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52FFE" w14:textId="77777777" w:rsidR="004B1723" w:rsidRPr="000605D0" w:rsidRDefault="004B1723" w:rsidP="004B1723">
      <w:pPr>
        <w:framePr w:w="7351" w:h="898" w:hSpace="180" w:wrap="around" w:vAnchor="text" w:hAnchor="page" w:x="3061" w:y="-2"/>
        <w:autoSpaceDE w:val="0"/>
        <w:autoSpaceDN w:val="0"/>
        <w:adjustRightInd w:val="0"/>
        <w:ind w:right="-900"/>
        <w:rPr>
          <w:b/>
          <w:bCs/>
          <w:caps/>
          <w:color w:val="000000"/>
          <w:sz w:val="20"/>
          <w:szCs w:val="20"/>
        </w:rPr>
      </w:pPr>
      <w:bookmarkStart w:id="0" w:name="Dropdown7"/>
      <w:bookmarkStart w:id="1" w:name="_GoBack"/>
      <w:bookmarkEnd w:id="1"/>
      <w:r w:rsidRPr="000605D0">
        <w:rPr>
          <w:b/>
          <w:bCs/>
          <w:caps/>
          <w:color w:val="000000"/>
          <w:sz w:val="28"/>
          <w:szCs w:val="28"/>
        </w:rPr>
        <w:t>GEF-6 PROGRAM FRAMEWORK DOCUMENT (pfd)</w:t>
      </w:r>
    </w:p>
    <w:p w14:paraId="7F3F14F0" w14:textId="77777777" w:rsidR="004B1723" w:rsidRPr="000605D0" w:rsidRDefault="004B1723" w:rsidP="004B1723">
      <w:pPr>
        <w:framePr w:w="7351" w:h="898" w:hSpace="180" w:wrap="around" w:vAnchor="text" w:hAnchor="page" w:x="3061" w:y="-2"/>
        <w:autoSpaceDE w:val="0"/>
        <w:autoSpaceDN w:val="0"/>
        <w:adjustRightInd w:val="0"/>
        <w:rPr>
          <w:b/>
          <w:bCs/>
          <w:smallCaps/>
          <w:sz w:val="20"/>
          <w:szCs w:val="20"/>
        </w:rPr>
      </w:pPr>
      <w:r w:rsidRPr="000605D0">
        <w:rPr>
          <w:b/>
          <w:bCs/>
          <w:smallCaps/>
          <w:color w:val="000000"/>
          <w:sz w:val="20"/>
          <w:szCs w:val="20"/>
        </w:rPr>
        <w:t xml:space="preserve"> Type of trust fund: </w:t>
      </w:r>
      <w:bookmarkEnd w:id="0"/>
      <w:r w:rsidRPr="000605D0">
        <w:rPr>
          <w:b/>
          <w:bCs/>
          <w:smallCaps/>
          <w:color w:val="000000"/>
          <w:sz w:val="20"/>
          <w:szCs w:val="20"/>
        </w:rPr>
        <w:t>GEF Trust Fund</w:t>
      </w:r>
    </w:p>
    <w:p w14:paraId="32132A15" w14:textId="77777777" w:rsidR="004B1723" w:rsidRPr="000605D0" w:rsidRDefault="004B1723" w:rsidP="004B1723">
      <w:pPr>
        <w:framePr w:w="7351" w:h="898" w:hSpace="180" w:wrap="around" w:vAnchor="text" w:hAnchor="page" w:x="3061" w:y="-2"/>
        <w:autoSpaceDE w:val="0"/>
        <w:autoSpaceDN w:val="0"/>
        <w:adjustRightInd w:val="0"/>
        <w:rPr>
          <w:b/>
          <w:bCs/>
          <w:smallCaps/>
          <w:sz w:val="20"/>
          <w:szCs w:val="20"/>
        </w:rPr>
      </w:pPr>
    </w:p>
    <w:p w14:paraId="24423AE0" w14:textId="77777777" w:rsidR="004B1723" w:rsidRPr="000605D0" w:rsidRDefault="004B1723" w:rsidP="004B1723">
      <w:pPr>
        <w:framePr w:w="7351" w:h="898" w:hSpace="180" w:wrap="around" w:vAnchor="text" w:hAnchor="page" w:x="3061" w:y="-2"/>
        <w:autoSpaceDE w:val="0"/>
        <w:autoSpaceDN w:val="0"/>
        <w:adjustRightInd w:val="0"/>
        <w:rPr>
          <w:bCs/>
          <w:color w:val="000000"/>
          <w:sz w:val="20"/>
          <w:szCs w:val="20"/>
          <w:lang w:val="en-US"/>
        </w:rPr>
      </w:pPr>
      <w:r w:rsidRPr="000605D0">
        <w:rPr>
          <w:sz w:val="16"/>
        </w:rPr>
        <w:t>For more information about GEF, visit</w:t>
      </w:r>
      <w:r w:rsidRPr="000605D0">
        <w:rPr>
          <w:color w:val="999999"/>
          <w:sz w:val="16"/>
        </w:rPr>
        <w:t xml:space="preserve"> </w:t>
      </w:r>
      <w:hyperlink r:id="rId12" w:history="1">
        <w:r w:rsidRPr="000605D0">
          <w:rPr>
            <w:rStyle w:val="Hyperlink"/>
            <w:b/>
            <w:noProof/>
            <w:color w:val="0070C0"/>
            <w:sz w:val="16"/>
            <w:szCs w:val="16"/>
          </w:rPr>
          <w:t>TheGEF.org</w:t>
        </w:r>
      </w:hyperlink>
    </w:p>
    <w:p w14:paraId="1BD975A6" w14:textId="77777777" w:rsidR="004C6CA1" w:rsidRPr="000605D0" w:rsidRDefault="004B1723">
      <w:pPr>
        <w:pStyle w:val="Footer"/>
        <w:tabs>
          <w:tab w:val="clear" w:pos="4320"/>
          <w:tab w:val="clear" w:pos="8640"/>
        </w:tabs>
        <w:rPr>
          <w:sz w:val="20"/>
          <w:szCs w:val="20"/>
        </w:rPr>
      </w:pPr>
      <w:r w:rsidRPr="000605D0">
        <w:rPr>
          <w:noProof/>
          <w:sz w:val="20"/>
          <w:szCs w:val="20"/>
          <w:lang w:val="en-US"/>
        </w:rPr>
        <w:drawing>
          <wp:anchor distT="0" distB="0" distL="114300" distR="114300" simplePos="0" relativeHeight="251666432" behindDoc="1" locked="0" layoutInCell="1" allowOverlap="1" wp14:anchorId="68CC42C0" wp14:editId="7F29C139">
            <wp:simplePos x="0" y="0"/>
            <wp:positionH relativeFrom="leftMargin">
              <wp:posOffset>1257300</wp:posOffset>
            </wp:positionH>
            <wp:positionV relativeFrom="paragraph">
              <wp:posOffset>0</wp:posOffset>
            </wp:positionV>
            <wp:extent cx="622300" cy="637540"/>
            <wp:effectExtent l="0" t="0" r="6350" b="0"/>
            <wp:wrapThrough wrapText="bothSides">
              <wp:wrapPolygon edited="0">
                <wp:start x="0" y="0"/>
                <wp:lineTo x="0" y="20653"/>
                <wp:lineTo x="21159" y="20653"/>
                <wp:lineTo x="21159" y="0"/>
                <wp:lineTo x="0" y="0"/>
              </wp:wrapPolygon>
            </wp:wrapThrough>
            <wp:docPr id="4" name="Picture 1" descr="GEF-newlogo-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F-newlogo-short"/>
                    <pic:cNvPicPr>
                      <a:picLocks noChangeAspect="1" noChangeArrowheads="1"/>
                    </pic:cNvPicPr>
                  </pic:nvPicPr>
                  <pic:blipFill>
                    <a:blip r:embed="rId13" cstate="print"/>
                    <a:srcRect/>
                    <a:stretch>
                      <a:fillRect/>
                    </a:stretch>
                  </pic:blipFill>
                  <pic:spPr bwMode="auto">
                    <a:xfrm>
                      <a:off x="0" y="0"/>
                      <a:ext cx="622300" cy="637540"/>
                    </a:xfrm>
                    <a:prstGeom prst="rect">
                      <a:avLst/>
                    </a:prstGeom>
                    <a:noFill/>
                  </pic:spPr>
                </pic:pic>
              </a:graphicData>
            </a:graphic>
          </wp:anchor>
        </w:drawing>
      </w:r>
    </w:p>
    <w:p w14:paraId="008325B8" w14:textId="77777777" w:rsidR="00B93B94" w:rsidRPr="000605D0" w:rsidRDefault="00B93B94" w:rsidP="00E07BE8">
      <w:pPr>
        <w:spacing w:after="80"/>
        <w:ind w:left="-900" w:right="-187"/>
        <w:rPr>
          <w:b/>
          <w:caps/>
          <w:sz w:val="22"/>
          <w:szCs w:val="22"/>
          <w:u w:val="single"/>
        </w:rPr>
      </w:pPr>
    </w:p>
    <w:p w14:paraId="424AB11A" w14:textId="77777777" w:rsidR="00B93B94" w:rsidRPr="000605D0" w:rsidRDefault="00B93B94" w:rsidP="00B93B94">
      <w:pPr>
        <w:spacing w:after="80"/>
        <w:ind w:right="-187"/>
        <w:rPr>
          <w:b/>
          <w:caps/>
          <w:sz w:val="22"/>
          <w:szCs w:val="22"/>
          <w:u w:val="single"/>
        </w:rPr>
      </w:pPr>
    </w:p>
    <w:p w14:paraId="46790132" w14:textId="77777777" w:rsidR="004B1723" w:rsidRPr="000605D0" w:rsidRDefault="004B1723" w:rsidP="00B93B94">
      <w:pPr>
        <w:spacing w:after="80"/>
        <w:ind w:left="-810" w:right="-187"/>
        <w:rPr>
          <w:b/>
          <w:caps/>
          <w:sz w:val="22"/>
          <w:szCs w:val="22"/>
          <w:u w:val="single"/>
        </w:rPr>
      </w:pPr>
    </w:p>
    <w:p w14:paraId="2B2FBCCC" w14:textId="2A63EB48" w:rsidR="000B13C8" w:rsidRPr="000605D0" w:rsidRDefault="00B93B94" w:rsidP="00B93B94">
      <w:pPr>
        <w:spacing w:after="80"/>
        <w:ind w:left="-810" w:right="-187"/>
        <w:rPr>
          <w:b/>
          <w:caps/>
          <w:sz w:val="22"/>
          <w:szCs w:val="22"/>
          <w:u w:val="single"/>
        </w:rPr>
      </w:pPr>
      <w:r w:rsidRPr="000605D0">
        <w:rPr>
          <w:b/>
          <w:caps/>
          <w:sz w:val="22"/>
          <w:szCs w:val="22"/>
          <w:u w:val="single"/>
        </w:rPr>
        <w:t>PART I:</w:t>
      </w:r>
      <w:r w:rsidR="005C75F9">
        <w:rPr>
          <w:b/>
          <w:caps/>
          <w:sz w:val="22"/>
          <w:szCs w:val="22"/>
          <w:u w:val="single"/>
        </w:rPr>
        <w:t xml:space="preserve"> </w:t>
      </w:r>
      <w:r w:rsidR="00B5035D" w:rsidRPr="000605D0">
        <w:rPr>
          <w:b/>
          <w:caps/>
          <w:sz w:val="22"/>
          <w:szCs w:val="22"/>
          <w:u w:val="single"/>
        </w:rPr>
        <w:t>Program</w:t>
      </w:r>
      <w:r w:rsidR="000B13C8" w:rsidRPr="000605D0">
        <w:rPr>
          <w:b/>
          <w:caps/>
          <w:sz w:val="22"/>
          <w:szCs w:val="22"/>
          <w:u w:val="single"/>
        </w:rPr>
        <w:t xml:space="preserve"> Identification</w:t>
      </w:r>
    </w:p>
    <w:tbl>
      <w:tblPr>
        <w:tblW w:w="5780"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3599"/>
        <w:gridCol w:w="2374"/>
        <w:gridCol w:w="2382"/>
      </w:tblGrid>
      <w:tr w:rsidR="00097611" w:rsidRPr="000605D0" w14:paraId="065821B6" w14:textId="77777777" w:rsidTr="004D5B6C">
        <w:tc>
          <w:tcPr>
            <w:tcW w:w="1135" w:type="pct"/>
          </w:tcPr>
          <w:p w14:paraId="616AAB95" w14:textId="77777777" w:rsidR="00097611" w:rsidRPr="000605D0" w:rsidRDefault="00B5035D" w:rsidP="00097611">
            <w:pPr>
              <w:rPr>
                <w:sz w:val="20"/>
                <w:szCs w:val="20"/>
              </w:rPr>
            </w:pPr>
            <w:r w:rsidRPr="000605D0">
              <w:rPr>
                <w:sz w:val="20"/>
                <w:szCs w:val="20"/>
              </w:rPr>
              <w:t>Program</w:t>
            </w:r>
            <w:r w:rsidR="00097611" w:rsidRPr="000605D0">
              <w:rPr>
                <w:sz w:val="20"/>
                <w:szCs w:val="20"/>
              </w:rPr>
              <w:t xml:space="preserve"> Title:</w:t>
            </w:r>
          </w:p>
        </w:tc>
        <w:tc>
          <w:tcPr>
            <w:tcW w:w="3865" w:type="pct"/>
            <w:gridSpan w:val="3"/>
          </w:tcPr>
          <w:p w14:paraId="54456C49" w14:textId="77777777" w:rsidR="00097611" w:rsidRPr="000605D0" w:rsidRDefault="00A461CE" w:rsidP="004014D6">
            <w:pPr>
              <w:rPr>
                <w:sz w:val="20"/>
                <w:szCs w:val="20"/>
              </w:rPr>
            </w:pPr>
            <w:r w:rsidRPr="000605D0">
              <w:rPr>
                <w:sz w:val="20"/>
                <w:szCs w:val="20"/>
              </w:rPr>
              <w:t>Sustainable Management of the Bay of Bengal Large Marine Ecosystem</w:t>
            </w:r>
            <w:r w:rsidR="000A5599" w:rsidRPr="000605D0">
              <w:rPr>
                <w:sz w:val="20"/>
                <w:szCs w:val="20"/>
              </w:rPr>
              <w:t xml:space="preserve"> Program</w:t>
            </w:r>
            <w:r w:rsidR="00D94FE5" w:rsidRPr="000605D0">
              <w:rPr>
                <w:sz w:val="20"/>
                <w:szCs w:val="20"/>
              </w:rPr>
              <w:t>me</w:t>
            </w:r>
          </w:p>
        </w:tc>
      </w:tr>
      <w:tr w:rsidR="0064621B" w:rsidRPr="000605D0" w14:paraId="2667A0F6" w14:textId="77777777" w:rsidTr="004D5B6C">
        <w:tc>
          <w:tcPr>
            <w:tcW w:w="1135" w:type="pct"/>
          </w:tcPr>
          <w:p w14:paraId="7E11F9E3" w14:textId="77777777" w:rsidR="0064621B" w:rsidRPr="000605D0" w:rsidRDefault="0064621B" w:rsidP="00097611">
            <w:pPr>
              <w:rPr>
                <w:sz w:val="20"/>
                <w:szCs w:val="20"/>
              </w:rPr>
            </w:pPr>
            <w:r w:rsidRPr="000605D0">
              <w:rPr>
                <w:sz w:val="20"/>
                <w:szCs w:val="20"/>
              </w:rPr>
              <w:t>Country(ies):</w:t>
            </w:r>
          </w:p>
        </w:tc>
        <w:tc>
          <w:tcPr>
            <w:tcW w:w="1665" w:type="pct"/>
          </w:tcPr>
          <w:p w14:paraId="12AC7134" w14:textId="77777777" w:rsidR="0064621B" w:rsidRPr="000605D0" w:rsidRDefault="00A461CE">
            <w:pPr>
              <w:rPr>
                <w:sz w:val="20"/>
                <w:szCs w:val="20"/>
              </w:rPr>
            </w:pPr>
            <w:r w:rsidRPr="000605D0">
              <w:rPr>
                <w:sz w:val="20"/>
                <w:szCs w:val="20"/>
              </w:rPr>
              <w:t>Bangladesh, India, Indonesia, Malaysia, Maldives, Myanmar, Sri Lanka, Thailand</w:t>
            </w:r>
          </w:p>
        </w:tc>
        <w:tc>
          <w:tcPr>
            <w:tcW w:w="1098" w:type="pct"/>
          </w:tcPr>
          <w:p w14:paraId="7C7F958E" w14:textId="77777777" w:rsidR="0064621B" w:rsidRPr="000605D0" w:rsidRDefault="00B5035D" w:rsidP="00653590">
            <w:pPr>
              <w:rPr>
                <w:sz w:val="20"/>
                <w:szCs w:val="20"/>
              </w:rPr>
            </w:pPr>
            <w:r w:rsidRPr="000605D0">
              <w:rPr>
                <w:sz w:val="20"/>
                <w:szCs w:val="20"/>
              </w:rPr>
              <w:t>GEF Program</w:t>
            </w:r>
            <w:r w:rsidR="0064621B" w:rsidRPr="000605D0">
              <w:rPr>
                <w:sz w:val="20"/>
                <w:szCs w:val="20"/>
              </w:rPr>
              <w:t xml:space="preserve"> ID:</w:t>
            </w:r>
            <w:r w:rsidR="0064621B" w:rsidRPr="000605D0">
              <w:rPr>
                <w:sz w:val="20"/>
                <w:szCs w:val="20"/>
                <w:vertAlign w:val="superscript"/>
              </w:rPr>
              <w:footnoteReference w:id="2"/>
            </w:r>
          </w:p>
        </w:tc>
        <w:tc>
          <w:tcPr>
            <w:tcW w:w="1102" w:type="pct"/>
          </w:tcPr>
          <w:p w14:paraId="4599553B" w14:textId="603E50E4" w:rsidR="0064621B" w:rsidRPr="000605D0" w:rsidRDefault="00674C11" w:rsidP="004014D6">
            <w:pPr>
              <w:rPr>
                <w:sz w:val="20"/>
                <w:szCs w:val="20"/>
              </w:rPr>
            </w:pPr>
            <w:r>
              <w:rPr>
                <w:sz w:val="20"/>
                <w:szCs w:val="20"/>
              </w:rPr>
              <w:t>9909</w:t>
            </w:r>
          </w:p>
        </w:tc>
      </w:tr>
      <w:tr w:rsidR="0064621B" w:rsidRPr="000605D0" w14:paraId="08CF6B5E" w14:textId="77777777" w:rsidTr="004D5B6C">
        <w:tc>
          <w:tcPr>
            <w:tcW w:w="1135" w:type="pct"/>
          </w:tcPr>
          <w:p w14:paraId="7096BFC0" w14:textId="77777777" w:rsidR="0064621B" w:rsidRPr="000605D0" w:rsidRDefault="00B5035D" w:rsidP="00097611">
            <w:pPr>
              <w:rPr>
                <w:sz w:val="20"/>
                <w:szCs w:val="20"/>
              </w:rPr>
            </w:pPr>
            <w:r w:rsidRPr="000605D0">
              <w:rPr>
                <w:sz w:val="20"/>
                <w:szCs w:val="20"/>
              </w:rPr>
              <w:t xml:space="preserve">Lead </w:t>
            </w:r>
            <w:r w:rsidR="0064621B" w:rsidRPr="000605D0">
              <w:rPr>
                <w:sz w:val="20"/>
                <w:szCs w:val="20"/>
              </w:rPr>
              <w:t>GEF Agen</w:t>
            </w:r>
            <w:r w:rsidRPr="000605D0">
              <w:rPr>
                <w:sz w:val="20"/>
                <w:szCs w:val="20"/>
              </w:rPr>
              <w:t>cy</w:t>
            </w:r>
            <w:r w:rsidR="0064621B" w:rsidRPr="000605D0">
              <w:rPr>
                <w:sz w:val="20"/>
                <w:szCs w:val="20"/>
              </w:rPr>
              <w:t>:</w:t>
            </w:r>
          </w:p>
        </w:tc>
        <w:tc>
          <w:tcPr>
            <w:tcW w:w="1665" w:type="pct"/>
          </w:tcPr>
          <w:p w14:paraId="62472667" w14:textId="77777777" w:rsidR="0064621B" w:rsidRPr="000605D0" w:rsidRDefault="00E26EAA" w:rsidP="00B5035D">
            <w:pPr>
              <w:rPr>
                <w:sz w:val="20"/>
                <w:szCs w:val="20"/>
              </w:rPr>
            </w:pPr>
            <w:r w:rsidRPr="000605D0">
              <w:rPr>
                <w:sz w:val="20"/>
                <w:szCs w:val="20"/>
              </w:rPr>
              <w:t>FAO</w:t>
            </w:r>
          </w:p>
        </w:tc>
        <w:tc>
          <w:tcPr>
            <w:tcW w:w="1098" w:type="pct"/>
          </w:tcPr>
          <w:p w14:paraId="5E992EC8" w14:textId="77777777" w:rsidR="0064621B" w:rsidRPr="000605D0" w:rsidRDefault="00B5035D" w:rsidP="00755684">
            <w:pPr>
              <w:rPr>
                <w:sz w:val="20"/>
                <w:szCs w:val="20"/>
              </w:rPr>
            </w:pPr>
            <w:r w:rsidRPr="000605D0">
              <w:rPr>
                <w:sz w:val="20"/>
                <w:szCs w:val="20"/>
              </w:rPr>
              <w:t>GEF Agency Program</w:t>
            </w:r>
            <w:r w:rsidR="0064621B" w:rsidRPr="000605D0">
              <w:rPr>
                <w:sz w:val="20"/>
                <w:szCs w:val="20"/>
              </w:rPr>
              <w:t xml:space="preserve"> ID:</w:t>
            </w:r>
          </w:p>
        </w:tc>
        <w:tc>
          <w:tcPr>
            <w:tcW w:w="1102" w:type="pct"/>
          </w:tcPr>
          <w:p w14:paraId="35A4A80B" w14:textId="7D7BC976" w:rsidR="0064621B" w:rsidRPr="000605D0" w:rsidRDefault="00C565F1">
            <w:pPr>
              <w:rPr>
                <w:sz w:val="20"/>
                <w:szCs w:val="20"/>
              </w:rPr>
            </w:pPr>
            <w:r w:rsidRPr="000605D0">
              <w:rPr>
                <w:sz w:val="20"/>
                <w:szCs w:val="20"/>
              </w:rPr>
              <w:t>645046</w:t>
            </w:r>
            <w:r w:rsidR="00674C11">
              <w:rPr>
                <w:sz w:val="20"/>
                <w:szCs w:val="20"/>
              </w:rPr>
              <w:t xml:space="preserve"> (FAO)</w:t>
            </w:r>
          </w:p>
        </w:tc>
      </w:tr>
      <w:tr w:rsidR="00B5035D" w:rsidRPr="000605D0" w14:paraId="1EE68DAD" w14:textId="77777777" w:rsidTr="004D5B6C">
        <w:tc>
          <w:tcPr>
            <w:tcW w:w="1135" w:type="pct"/>
          </w:tcPr>
          <w:p w14:paraId="18569F90" w14:textId="77777777" w:rsidR="00B5035D" w:rsidRPr="000605D0" w:rsidRDefault="00B5035D" w:rsidP="001144D8">
            <w:pPr>
              <w:rPr>
                <w:sz w:val="20"/>
                <w:szCs w:val="20"/>
              </w:rPr>
            </w:pPr>
            <w:r w:rsidRPr="000605D0">
              <w:rPr>
                <w:sz w:val="20"/>
                <w:szCs w:val="20"/>
              </w:rPr>
              <w:t>Other GEF Agenc(ies):</w:t>
            </w:r>
          </w:p>
        </w:tc>
        <w:tc>
          <w:tcPr>
            <w:tcW w:w="1665" w:type="pct"/>
          </w:tcPr>
          <w:p w14:paraId="4E340372" w14:textId="77777777" w:rsidR="00B5035D" w:rsidRPr="000605D0" w:rsidRDefault="00E26EAA" w:rsidP="00C92396">
            <w:pPr>
              <w:rPr>
                <w:sz w:val="20"/>
                <w:szCs w:val="20"/>
              </w:rPr>
            </w:pPr>
            <w:r w:rsidRPr="000605D0">
              <w:rPr>
                <w:color w:val="000000"/>
                <w:sz w:val="20"/>
                <w:szCs w:val="20"/>
              </w:rPr>
              <w:t>ADB</w:t>
            </w:r>
            <w:r w:rsidR="003545BB" w:rsidRPr="000605D0">
              <w:rPr>
                <w:color w:val="000000"/>
                <w:sz w:val="20"/>
                <w:szCs w:val="20"/>
              </w:rPr>
              <w:t xml:space="preserve">   </w:t>
            </w:r>
            <w:r w:rsidR="00734A4C" w:rsidRPr="000605D0">
              <w:rPr>
                <w:color w:val="000000"/>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listEntry w:val="FECO"/>
                    <w:listEntry w:val="CAF"/>
                    <w:listEntry w:val="BOAD"/>
                  </w:ddList>
                </w:ffData>
              </w:fldChar>
            </w:r>
            <w:r w:rsidR="00C92396"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r w:rsidR="003545BB" w:rsidRPr="000605D0">
              <w:rPr>
                <w:color w:val="000000"/>
                <w:sz w:val="20"/>
                <w:szCs w:val="20"/>
              </w:rPr>
              <w:t xml:space="preserve">    </w:t>
            </w:r>
            <w:r w:rsidR="00734A4C" w:rsidRPr="000605D0">
              <w:rPr>
                <w:color w:val="000000"/>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listEntry w:val="FECO"/>
                    <w:listEntry w:val="CAF"/>
                    <w:listEntry w:val="BOAD"/>
                  </w:ddList>
                </w:ffData>
              </w:fldChar>
            </w:r>
            <w:r w:rsidR="00C92396"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p>
        </w:tc>
        <w:tc>
          <w:tcPr>
            <w:tcW w:w="1098" w:type="pct"/>
          </w:tcPr>
          <w:p w14:paraId="3C7505BB" w14:textId="51B23735" w:rsidR="00B5035D" w:rsidRPr="000605D0" w:rsidRDefault="00674C11" w:rsidP="00755684">
            <w:pPr>
              <w:rPr>
                <w:sz w:val="20"/>
                <w:szCs w:val="20"/>
              </w:rPr>
            </w:pPr>
            <w:r>
              <w:rPr>
                <w:sz w:val="20"/>
                <w:szCs w:val="20"/>
              </w:rPr>
              <w:t>Re-</w:t>
            </w:r>
            <w:r w:rsidR="00B5035D" w:rsidRPr="000605D0">
              <w:rPr>
                <w:sz w:val="20"/>
                <w:szCs w:val="20"/>
              </w:rPr>
              <w:t>Submission Date:</w:t>
            </w:r>
          </w:p>
        </w:tc>
        <w:tc>
          <w:tcPr>
            <w:tcW w:w="1102" w:type="pct"/>
          </w:tcPr>
          <w:p w14:paraId="70699E30" w14:textId="4B4AB5BB" w:rsidR="00B5035D" w:rsidRPr="000605D0" w:rsidRDefault="00674C11" w:rsidP="004014D6">
            <w:pPr>
              <w:rPr>
                <w:sz w:val="20"/>
                <w:szCs w:val="20"/>
              </w:rPr>
            </w:pPr>
            <w:r>
              <w:rPr>
                <w:sz w:val="20"/>
                <w:szCs w:val="20"/>
              </w:rPr>
              <w:t>25 January 2018</w:t>
            </w:r>
          </w:p>
        </w:tc>
      </w:tr>
      <w:tr w:rsidR="00B5035D" w:rsidRPr="000605D0" w14:paraId="75CBB403" w14:textId="77777777" w:rsidTr="004D5B6C">
        <w:tc>
          <w:tcPr>
            <w:tcW w:w="1135" w:type="pct"/>
          </w:tcPr>
          <w:p w14:paraId="0DD5F19B" w14:textId="77777777" w:rsidR="00B5035D" w:rsidRPr="000605D0" w:rsidRDefault="00B5035D" w:rsidP="00B5035D">
            <w:pPr>
              <w:rPr>
                <w:sz w:val="20"/>
                <w:szCs w:val="20"/>
              </w:rPr>
            </w:pPr>
            <w:r w:rsidRPr="000605D0">
              <w:rPr>
                <w:sz w:val="20"/>
                <w:szCs w:val="20"/>
              </w:rPr>
              <w:t>Other Executing Partner(s):</w:t>
            </w:r>
          </w:p>
        </w:tc>
        <w:tc>
          <w:tcPr>
            <w:tcW w:w="1665" w:type="pct"/>
          </w:tcPr>
          <w:p w14:paraId="63A26CEC" w14:textId="0987D65A" w:rsidR="00B5035D" w:rsidRPr="000605D0" w:rsidRDefault="00F2405C" w:rsidP="0022217C">
            <w:pPr>
              <w:rPr>
                <w:sz w:val="20"/>
                <w:szCs w:val="20"/>
              </w:rPr>
            </w:pPr>
            <w:bookmarkStart w:id="2" w:name="ExecutingAgency"/>
            <w:r w:rsidRPr="00F2405C">
              <w:rPr>
                <w:sz w:val="20"/>
                <w:szCs w:val="20"/>
                <w:lang w:val="en-US"/>
              </w:rPr>
              <w:t xml:space="preserve">Regional </w:t>
            </w:r>
            <w:r w:rsidR="0038545E">
              <w:rPr>
                <w:sz w:val="20"/>
                <w:szCs w:val="20"/>
                <w:lang w:val="en-US"/>
              </w:rPr>
              <w:t>and sub regional e</w:t>
            </w:r>
            <w:r w:rsidRPr="00F2405C">
              <w:rPr>
                <w:sz w:val="20"/>
                <w:szCs w:val="20"/>
                <w:lang w:val="en-US"/>
              </w:rPr>
              <w:t xml:space="preserve">xecuting </w:t>
            </w:r>
            <w:r w:rsidRPr="00260EBC">
              <w:rPr>
                <w:sz w:val="20"/>
                <w:szCs w:val="20"/>
                <w:highlight w:val="yellow"/>
                <w:lang w:val="en-US"/>
              </w:rPr>
              <w:t>partners include BOBP</w:t>
            </w:r>
            <w:r w:rsidR="0059396E" w:rsidRPr="00260EBC">
              <w:rPr>
                <w:sz w:val="20"/>
                <w:szCs w:val="20"/>
                <w:highlight w:val="yellow"/>
                <w:lang w:val="en-US"/>
              </w:rPr>
              <w:t>-</w:t>
            </w:r>
            <w:r w:rsidRPr="00260EBC">
              <w:rPr>
                <w:sz w:val="20"/>
                <w:szCs w:val="20"/>
                <w:highlight w:val="yellow"/>
                <w:lang w:val="en-US"/>
              </w:rPr>
              <w:t>IGO, SEAFDEC, IUCN/MFF, UN Environment</w:t>
            </w:r>
            <w:r w:rsidR="00336003" w:rsidRPr="00260EBC">
              <w:rPr>
                <w:sz w:val="20"/>
                <w:szCs w:val="20"/>
                <w:highlight w:val="yellow"/>
                <w:lang w:val="en-US"/>
              </w:rPr>
              <w:t xml:space="preserve"> </w:t>
            </w:r>
            <w:r w:rsidR="0022217C" w:rsidRPr="00260EBC">
              <w:rPr>
                <w:sz w:val="20"/>
                <w:szCs w:val="20"/>
                <w:highlight w:val="yellow"/>
                <w:lang w:val="en-US"/>
              </w:rPr>
              <w:t>(</w:t>
            </w:r>
            <w:r w:rsidR="00336003" w:rsidRPr="00260EBC">
              <w:rPr>
                <w:sz w:val="20"/>
                <w:szCs w:val="20"/>
                <w:highlight w:val="yellow"/>
                <w:lang w:val="en-US"/>
              </w:rPr>
              <w:t>e.g. CO</w:t>
            </w:r>
            <w:r w:rsidR="00007BCB" w:rsidRPr="00260EBC">
              <w:rPr>
                <w:sz w:val="20"/>
                <w:szCs w:val="20"/>
                <w:highlight w:val="yellow"/>
                <w:lang w:val="en-US"/>
              </w:rPr>
              <w:t>B</w:t>
            </w:r>
            <w:r w:rsidR="00336003" w:rsidRPr="00260EBC">
              <w:rPr>
                <w:sz w:val="20"/>
                <w:szCs w:val="20"/>
                <w:highlight w:val="yellow"/>
                <w:lang w:val="en-US"/>
              </w:rPr>
              <w:t>SEA, GPA</w:t>
            </w:r>
            <w:r w:rsidRPr="00260EBC">
              <w:rPr>
                <w:sz w:val="20"/>
                <w:szCs w:val="20"/>
                <w:highlight w:val="yellow"/>
                <w:lang w:val="en-US"/>
              </w:rPr>
              <w:t>),</w:t>
            </w:r>
            <w:r w:rsidR="007D135D" w:rsidRPr="00260EBC">
              <w:rPr>
                <w:sz w:val="20"/>
                <w:szCs w:val="20"/>
                <w:highlight w:val="yellow"/>
                <w:lang w:val="en-US"/>
              </w:rPr>
              <w:t xml:space="preserve"> </w:t>
            </w:r>
            <w:r w:rsidRPr="00260EBC">
              <w:rPr>
                <w:sz w:val="20"/>
                <w:szCs w:val="20"/>
                <w:highlight w:val="yellow"/>
                <w:lang w:val="en-US"/>
              </w:rPr>
              <w:t xml:space="preserve"> UNIDO</w:t>
            </w:r>
            <w:r w:rsidR="00734A4C" w:rsidRPr="00260EBC">
              <w:rPr>
                <w:sz w:val="20"/>
                <w:szCs w:val="20"/>
                <w:highlight w:val="yellow"/>
                <w:lang w:val="en-US"/>
              </w:rPr>
              <w:t>; APFIC</w:t>
            </w:r>
            <w:r w:rsidR="002E20C0" w:rsidRPr="00260EBC">
              <w:rPr>
                <w:sz w:val="20"/>
                <w:szCs w:val="20"/>
                <w:highlight w:val="yellow"/>
                <w:lang w:val="en-US"/>
              </w:rPr>
              <w:t>;</w:t>
            </w:r>
            <w:r w:rsidRPr="00260EBC">
              <w:rPr>
                <w:sz w:val="20"/>
                <w:szCs w:val="20"/>
                <w:highlight w:val="yellow"/>
                <w:lang w:val="en-US"/>
              </w:rPr>
              <w:t xml:space="preserve"> </w:t>
            </w:r>
            <w:r w:rsidR="007104C5" w:rsidRPr="00260EBC">
              <w:rPr>
                <w:sz w:val="20"/>
                <w:szCs w:val="20"/>
                <w:highlight w:val="yellow"/>
                <w:lang w:val="en-US"/>
              </w:rPr>
              <w:t xml:space="preserve">National execution partners  include  </w:t>
            </w:r>
            <w:r w:rsidR="00C278F3" w:rsidRPr="00260EBC">
              <w:rPr>
                <w:sz w:val="20"/>
                <w:szCs w:val="20"/>
                <w:highlight w:val="yellow"/>
              </w:rPr>
              <w:t>Ministries of Fisheries and Agriculture, Ministries of Environment, and other national agencies from all 8 participating cou</w:t>
            </w:r>
            <w:r w:rsidR="007104C5" w:rsidRPr="00260EBC">
              <w:rPr>
                <w:sz w:val="20"/>
                <w:szCs w:val="20"/>
                <w:highlight w:val="yellow"/>
              </w:rPr>
              <w:t>ntries</w:t>
            </w:r>
            <w:r w:rsidR="007104C5" w:rsidRPr="000605D0" w:rsidDel="00C278F3">
              <w:rPr>
                <w:sz w:val="20"/>
                <w:szCs w:val="20"/>
              </w:rPr>
              <w:t xml:space="preserve"> </w:t>
            </w:r>
            <w:bookmarkEnd w:id="2"/>
          </w:p>
        </w:tc>
        <w:tc>
          <w:tcPr>
            <w:tcW w:w="1098" w:type="pct"/>
          </w:tcPr>
          <w:p w14:paraId="69397A9D" w14:textId="2C4490A2" w:rsidR="00B5035D" w:rsidRPr="000605D0" w:rsidRDefault="00B5035D" w:rsidP="00097611">
            <w:pPr>
              <w:rPr>
                <w:sz w:val="20"/>
                <w:szCs w:val="20"/>
              </w:rPr>
            </w:pPr>
            <w:r w:rsidRPr="000605D0">
              <w:rPr>
                <w:sz w:val="20"/>
                <w:szCs w:val="20"/>
              </w:rPr>
              <w:t>Program Duration</w:t>
            </w:r>
            <w:r w:rsidR="005349A6">
              <w:rPr>
                <w:sz w:val="20"/>
                <w:szCs w:val="20"/>
              </w:rPr>
              <w:t xml:space="preserve"> </w:t>
            </w:r>
            <w:r w:rsidRPr="000605D0">
              <w:rPr>
                <w:sz w:val="20"/>
                <w:szCs w:val="20"/>
              </w:rPr>
              <w:t>(Months)</w:t>
            </w:r>
          </w:p>
        </w:tc>
        <w:tc>
          <w:tcPr>
            <w:tcW w:w="1102" w:type="pct"/>
          </w:tcPr>
          <w:p w14:paraId="5D21D3EB" w14:textId="77777777" w:rsidR="00B5035D" w:rsidRPr="000605D0" w:rsidRDefault="003578D8">
            <w:pPr>
              <w:rPr>
                <w:sz w:val="20"/>
                <w:szCs w:val="20"/>
              </w:rPr>
            </w:pPr>
            <w:r w:rsidRPr="000605D0">
              <w:rPr>
                <w:sz w:val="20"/>
                <w:szCs w:val="20"/>
              </w:rPr>
              <w:t>60</w:t>
            </w:r>
          </w:p>
        </w:tc>
      </w:tr>
      <w:tr w:rsidR="00B5035D" w:rsidRPr="000605D0" w14:paraId="212B24B8" w14:textId="77777777" w:rsidTr="00741729">
        <w:tc>
          <w:tcPr>
            <w:tcW w:w="1135" w:type="pct"/>
          </w:tcPr>
          <w:p w14:paraId="22C5C889" w14:textId="77777777" w:rsidR="00B5035D" w:rsidRPr="000605D0" w:rsidRDefault="00B5035D" w:rsidP="00B5035D">
            <w:pPr>
              <w:rPr>
                <w:sz w:val="20"/>
                <w:szCs w:val="20"/>
              </w:rPr>
            </w:pPr>
            <w:r w:rsidRPr="000605D0">
              <w:rPr>
                <w:sz w:val="20"/>
                <w:szCs w:val="20"/>
              </w:rPr>
              <w:t>GEF Focal Area (s):</w:t>
            </w:r>
          </w:p>
        </w:tc>
        <w:tc>
          <w:tcPr>
            <w:tcW w:w="1665" w:type="pct"/>
          </w:tcPr>
          <w:p w14:paraId="18AAE38C" w14:textId="77777777" w:rsidR="00B5035D" w:rsidRPr="000605D0" w:rsidRDefault="00E26EAA">
            <w:pPr>
              <w:rPr>
                <w:sz w:val="20"/>
                <w:szCs w:val="20"/>
              </w:rPr>
            </w:pPr>
            <w:r w:rsidRPr="000605D0">
              <w:rPr>
                <w:color w:val="000000"/>
                <w:sz w:val="20"/>
                <w:szCs w:val="20"/>
              </w:rPr>
              <w:t>International Waters</w:t>
            </w:r>
            <w:r w:rsidR="009B48A7" w:rsidRPr="000605D0">
              <w:rPr>
                <w:color w:val="000000"/>
                <w:sz w:val="20"/>
                <w:szCs w:val="20"/>
              </w:rPr>
              <w:t>; Climate Change Mitigation</w:t>
            </w:r>
          </w:p>
        </w:tc>
        <w:tc>
          <w:tcPr>
            <w:tcW w:w="1098" w:type="pct"/>
          </w:tcPr>
          <w:p w14:paraId="6EE8390A" w14:textId="77777777" w:rsidR="00B5035D" w:rsidRPr="000605D0" w:rsidRDefault="0060707F" w:rsidP="00097611">
            <w:pPr>
              <w:rPr>
                <w:sz w:val="20"/>
                <w:szCs w:val="20"/>
              </w:rPr>
            </w:pPr>
            <w:r w:rsidRPr="000605D0">
              <w:rPr>
                <w:sz w:val="20"/>
                <w:szCs w:val="20"/>
              </w:rPr>
              <w:t xml:space="preserve">Program </w:t>
            </w:r>
            <w:r w:rsidR="00B5035D" w:rsidRPr="000605D0">
              <w:rPr>
                <w:sz w:val="20"/>
                <w:szCs w:val="20"/>
              </w:rPr>
              <w:t>Agency Fee ($):</w:t>
            </w:r>
          </w:p>
        </w:tc>
        <w:tc>
          <w:tcPr>
            <w:tcW w:w="1102" w:type="pct"/>
          </w:tcPr>
          <w:p w14:paraId="5DE123E6" w14:textId="77777777" w:rsidR="00B5035D" w:rsidRPr="000605D0" w:rsidRDefault="009D67E6" w:rsidP="00741729">
            <w:pPr>
              <w:rPr>
                <w:sz w:val="20"/>
                <w:szCs w:val="20"/>
              </w:rPr>
            </w:pPr>
            <w:r w:rsidRPr="000605D0">
              <w:rPr>
                <w:sz w:val="20"/>
                <w:szCs w:val="20"/>
              </w:rPr>
              <w:t>1</w:t>
            </w:r>
            <w:r w:rsidR="00AB5051" w:rsidRPr="000605D0">
              <w:rPr>
                <w:sz w:val="20"/>
                <w:szCs w:val="20"/>
              </w:rPr>
              <w:t>,</w:t>
            </w:r>
            <w:r w:rsidR="00846B81" w:rsidRPr="000605D0">
              <w:rPr>
                <w:sz w:val="20"/>
                <w:szCs w:val="20"/>
              </w:rPr>
              <w:t>283,9</w:t>
            </w:r>
            <w:r w:rsidR="00166592" w:rsidRPr="000605D0">
              <w:rPr>
                <w:sz w:val="20"/>
                <w:szCs w:val="20"/>
              </w:rPr>
              <w:t>45</w:t>
            </w:r>
          </w:p>
        </w:tc>
      </w:tr>
      <w:tr w:rsidR="003545BB" w:rsidRPr="000605D0" w14:paraId="2080BA39" w14:textId="77777777" w:rsidTr="004D5B6C">
        <w:tc>
          <w:tcPr>
            <w:tcW w:w="1135" w:type="pct"/>
          </w:tcPr>
          <w:p w14:paraId="0F2C6B7B" w14:textId="77777777" w:rsidR="003545BB" w:rsidRPr="000605D0" w:rsidRDefault="003545BB" w:rsidP="00B5035D">
            <w:pPr>
              <w:rPr>
                <w:sz w:val="20"/>
                <w:szCs w:val="20"/>
              </w:rPr>
            </w:pPr>
            <w:r w:rsidRPr="000605D0">
              <w:rPr>
                <w:color w:val="000000"/>
                <w:sz w:val="20"/>
                <w:szCs w:val="20"/>
              </w:rPr>
              <w:t>Integrated Approach Pilot</w:t>
            </w:r>
          </w:p>
        </w:tc>
        <w:tc>
          <w:tcPr>
            <w:tcW w:w="3865" w:type="pct"/>
            <w:gridSpan w:val="3"/>
          </w:tcPr>
          <w:p w14:paraId="36240FD9" w14:textId="77777777" w:rsidR="003545BB" w:rsidRPr="000605D0" w:rsidRDefault="003545BB" w:rsidP="003F75A7">
            <w:pPr>
              <w:rPr>
                <w:sz w:val="20"/>
                <w:szCs w:val="20"/>
              </w:rPr>
            </w:pPr>
            <w:r w:rsidRPr="000605D0">
              <w:rPr>
                <w:color w:val="000000"/>
                <w:sz w:val="20"/>
                <w:szCs w:val="20"/>
              </w:rPr>
              <w:t xml:space="preserve">IAP-Cities </w:t>
            </w:r>
            <w:r w:rsidR="00734A4C" w:rsidRPr="000605D0">
              <w:rPr>
                <w:color w:val="000000"/>
                <w:sz w:val="20"/>
                <w:szCs w:val="20"/>
              </w:rPr>
              <w:fldChar w:fldCharType="begin">
                <w:ffData>
                  <w:name w:val="IAP_cities"/>
                  <w:enabled/>
                  <w:calcOnExit w:val="0"/>
                  <w:checkBox>
                    <w:sizeAuto/>
                    <w:default w:val="0"/>
                  </w:checkBox>
                </w:ffData>
              </w:fldChar>
            </w:r>
            <w:bookmarkStart w:id="3" w:name="IAP_cities"/>
            <w:r w:rsidR="003F75A7" w:rsidRPr="000605D0">
              <w:rPr>
                <w:color w:val="000000"/>
                <w:sz w:val="20"/>
                <w:szCs w:val="20"/>
              </w:rPr>
              <w:instrText xml:space="preserve"> FORMCHECKBOX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3"/>
            <w:r w:rsidRPr="000605D0">
              <w:rPr>
                <w:color w:val="000000"/>
                <w:sz w:val="20"/>
                <w:szCs w:val="20"/>
              </w:rPr>
              <w:t xml:space="preserve">  IAP-Commodities </w:t>
            </w:r>
            <w:r w:rsidR="00734A4C" w:rsidRPr="000605D0">
              <w:rPr>
                <w:color w:val="000000"/>
                <w:sz w:val="20"/>
                <w:szCs w:val="20"/>
              </w:rPr>
              <w:fldChar w:fldCharType="begin">
                <w:ffData>
                  <w:name w:val="IAP_commodities"/>
                  <w:enabled/>
                  <w:calcOnExit w:val="0"/>
                  <w:checkBox>
                    <w:sizeAuto/>
                    <w:default w:val="0"/>
                  </w:checkBox>
                </w:ffData>
              </w:fldChar>
            </w:r>
            <w:bookmarkStart w:id="4" w:name="IAP_commodities"/>
            <w:r w:rsidR="006753DB" w:rsidRPr="000605D0">
              <w:rPr>
                <w:color w:val="000000"/>
                <w:sz w:val="20"/>
                <w:szCs w:val="20"/>
              </w:rPr>
              <w:instrText xml:space="preserve"> FORMCHECKBOX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4"/>
            <w:r w:rsidRPr="000605D0">
              <w:rPr>
                <w:color w:val="000000"/>
                <w:sz w:val="20"/>
                <w:szCs w:val="20"/>
              </w:rPr>
              <w:t xml:space="preserve"> IAP-Food Security </w:t>
            </w:r>
            <w:r w:rsidR="00734A4C" w:rsidRPr="000605D0">
              <w:rPr>
                <w:color w:val="000000"/>
                <w:sz w:val="20"/>
                <w:szCs w:val="20"/>
              </w:rPr>
              <w:fldChar w:fldCharType="begin">
                <w:ffData>
                  <w:name w:val="IAP_foodsec"/>
                  <w:enabled/>
                  <w:calcOnExit w:val="0"/>
                  <w:checkBox>
                    <w:sizeAuto/>
                    <w:default w:val="0"/>
                  </w:checkBox>
                </w:ffData>
              </w:fldChar>
            </w:r>
            <w:bookmarkStart w:id="5" w:name="IAP_foodsec"/>
            <w:r w:rsidR="006753DB" w:rsidRPr="000605D0">
              <w:rPr>
                <w:color w:val="000000"/>
                <w:sz w:val="20"/>
                <w:szCs w:val="20"/>
              </w:rPr>
              <w:instrText xml:space="preserve"> FORMCHECKBOX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5"/>
          </w:p>
        </w:tc>
      </w:tr>
      <w:tr w:rsidR="00175156" w:rsidRPr="000605D0" w14:paraId="6D01B124" w14:textId="77777777" w:rsidTr="004D5B6C">
        <w:tc>
          <w:tcPr>
            <w:tcW w:w="5000" w:type="pct"/>
            <w:gridSpan w:val="4"/>
          </w:tcPr>
          <w:p w14:paraId="0574CDA4" w14:textId="77777777" w:rsidR="00175156" w:rsidRPr="000605D0" w:rsidRDefault="00FF15BE" w:rsidP="008F639A">
            <w:pPr>
              <w:rPr>
                <w:color w:val="000000"/>
                <w:sz w:val="20"/>
                <w:szCs w:val="20"/>
              </w:rPr>
            </w:pPr>
            <w:r w:rsidRPr="000605D0">
              <w:rPr>
                <w:color w:val="000000"/>
                <w:sz w:val="20"/>
                <w:szCs w:val="20"/>
              </w:rPr>
              <w:t xml:space="preserve">Program </w:t>
            </w:r>
            <w:r w:rsidR="00175156" w:rsidRPr="000605D0">
              <w:rPr>
                <w:color w:val="000000"/>
                <w:sz w:val="20"/>
                <w:szCs w:val="20"/>
              </w:rPr>
              <w:t xml:space="preserve">Commitment Deadline: </w:t>
            </w:r>
            <w:r w:rsidR="00734A4C" w:rsidRPr="000605D0">
              <w:rPr>
                <w:sz w:val="20"/>
                <w:szCs w:val="20"/>
              </w:rPr>
              <w:fldChar w:fldCharType="begin">
                <w:ffData>
                  <w:name w:val="prgCommitmentDate"/>
                  <w:enabled/>
                  <w:calcOnExit w:val="0"/>
                  <w:helpText w:type="text" w:val="Project Title: To avoid redundancy, do not include the country name in the project title "/>
                  <w:textInput/>
                </w:ffData>
              </w:fldChar>
            </w:r>
            <w:bookmarkStart w:id="6" w:name="prgCommitmentDate"/>
            <w:r w:rsidR="008F639A" w:rsidRPr="000605D0">
              <w:rPr>
                <w:sz w:val="20"/>
                <w:szCs w:val="20"/>
              </w:rPr>
              <w:instrText xml:space="preserve"> FORMTEXT </w:instrText>
            </w:r>
            <w:r w:rsidR="00734A4C" w:rsidRPr="000605D0">
              <w:rPr>
                <w:sz w:val="20"/>
                <w:szCs w:val="20"/>
              </w:rPr>
            </w:r>
            <w:r w:rsidR="00734A4C" w:rsidRPr="000605D0">
              <w:rPr>
                <w:sz w:val="20"/>
                <w:szCs w:val="20"/>
              </w:rPr>
              <w:fldChar w:fldCharType="separate"/>
            </w:r>
            <w:r w:rsidR="008F639A" w:rsidRPr="000605D0">
              <w:rPr>
                <w:noProof/>
                <w:sz w:val="20"/>
                <w:szCs w:val="20"/>
              </w:rPr>
              <w:t> </w:t>
            </w:r>
            <w:r w:rsidR="008F639A" w:rsidRPr="000605D0">
              <w:rPr>
                <w:noProof/>
                <w:sz w:val="20"/>
                <w:szCs w:val="20"/>
              </w:rPr>
              <w:t> </w:t>
            </w:r>
            <w:r w:rsidR="008F639A" w:rsidRPr="000605D0">
              <w:rPr>
                <w:noProof/>
                <w:sz w:val="20"/>
                <w:szCs w:val="20"/>
              </w:rPr>
              <w:t> </w:t>
            </w:r>
            <w:r w:rsidR="008F639A" w:rsidRPr="000605D0">
              <w:rPr>
                <w:noProof/>
                <w:sz w:val="20"/>
                <w:szCs w:val="20"/>
              </w:rPr>
              <w:t> </w:t>
            </w:r>
            <w:r w:rsidR="008F639A" w:rsidRPr="000605D0">
              <w:rPr>
                <w:noProof/>
                <w:sz w:val="20"/>
                <w:szCs w:val="20"/>
              </w:rPr>
              <w:t> </w:t>
            </w:r>
            <w:r w:rsidR="00734A4C" w:rsidRPr="000605D0">
              <w:rPr>
                <w:sz w:val="20"/>
                <w:szCs w:val="20"/>
              </w:rPr>
              <w:fldChar w:fldCharType="end"/>
            </w:r>
            <w:bookmarkEnd w:id="6"/>
          </w:p>
        </w:tc>
      </w:tr>
    </w:tbl>
    <w:p w14:paraId="74F5A47E" w14:textId="77777777" w:rsidR="00276471" w:rsidRPr="000605D0" w:rsidRDefault="00E07BE8" w:rsidP="00E07BE8">
      <w:pPr>
        <w:pStyle w:val="Footer"/>
        <w:tabs>
          <w:tab w:val="clear" w:pos="4320"/>
          <w:tab w:val="clear" w:pos="8640"/>
        </w:tabs>
        <w:spacing w:before="240" w:after="80"/>
        <w:ind w:left="-900"/>
        <w:rPr>
          <w:b/>
          <w:smallCaps/>
        </w:rPr>
      </w:pPr>
      <w:r w:rsidRPr="000605D0">
        <w:rPr>
          <w:b/>
          <w:smallCaps/>
          <w:sz w:val="22"/>
          <w:szCs w:val="22"/>
        </w:rPr>
        <w:t xml:space="preserve">A.  </w:t>
      </w:r>
      <w:r w:rsidR="00107376" w:rsidRPr="000605D0">
        <w:rPr>
          <w:b/>
          <w:smallCaps/>
          <w:sz w:val="22"/>
          <w:szCs w:val="22"/>
        </w:rPr>
        <w:t xml:space="preserve"> </w:t>
      </w:r>
      <w:hyperlink r:id="rId14" w:history="1">
        <w:r w:rsidR="00D337D1" w:rsidRPr="000605D0">
          <w:rPr>
            <w:rStyle w:val="Hyperlink"/>
            <w:b/>
            <w:smallCaps/>
            <w:sz w:val="22"/>
            <w:szCs w:val="22"/>
          </w:rPr>
          <w:t xml:space="preserve">Focal </w:t>
        </w:r>
        <w:r w:rsidR="00C40BB5" w:rsidRPr="000605D0">
          <w:rPr>
            <w:rStyle w:val="Hyperlink"/>
            <w:b/>
            <w:smallCaps/>
            <w:sz w:val="22"/>
            <w:szCs w:val="22"/>
          </w:rPr>
          <w:t>AREA STRATEGY</w:t>
        </w:r>
        <w:r w:rsidR="002A2250" w:rsidRPr="000605D0">
          <w:rPr>
            <w:rStyle w:val="Hyperlink"/>
            <w:b/>
            <w:smallCaps/>
            <w:sz w:val="22"/>
            <w:szCs w:val="22"/>
          </w:rPr>
          <w:t xml:space="preserve"> </w:t>
        </w:r>
        <w:r w:rsidR="00107376" w:rsidRPr="000605D0">
          <w:rPr>
            <w:rStyle w:val="Hyperlink"/>
            <w:b/>
            <w:smallCaps/>
            <w:sz w:val="22"/>
            <w:szCs w:val="22"/>
          </w:rPr>
          <w:t>Framework</w:t>
        </w:r>
      </w:hyperlink>
      <w:r w:rsidR="003545BB" w:rsidRPr="000605D0">
        <w:rPr>
          <w:b/>
          <w:smallCaps/>
          <w:sz w:val="22"/>
          <w:szCs w:val="22"/>
        </w:rPr>
        <w:t xml:space="preserve"> and other program strategies</w:t>
      </w:r>
      <w:r w:rsidR="0031707C" w:rsidRPr="000605D0">
        <w:rPr>
          <w:rStyle w:val="FootnoteReference"/>
          <w:b/>
          <w:smallCaps/>
        </w:rPr>
        <w:footnoteReference w:id="3"/>
      </w:r>
      <w:r w:rsidR="00107376" w:rsidRPr="000605D0">
        <w:rPr>
          <w:b/>
          <w:smallCaps/>
        </w:rPr>
        <w:t>:</w:t>
      </w:r>
    </w:p>
    <w:tbl>
      <w:tblPr>
        <w:tblW w:w="5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798"/>
        <w:gridCol w:w="3472"/>
        <w:gridCol w:w="828"/>
        <w:gridCol w:w="1352"/>
        <w:gridCol w:w="1216"/>
      </w:tblGrid>
      <w:tr w:rsidR="009E4A56" w:rsidRPr="000605D0" w14:paraId="091BF287" w14:textId="77777777" w:rsidTr="001A2042">
        <w:trPr>
          <w:trHeight w:val="278"/>
          <w:jc w:val="center"/>
        </w:trPr>
        <w:tc>
          <w:tcPr>
            <w:tcW w:w="1799" w:type="pct"/>
            <w:vMerge w:val="restart"/>
            <w:shd w:val="clear" w:color="auto" w:fill="FFFFFF"/>
            <w:vAlign w:val="center"/>
          </w:tcPr>
          <w:p w14:paraId="0EB45DB4" w14:textId="77777777" w:rsidR="009E4A56" w:rsidRPr="000605D0" w:rsidRDefault="009E4A56" w:rsidP="001A2042">
            <w:pPr>
              <w:pStyle w:val="Heading3"/>
              <w:ind w:left="72"/>
              <w:rPr>
                <w:bCs w:val="0"/>
                <w:iCs/>
                <w:color w:val="000000"/>
                <w:sz w:val="20"/>
                <w:szCs w:val="20"/>
                <w:lang w:val="en-GB"/>
              </w:rPr>
            </w:pPr>
            <w:r w:rsidRPr="000605D0">
              <w:rPr>
                <w:bCs w:val="0"/>
                <w:iCs/>
                <w:color w:val="000000"/>
                <w:sz w:val="20"/>
                <w:szCs w:val="20"/>
                <w:lang w:val="en-GB"/>
              </w:rPr>
              <w:t xml:space="preserve">Objectives/Programs </w:t>
            </w:r>
            <w:r w:rsidRPr="000605D0">
              <w:rPr>
                <w:b w:val="0"/>
                <w:bCs w:val="0"/>
                <w:iCs/>
                <w:color w:val="000000"/>
                <w:sz w:val="18"/>
                <w:szCs w:val="18"/>
                <w:lang w:val="en-GB"/>
              </w:rPr>
              <w:t>(Focal Areas, Integrated Approach Pilot, Corporate Programs)</w:t>
            </w:r>
          </w:p>
        </w:tc>
        <w:tc>
          <w:tcPr>
            <w:tcW w:w="1646" w:type="pct"/>
            <w:vMerge w:val="restart"/>
            <w:shd w:val="clear" w:color="auto" w:fill="FFFFFF"/>
            <w:vAlign w:val="center"/>
          </w:tcPr>
          <w:p w14:paraId="387B7378" w14:textId="77777777" w:rsidR="009E4A56" w:rsidRPr="000605D0" w:rsidRDefault="009E4A56" w:rsidP="001A2042">
            <w:pPr>
              <w:pStyle w:val="Heading3"/>
              <w:ind w:left="72"/>
              <w:jc w:val="center"/>
              <w:rPr>
                <w:bCs w:val="0"/>
                <w:iCs/>
                <w:color w:val="000000"/>
                <w:sz w:val="20"/>
                <w:szCs w:val="20"/>
                <w:lang w:val="en-GB"/>
              </w:rPr>
            </w:pPr>
            <w:r w:rsidRPr="000605D0">
              <w:rPr>
                <w:bCs w:val="0"/>
                <w:iCs/>
                <w:color w:val="000000"/>
                <w:sz w:val="20"/>
                <w:szCs w:val="20"/>
                <w:lang w:val="en-GB"/>
              </w:rPr>
              <w:t>Expected Outcomes</w:t>
            </w:r>
          </w:p>
        </w:tc>
        <w:tc>
          <w:tcPr>
            <w:tcW w:w="380" w:type="pct"/>
            <w:vMerge w:val="restart"/>
            <w:shd w:val="clear" w:color="auto" w:fill="FFFFFF"/>
            <w:vAlign w:val="center"/>
          </w:tcPr>
          <w:p w14:paraId="73099B75" w14:textId="77777777" w:rsidR="009E4A56" w:rsidRPr="000605D0" w:rsidRDefault="009E4A56" w:rsidP="001A2042">
            <w:pPr>
              <w:pStyle w:val="Heading3"/>
              <w:jc w:val="center"/>
              <w:rPr>
                <w:bCs w:val="0"/>
                <w:iCs/>
                <w:color w:val="000000"/>
                <w:sz w:val="20"/>
                <w:szCs w:val="20"/>
                <w:lang w:val="en-GB"/>
              </w:rPr>
            </w:pPr>
            <w:r w:rsidRPr="000605D0">
              <w:rPr>
                <w:bCs w:val="0"/>
                <w:iCs/>
                <w:color w:val="000000"/>
                <w:sz w:val="20"/>
                <w:szCs w:val="20"/>
                <w:lang w:val="en-GB"/>
              </w:rPr>
              <w:t>Trust Fund</w:t>
            </w:r>
          </w:p>
        </w:tc>
        <w:tc>
          <w:tcPr>
            <w:tcW w:w="1175" w:type="pct"/>
            <w:gridSpan w:val="2"/>
            <w:shd w:val="clear" w:color="auto" w:fill="FFFFFF"/>
            <w:vAlign w:val="center"/>
          </w:tcPr>
          <w:p w14:paraId="529DC1AD" w14:textId="77777777" w:rsidR="009E4A56" w:rsidRPr="000605D0" w:rsidRDefault="009E4A56" w:rsidP="001A2042">
            <w:pPr>
              <w:pStyle w:val="Heading3"/>
              <w:jc w:val="center"/>
              <w:rPr>
                <w:bCs w:val="0"/>
                <w:iCs/>
                <w:color w:val="000000"/>
                <w:sz w:val="20"/>
                <w:szCs w:val="20"/>
                <w:lang w:val="en-GB"/>
              </w:rPr>
            </w:pPr>
            <w:r w:rsidRPr="000605D0">
              <w:rPr>
                <w:bCs w:val="0"/>
                <w:iCs/>
                <w:color w:val="000000"/>
                <w:sz w:val="20"/>
                <w:szCs w:val="20"/>
                <w:lang w:val="en-GB"/>
              </w:rPr>
              <w:t>Amount (in $)</w:t>
            </w:r>
          </w:p>
        </w:tc>
      </w:tr>
      <w:tr w:rsidR="009E4A56" w:rsidRPr="000605D0" w14:paraId="4A9CE99E" w14:textId="77777777" w:rsidTr="001A2042">
        <w:trPr>
          <w:trHeight w:val="629"/>
          <w:jc w:val="center"/>
        </w:trPr>
        <w:tc>
          <w:tcPr>
            <w:tcW w:w="1799" w:type="pct"/>
            <w:vMerge/>
            <w:shd w:val="clear" w:color="auto" w:fill="FFFFFF"/>
            <w:vAlign w:val="center"/>
          </w:tcPr>
          <w:p w14:paraId="1033CF02" w14:textId="77777777" w:rsidR="009E4A56" w:rsidRPr="000605D0" w:rsidRDefault="009E4A56" w:rsidP="001A2042">
            <w:pPr>
              <w:pStyle w:val="Heading3"/>
              <w:ind w:left="72"/>
              <w:rPr>
                <w:bCs w:val="0"/>
                <w:iCs/>
                <w:color w:val="000000"/>
                <w:sz w:val="20"/>
                <w:szCs w:val="20"/>
                <w:lang w:val="en-GB"/>
              </w:rPr>
            </w:pPr>
          </w:p>
        </w:tc>
        <w:tc>
          <w:tcPr>
            <w:tcW w:w="1646" w:type="pct"/>
            <w:vMerge/>
            <w:shd w:val="clear" w:color="auto" w:fill="FFFFFF"/>
            <w:vAlign w:val="center"/>
          </w:tcPr>
          <w:p w14:paraId="2E99286A" w14:textId="77777777" w:rsidR="009E4A56" w:rsidRPr="000605D0" w:rsidRDefault="009E4A56" w:rsidP="001A2042">
            <w:pPr>
              <w:pStyle w:val="Heading3"/>
              <w:ind w:left="72"/>
              <w:jc w:val="center"/>
              <w:rPr>
                <w:bCs w:val="0"/>
                <w:iCs/>
                <w:color w:val="000000"/>
                <w:sz w:val="20"/>
                <w:szCs w:val="20"/>
                <w:lang w:val="en-GB"/>
              </w:rPr>
            </w:pPr>
          </w:p>
        </w:tc>
        <w:tc>
          <w:tcPr>
            <w:tcW w:w="380" w:type="pct"/>
            <w:vMerge/>
            <w:shd w:val="clear" w:color="auto" w:fill="FFFFFF"/>
            <w:vAlign w:val="center"/>
          </w:tcPr>
          <w:p w14:paraId="44B0362F" w14:textId="77777777" w:rsidR="009E4A56" w:rsidRPr="000605D0" w:rsidRDefault="009E4A56" w:rsidP="001A2042">
            <w:pPr>
              <w:pStyle w:val="Heading3"/>
              <w:jc w:val="center"/>
              <w:rPr>
                <w:bCs w:val="0"/>
                <w:iCs/>
                <w:color w:val="000000"/>
                <w:sz w:val="20"/>
                <w:szCs w:val="20"/>
                <w:lang w:val="en-GB"/>
              </w:rPr>
            </w:pPr>
          </w:p>
        </w:tc>
        <w:tc>
          <w:tcPr>
            <w:tcW w:w="652" w:type="pct"/>
            <w:shd w:val="clear" w:color="auto" w:fill="FFFFFF"/>
            <w:vAlign w:val="center"/>
          </w:tcPr>
          <w:p w14:paraId="371B9473" w14:textId="77777777" w:rsidR="009E4A56" w:rsidRPr="000605D0" w:rsidRDefault="009E4A56" w:rsidP="001A2042">
            <w:pPr>
              <w:pStyle w:val="Heading3"/>
              <w:jc w:val="center"/>
              <w:rPr>
                <w:bCs w:val="0"/>
                <w:iCs/>
                <w:color w:val="000000"/>
                <w:sz w:val="20"/>
                <w:szCs w:val="20"/>
                <w:lang w:val="en-GB"/>
              </w:rPr>
            </w:pPr>
            <w:r w:rsidRPr="000605D0">
              <w:rPr>
                <w:bCs w:val="0"/>
                <w:iCs/>
                <w:color w:val="000000"/>
                <w:sz w:val="20"/>
                <w:szCs w:val="20"/>
                <w:lang w:val="en-GB"/>
              </w:rPr>
              <w:t>GEF Program Financing</w:t>
            </w:r>
          </w:p>
        </w:tc>
        <w:tc>
          <w:tcPr>
            <w:tcW w:w="523" w:type="pct"/>
            <w:shd w:val="clear" w:color="auto" w:fill="FFFFFF"/>
            <w:vAlign w:val="center"/>
          </w:tcPr>
          <w:p w14:paraId="381ABE6B" w14:textId="77777777" w:rsidR="009E4A56" w:rsidRPr="000605D0" w:rsidRDefault="009E4A56" w:rsidP="001A2042">
            <w:pPr>
              <w:pStyle w:val="Heading3"/>
              <w:jc w:val="center"/>
              <w:rPr>
                <w:bCs w:val="0"/>
                <w:iCs/>
                <w:color w:val="000000"/>
                <w:sz w:val="20"/>
                <w:szCs w:val="20"/>
                <w:lang w:val="en-GB"/>
              </w:rPr>
            </w:pPr>
            <w:r w:rsidRPr="000605D0">
              <w:rPr>
                <w:bCs w:val="0"/>
                <w:iCs/>
                <w:color w:val="000000"/>
                <w:sz w:val="20"/>
                <w:szCs w:val="20"/>
                <w:lang w:val="en-GB"/>
              </w:rPr>
              <w:t>Co-financing</w:t>
            </w:r>
          </w:p>
          <w:p w14:paraId="7507E303" w14:textId="77777777" w:rsidR="009E4A56" w:rsidRPr="000605D0" w:rsidRDefault="009E4A56" w:rsidP="001A2042">
            <w:pPr>
              <w:pStyle w:val="Heading3"/>
              <w:jc w:val="center"/>
              <w:rPr>
                <w:bCs w:val="0"/>
                <w:iCs/>
                <w:color w:val="000000"/>
                <w:sz w:val="20"/>
                <w:szCs w:val="20"/>
                <w:lang w:val="en-GB"/>
              </w:rPr>
            </w:pPr>
          </w:p>
        </w:tc>
      </w:tr>
      <w:tr w:rsidR="009E4A56" w:rsidRPr="000605D0" w14:paraId="4CC2AC6C" w14:textId="77777777" w:rsidTr="001A2042">
        <w:trPr>
          <w:jc w:val="center"/>
        </w:trPr>
        <w:tc>
          <w:tcPr>
            <w:tcW w:w="1799" w:type="pct"/>
            <w:shd w:val="clear" w:color="auto" w:fill="FFFFFF"/>
          </w:tcPr>
          <w:p w14:paraId="00BB323C" w14:textId="77777777" w:rsidR="009E4A56" w:rsidRPr="000605D0" w:rsidRDefault="009E4A56" w:rsidP="001A2042">
            <w:pPr>
              <w:rPr>
                <w:color w:val="000000"/>
                <w:sz w:val="20"/>
                <w:szCs w:val="20"/>
              </w:rPr>
            </w:pPr>
            <w:r w:rsidRPr="000605D0">
              <w:rPr>
                <w:color w:val="000000"/>
                <w:sz w:val="20"/>
                <w:szCs w:val="20"/>
              </w:rPr>
              <w:t xml:space="preserve">IW-3 Program 5 </w:t>
            </w:r>
            <w:r w:rsidR="00734A4C" w:rsidRPr="000605D0">
              <w:rPr>
                <w:color w:val="000000"/>
                <w:sz w:val="20"/>
                <w:szCs w:val="20"/>
              </w:rPr>
              <w:fldChar w:fldCharType="begin">
                <w:ffData>
                  <w:name w:val="sec_fa_obj_01"/>
                  <w:enabled/>
                  <w:calcOnExit w:val="0"/>
                  <w:ddList>
                    <w:listEntry w:val="(select)"/>
                    <w:listEntry w:val="CCM-1  Program 1"/>
                    <w:listEntry w:val="CCM-1  Program 2"/>
                    <w:listEntry w:val="CCM-2  Program 3"/>
                    <w:listEntry w:val="CCM-2  Program 4"/>
                    <w:listEntry w:val="CCM-3  Program 5"/>
                    <w:listEntry w:val="CCM-EA"/>
                    <w:listEntry w:val="CCA-1"/>
                    <w:listEntry w:val="CCA-2"/>
                    <w:listEntry w:val="CCA-3"/>
                    <w:listEntry w:val="CW-1  Program 1"/>
                    <w:listEntry w:val="CW-1  Program 2"/>
                    <w:listEntry w:val="CW-2  Program 3"/>
                    <w:listEntry w:val="CW-2  Program 4"/>
                    <w:listEntry w:val="CW-2  Program 5"/>
                    <w:listEntry w:val="CW-2  Program 6"/>
                  </w:ddList>
                </w:ffData>
              </w:fldChar>
            </w:r>
            <w:bookmarkStart w:id="7" w:name="sec_fa_obj_01"/>
            <w:r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7"/>
            <w:r w:rsidRPr="000605D0">
              <w:rPr>
                <w:color w:val="000000"/>
                <w:sz w:val="20"/>
                <w:szCs w:val="20"/>
              </w:rPr>
              <w:t xml:space="preserve"> </w:t>
            </w:r>
            <w:r w:rsidR="00734A4C" w:rsidRPr="000605D0">
              <w:rPr>
                <w:color w:val="000000"/>
                <w:sz w:val="20"/>
                <w:szCs w:val="20"/>
              </w:rPr>
              <w:fldChar w:fldCharType="begin">
                <w:ffData>
                  <w:name w:val="thr_fa_obj_01"/>
                  <w:enabled/>
                  <w:calcOnExit w:val="0"/>
                  <w:ddList>
                    <w:listEntry w:val="(select)"/>
                    <w:listEntry w:val="SFM-1"/>
                    <w:listEntry w:val="SFM-2"/>
                    <w:listEntry w:val="SFM-3"/>
                    <w:listEntry w:val="SFM-4"/>
                    <w:listEntry w:val="CCCD-1"/>
                    <w:listEntry w:val="CCCD-2"/>
                    <w:listEntry w:val="CCCD-3"/>
                    <w:listEntry w:val="CCCD-4"/>
                    <w:listEntry w:val="CCCD-5"/>
                    <w:listEntry w:val="SGP"/>
                    <w:listEntry w:val="IAP-Sustainable Cities"/>
                    <w:listEntry w:val="IAP-Commodity Supply Chain"/>
                    <w:listEntry w:val="IAP-Food Security"/>
                  </w:ddList>
                </w:ffData>
              </w:fldChar>
            </w:r>
            <w:bookmarkStart w:id="8" w:name="thr_fa_obj_01"/>
            <w:r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8"/>
          </w:p>
        </w:tc>
        <w:tc>
          <w:tcPr>
            <w:tcW w:w="1646" w:type="pct"/>
            <w:shd w:val="clear" w:color="auto" w:fill="FFFFFF"/>
          </w:tcPr>
          <w:p w14:paraId="2882E77D" w14:textId="77777777" w:rsidR="009E4A56" w:rsidRPr="000605D0" w:rsidRDefault="009E4A56" w:rsidP="001A2042">
            <w:pPr>
              <w:rPr>
                <w:sz w:val="20"/>
                <w:szCs w:val="20"/>
              </w:rPr>
            </w:pPr>
            <w:r w:rsidRPr="000605D0">
              <w:rPr>
                <w:sz w:val="20"/>
                <w:szCs w:val="20"/>
              </w:rPr>
              <w:t>5.1 Elimination or substantial decrease in frequency and extent of “dead zones” in sizeable part of developing countries’ LMEs</w:t>
            </w:r>
          </w:p>
        </w:tc>
        <w:tc>
          <w:tcPr>
            <w:tcW w:w="380" w:type="pct"/>
            <w:shd w:val="clear" w:color="auto" w:fill="FFFFFF"/>
          </w:tcPr>
          <w:p w14:paraId="40F76906" w14:textId="77777777" w:rsidR="009E4A56" w:rsidRPr="000605D0" w:rsidRDefault="00734A4C" w:rsidP="001A2042">
            <w:pPr>
              <w:rPr>
                <w:color w:val="000000"/>
                <w:sz w:val="20"/>
                <w:szCs w:val="20"/>
              </w:rPr>
            </w:pPr>
            <w:r w:rsidRPr="000605D0">
              <w:rPr>
                <w:color w:val="000000"/>
                <w:sz w:val="20"/>
                <w:szCs w:val="20"/>
              </w:rPr>
              <w:fldChar w:fldCharType="begin">
                <w:ffData>
                  <w:name w:val="A_TF_01"/>
                  <w:enabled/>
                  <w:calcOnExit w:val="0"/>
                  <w:ddList>
                    <w:listEntry w:val="GEFTF"/>
                    <w:listEntry w:val="(select)"/>
                    <w:listEntry w:val="LDCF"/>
                    <w:listEntry w:val="SCCF-A"/>
                    <w:listEntry w:val="SCCF-B"/>
                  </w:ddList>
                </w:ffData>
              </w:fldChar>
            </w:r>
            <w:bookmarkStart w:id="9" w:name="A_TF_01"/>
            <w:r w:rsidR="009E4A56"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9"/>
          </w:p>
        </w:tc>
        <w:tc>
          <w:tcPr>
            <w:tcW w:w="652" w:type="pct"/>
            <w:shd w:val="clear" w:color="auto" w:fill="FFFFFF"/>
          </w:tcPr>
          <w:p w14:paraId="6E84DC83" w14:textId="77777777" w:rsidR="009E4A56" w:rsidRPr="000605D0" w:rsidRDefault="009E4A56" w:rsidP="001A2042">
            <w:pPr>
              <w:jc w:val="right"/>
              <w:rPr>
                <w:sz w:val="20"/>
                <w:szCs w:val="20"/>
              </w:rPr>
            </w:pPr>
            <w:r w:rsidRPr="000605D0">
              <w:rPr>
                <w:sz w:val="20"/>
                <w:szCs w:val="20"/>
              </w:rPr>
              <w:t>4,587,156</w:t>
            </w:r>
          </w:p>
        </w:tc>
        <w:tc>
          <w:tcPr>
            <w:tcW w:w="523" w:type="pct"/>
            <w:shd w:val="clear" w:color="auto" w:fill="FFFFFF"/>
          </w:tcPr>
          <w:p w14:paraId="7A0C8120" w14:textId="77777777" w:rsidR="009E4A56" w:rsidRPr="000605D0" w:rsidRDefault="009E4A56" w:rsidP="001A2042">
            <w:pPr>
              <w:jc w:val="right"/>
              <w:rPr>
                <w:sz w:val="20"/>
                <w:szCs w:val="20"/>
              </w:rPr>
            </w:pPr>
            <w:r w:rsidRPr="000605D0">
              <w:rPr>
                <w:sz w:val="20"/>
                <w:szCs w:val="20"/>
              </w:rPr>
              <w:t>66,000,000</w:t>
            </w:r>
          </w:p>
        </w:tc>
      </w:tr>
      <w:tr w:rsidR="009E4A56" w:rsidRPr="000605D0" w14:paraId="56700F45" w14:textId="77777777" w:rsidTr="001A2042">
        <w:trPr>
          <w:jc w:val="center"/>
        </w:trPr>
        <w:tc>
          <w:tcPr>
            <w:tcW w:w="1799" w:type="pct"/>
            <w:shd w:val="clear" w:color="auto" w:fill="FFFFFF"/>
          </w:tcPr>
          <w:p w14:paraId="635D988E" w14:textId="77777777" w:rsidR="009E4A56" w:rsidRPr="000605D0" w:rsidRDefault="009E4A56" w:rsidP="001A2042">
            <w:pPr>
              <w:rPr>
                <w:color w:val="000000"/>
                <w:sz w:val="20"/>
                <w:szCs w:val="20"/>
              </w:rPr>
            </w:pPr>
            <w:r w:rsidRPr="000605D0">
              <w:rPr>
                <w:color w:val="000000"/>
                <w:sz w:val="20"/>
                <w:szCs w:val="20"/>
              </w:rPr>
              <w:t xml:space="preserve">IW-3 Program 6 </w:t>
            </w:r>
            <w:r w:rsidR="00734A4C" w:rsidRPr="000605D0">
              <w:rPr>
                <w:color w:val="000000"/>
                <w:sz w:val="20"/>
                <w:szCs w:val="20"/>
              </w:rPr>
              <w:fldChar w:fldCharType="begin">
                <w:ffData>
                  <w:name w:val="sec_fa_obj_02"/>
                  <w:enabled/>
                  <w:calcOnExit w:val="0"/>
                  <w:ddList>
                    <w:listEntry w:val="(select)"/>
                    <w:listEntry w:val="CCM-1  Program 1"/>
                    <w:listEntry w:val="CCM-1  Program 2"/>
                    <w:listEntry w:val="CCM-2  Program 3"/>
                    <w:listEntry w:val="CCM-2  Program 4"/>
                    <w:listEntry w:val="CCM-3  Program 5"/>
                    <w:listEntry w:val="CCM-EA"/>
                    <w:listEntry w:val="CCA-1"/>
                    <w:listEntry w:val="CCA-2"/>
                    <w:listEntry w:val="CCA-3"/>
                    <w:listEntry w:val="CW-1  Program 1"/>
                    <w:listEntry w:val="CW-1  Program 2"/>
                    <w:listEntry w:val="CW-2  Program 3"/>
                    <w:listEntry w:val="CW-2  Program 4"/>
                    <w:listEntry w:val="CW-2  Program 5"/>
                    <w:listEntry w:val="CW-2  Program 6"/>
                  </w:ddList>
                </w:ffData>
              </w:fldChar>
            </w:r>
            <w:bookmarkStart w:id="10" w:name="sec_fa_obj_02"/>
            <w:r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10"/>
            <w:r w:rsidRPr="000605D0">
              <w:rPr>
                <w:color w:val="000000"/>
                <w:sz w:val="20"/>
                <w:szCs w:val="20"/>
              </w:rPr>
              <w:t xml:space="preserve"> </w:t>
            </w:r>
            <w:r w:rsidR="00734A4C" w:rsidRPr="000605D0">
              <w:rPr>
                <w:color w:val="000000"/>
                <w:sz w:val="20"/>
                <w:szCs w:val="20"/>
              </w:rPr>
              <w:fldChar w:fldCharType="begin">
                <w:ffData>
                  <w:name w:val="thr_fa_obj_02"/>
                  <w:enabled/>
                  <w:calcOnExit w:val="0"/>
                  <w:ddList>
                    <w:listEntry w:val="(select)"/>
                    <w:listEntry w:val="SFM-1"/>
                    <w:listEntry w:val="SFM-2"/>
                    <w:listEntry w:val="SFM-3"/>
                    <w:listEntry w:val="SFM-4"/>
                    <w:listEntry w:val="CCCD-1"/>
                    <w:listEntry w:val="CCCD-2"/>
                    <w:listEntry w:val="CCCD-3"/>
                    <w:listEntry w:val="CCCD-4"/>
                    <w:listEntry w:val="CCCD-5"/>
                    <w:listEntry w:val="SGP"/>
                    <w:listEntry w:val="IAP-Sustainable Cities"/>
                    <w:listEntry w:val="IAP-Commodity Supply Chain"/>
                    <w:listEntry w:val="IAP-Food Security"/>
                  </w:ddList>
                </w:ffData>
              </w:fldChar>
            </w:r>
            <w:bookmarkStart w:id="11" w:name="thr_fa_obj_02"/>
            <w:r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11"/>
          </w:p>
        </w:tc>
        <w:tc>
          <w:tcPr>
            <w:tcW w:w="1646" w:type="pct"/>
            <w:shd w:val="clear" w:color="auto" w:fill="FFFFFF"/>
          </w:tcPr>
          <w:p w14:paraId="18B259F4" w14:textId="77777777" w:rsidR="009E4A56" w:rsidRPr="000605D0" w:rsidRDefault="009E4A56" w:rsidP="001A2042">
            <w:pPr>
              <w:rPr>
                <w:sz w:val="20"/>
                <w:szCs w:val="20"/>
              </w:rPr>
            </w:pPr>
            <w:r w:rsidRPr="000605D0">
              <w:rPr>
                <w:sz w:val="20"/>
                <w:szCs w:val="20"/>
              </w:rPr>
              <w:t>6.1 Coasts in globally most significant areas protected from further loss and degradation of coastal habitats while protecting and enhancing livelihoods</w:t>
            </w:r>
          </w:p>
        </w:tc>
        <w:tc>
          <w:tcPr>
            <w:tcW w:w="380" w:type="pct"/>
            <w:shd w:val="clear" w:color="auto" w:fill="FFFFFF"/>
          </w:tcPr>
          <w:p w14:paraId="0D319B5E" w14:textId="77777777" w:rsidR="009E4A56" w:rsidRPr="000605D0" w:rsidRDefault="00734A4C" w:rsidP="001A2042">
            <w:pPr>
              <w:rPr>
                <w:color w:val="000000"/>
              </w:rPr>
            </w:pPr>
            <w:r w:rsidRPr="000605D0">
              <w:rPr>
                <w:color w:val="000000"/>
                <w:sz w:val="20"/>
                <w:szCs w:val="20"/>
              </w:rPr>
              <w:fldChar w:fldCharType="begin">
                <w:ffData>
                  <w:name w:val="A_TF_02"/>
                  <w:enabled/>
                  <w:calcOnExit w:val="0"/>
                  <w:ddList>
                    <w:listEntry w:val="GEFTF"/>
                    <w:listEntry w:val="(select)"/>
                    <w:listEntry w:val="LDCF"/>
                    <w:listEntry w:val="SCCF-A"/>
                    <w:listEntry w:val="SCCF-B"/>
                  </w:ddList>
                </w:ffData>
              </w:fldChar>
            </w:r>
            <w:bookmarkStart w:id="12" w:name="A_TF_02"/>
            <w:r w:rsidR="009E4A56"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12"/>
          </w:p>
        </w:tc>
        <w:tc>
          <w:tcPr>
            <w:tcW w:w="652" w:type="pct"/>
            <w:shd w:val="clear" w:color="auto" w:fill="FFFFFF"/>
          </w:tcPr>
          <w:p w14:paraId="432221B1" w14:textId="77777777" w:rsidR="009E4A56" w:rsidRPr="000605D0" w:rsidRDefault="009E4A56" w:rsidP="001A2042">
            <w:pPr>
              <w:jc w:val="right"/>
              <w:rPr>
                <w:sz w:val="20"/>
                <w:szCs w:val="20"/>
              </w:rPr>
            </w:pPr>
            <w:r w:rsidRPr="000605D0">
              <w:rPr>
                <w:sz w:val="20"/>
                <w:szCs w:val="20"/>
              </w:rPr>
              <w:t>2,117,149</w:t>
            </w:r>
          </w:p>
        </w:tc>
        <w:tc>
          <w:tcPr>
            <w:tcW w:w="523" w:type="pct"/>
            <w:shd w:val="clear" w:color="auto" w:fill="FFFFFF"/>
          </w:tcPr>
          <w:p w14:paraId="0F735427" w14:textId="77777777" w:rsidR="009E4A56" w:rsidRPr="000605D0" w:rsidRDefault="009E4A56" w:rsidP="001A2042">
            <w:pPr>
              <w:jc w:val="right"/>
              <w:rPr>
                <w:sz w:val="20"/>
                <w:szCs w:val="20"/>
              </w:rPr>
            </w:pPr>
            <w:r w:rsidRPr="000605D0">
              <w:rPr>
                <w:sz w:val="20"/>
                <w:szCs w:val="20"/>
              </w:rPr>
              <w:t>1</w:t>
            </w:r>
            <w:r w:rsidR="006F4FBA" w:rsidRPr="000605D0">
              <w:rPr>
                <w:sz w:val="20"/>
                <w:szCs w:val="20"/>
              </w:rPr>
              <w:t>3</w:t>
            </w:r>
            <w:r w:rsidRPr="000605D0">
              <w:rPr>
                <w:sz w:val="20"/>
                <w:szCs w:val="20"/>
              </w:rPr>
              <w:t>,</w:t>
            </w:r>
            <w:r w:rsidR="006F4FBA" w:rsidRPr="000605D0">
              <w:rPr>
                <w:sz w:val="20"/>
                <w:szCs w:val="20"/>
              </w:rPr>
              <w:t>0</w:t>
            </w:r>
            <w:r w:rsidRPr="000605D0">
              <w:rPr>
                <w:sz w:val="20"/>
                <w:szCs w:val="20"/>
              </w:rPr>
              <w:t>00,000</w:t>
            </w:r>
          </w:p>
        </w:tc>
      </w:tr>
      <w:tr w:rsidR="009E4A56" w:rsidRPr="000605D0" w14:paraId="5ECBDE96" w14:textId="77777777" w:rsidTr="001A2042">
        <w:trPr>
          <w:jc w:val="center"/>
        </w:trPr>
        <w:tc>
          <w:tcPr>
            <w:tcW w:w="1799" w:type="pct"/>
            <w:tcBorders>
              <w:bottom w:val="single" w:sz="4" w:space="0" w:color="auto"/>
            </w:tcBorders>
            <w:shd w:val="clear" w:color="auto" w:fill="FFFFFF"/>
          </w:tcPr>
          <w:p w14:paraId="24069F43" w14:textId="77777777" w:rsidR="009E4A56" w:rsidRPr="000605D0" w:rsidRDefault="009E4A56" w:rsidP="001A2042">
            <w:pPr>
              <w:rPr>
                <w:color w:val="000000"/>
                <w:sz w:val="20"/>
                <w:szCs w:val="20"/>
              </w:rPr>
            </w:pPr>
            <w:r w:rsidRPr="000605D0">
              <w:rPr>
                <w:color w:val="000000"/>
                <w:sz w:val="20"/>
                <w:szCs w:val="20"/>
              </w:rPr>
              <w:t xml:space="preserve">IW-3 Program 7 </w:t>
            </w:r>
            <w:r w:rsidR="00734A4C" w:rsidRPr="000605D0">
              <w:rPr>
                <w:color w:val="000000"/>
                <w:sz w:val="20"/>
                <w:szCs w:val="20"/>
              </w:rPr>
              <w:fldChar w:fldCharType="begin">
                <w:ffData>
                  <w:name w:val="sec_fa_obj_03"/>
                  <w:enabled/>
                  <w:calcOnExit w:val="0"/>
                  <w:ddList>
                    <w:listEntry w:val="(select)"/>
                    <w:listEntry w:val="CCM-1  Program 1"/>
                    <w:listEntry w:val="CCM-1  Program 2"/>
                    <w:listEntry w:val="CCM-2  Program 3"/>
                    <w:listEntry w:val="CCM-2  Program 4"/>
                    <w:listEntry w:val="CCM-3  Program 5"/>
                    <w:listEntry w:val="CCM-EA"/>
                    <w:listEntry w:val="CCA-1"/>
                    <w:listEntry w:val="CCA-2"/>
                    <w:listEntry w:val="CCA-3"/>
                    <w:listEntry w:val="CW-1  Program 1"/>
                    <w:listEntry w:val="CW-1  Program 2"/>
                    <w:listEntry w:val="CW-2  Program 3"/>
                    <w:listEntry w:val="CW-2  Program 4"/>
                    <w:listEntry w:val="CW-2  Program 5"/>
                    <w:listEntry w:val="CW-2  Program 6"/>
                  </w:ddList>
                </w:ffData>
              </w:fldChar>
            </w:r>
            <w:bookmarkStart w:id="13" w:name="sec_fa_obj_03"/>
            <w:r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13"/>
            <w:r w:rsidRPr="000605D0">
              <w:rPr>
                <w:color w:val="000000"/>
                <w:sz w:val="20"/>
                <w:szCs w:val="20"/>
              </w:rPr>
              <w:t xml:space="preserve"> </w:t>
            </w:r>
            <w:r w:rsidR="00734A4C" w:rsidRPr="000605D0">
              <w:rPr>
                <w:color w:val="000000"/>
                <w:sz w:val="20"/>
                <w:szCs w:val="20"/>
              </w:rPr>
              <w:fldChar w:fldCharType="begin">
                <w:ffData>
                  <w:name w:val="thr_fa_obj_03"/>
                  <w:enabled/>
                  <w:calcOnExit w:val="0"/>
                  <w:ddList>
                    <w:listEntry w:val="(select)"/>
                    <w:listEntry w:val="SFM-1"/>
                    <w:listEntry w:val="SFM-2"/>
                    <w:listEntry w:val="SFM-3"/>
                    <w:listEntry w:val="SFM-4"/>
                    <w:listEntry w:val="CCCD-1"/>
                    <w:listEntry w:val="CCCD-2"/>
                    <w:listEntry w:val="CCCD-3"/>
                    <w:listEntry w:val="CCCD-4"/>
                    <w:listEntry w:val="CCCD-5"/>
                    <w:listEntry w:val="SGP"/>
                    <w:listEntry w:val="IAP-Sustainable Cities"/>
                    <w:listEntry w:val="IAP-Commodity Supply Chain"/>
                    <w:listEntry w:val="IAP-Food Security"/>
                  </w:ddList>
                </w:ffData>
              </w:fldChar>
            </w:r>
            <w:bookmarkStart w:id="14" w:name="thr_fa_obj_03"/>
            <w:r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14"/>
          </w:p>
        </w:tc>
        <w:tc>
          <w:tcPr>
            <w:tcW w:w="1646" w:type="pct"/>
            <w:shd w:val="clear" w:color="auto" w:fill="FFFFFF"/>
          </w:tcPr>
          <w:p w14:paraId="2D1894F9" w14:textId="77777777" w:rsidR="009E4A56" w:rsidRPr="000605D0" w:rsidRDefault="009E4A56" w:rsidP="001A2042">
            <w:pPr>
              <w:rPr>
                <w:sz w:val="20"/>
                <w:szCs w:val="20"/>
              </w:rPr>
            </w:pPr>
            <w:r w:rsidRPr="000605D0">
              <w:rPr>
                <w:sz w:val="20"/>
                <w:szCs w:val="20"/>
              </w:rPr>
              <w:t>7.1 Introduction of sustainable fishing practices into xx% of globally over-exploited fisheries</w:t>
            </w:r>
          </w:p>
        </w:tc>
        <w:tc>
          <w:tcPr>
            <w:tcW w:w="380" w:type="pct"/>
            <w:shd w:val="clear" w:color="auto" w:fill="FFFFFF"/>
          </w:tcPr>
          <w:p w14:paraId="2317E0D0" w14:textId="77777777" w:rsidR="009E4A56" w:rsidRPr="000605D0" w:rsidRDefault="00734A4C" w:rsidP="001A2042">
            <w:pPr>
              <w:rPr>
                <w:color w:val="000000"/>
              </w:rPr>
            </w:pPr>
            <w:r w:rsidRPr="000605D0">
              <w:rPr>
                <w:color w:val="000000"/>
                <w:sz w:val="20"/>
                <w:szCs w:val="20"/>
              </w:rPr>
              <w:fldChar w:fldCharType="begin">
                <w:ffData>
                  <w:name w:val="A_TF_03"/>
                  <w:enabled/>
                  <w:calcOnExit w:val="0"/>
                  <w:ddList>
                    <w:listEntry w:val="GEFTF"/>
                    <w:listEntry w:val="(select)"/>
                    <w:listEntry w:val="LDCF"/>
                    <w:listEntry w:val="SCCF-A"/>
                    <w:listEntry w:val="SCCF-B"/>
                  </w:ddList>
                </w:ffData>
              </w:fldChar>
            </w:r>
            <w:bookmarkStart w:id="15" w:name="A_TF_03"/>
            <w:r w:rsidR="002273A6"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15"/>
          </w:p>
        </w:tc>
        <w:tc>
          <w:tcPr>
            <w:tcW w:w="652" w:type="pct"/>
            <w:tcBorders>
              <w:bottom w:val="single" w:sz="4" w:space="0" w:color="auto"/>
            </w:tcBorders>
            <w:shd w:val="clear" w:color="auto" w:fill="FFFFFF"/>
          </w:tcPr>
          <w:p w14:paraId="6618428F" w14:textId="77777777" w:rsidR="009E4A56" w:rsidRPr="000605D0" w:rsidRDefault="009E4A56" w:rsidP="001A2042">
            <w:pPr>
              <w:jc w:val="right"/>
              <w:rPr>
                <w:sz w:val="20"/>
                <w:szCs w:val="20"/>
              </w:rPr>
            </w:pPr>
            <w:r w:rsidRPr="000605D0">
              <w:rPr>
                <w:sz w:val="20"/>
                <w:szCs w:val="20"/>
              </w:rPr>
              <w:t>7,057,163</w:t>
            </w:r>
          </w:p>
        </w:tc>
        <w:tc>
          <w:tcPr>
            <w:tcW w:w="523" w:type="pct"/>
            <w:tcBorders>
              <w:bottom w:val="single" w:sz="4" w:space="0" w:color="auto"/>
            </w:tcBorders>
            <w:shd w:val="clear" w:color="auto" w:fill="FFFFFF"/>
          </w:tcPr>
          <w:p w14:paraId="4BBE4E3A" w14:textId="77777777" w:rsidR="009E4A56" w:rsidRPr="000605D0" w:rsidRDefault="009E4A56" w:rsidP="001A2042">
            <w:pPr>
              <w:jc w:val="right"/>
              <w:rPr>
                <w:sz w:val="20"/>
                <w:szCs w:val="20"/>
              </w:rPr>
            </w:pPr>
            <w:r w:rsidRPr="000605D0">
              <w:rPr>
                <w:sz w:val="20"/>
                <w:szCs w:val="20"/>
              </w:rPr>
              <w:t>82,000,000</w:t>
            </w:r>
          </w:p>
        </w:tc>
      </w:tr>
      <w:tr w:rsidR="009E4A56" w:rsidRPr="000605D0" w14:paraId="32030A36" w14:textId="77777777" w:rsidTr="001A2042">
        <w:trPr>
          <w:jc w:val="center"/>
        </w:trPr>
        <w:tc>
          <w:tcPr>
            <w:tcW w:w="1799" w:type="pct"/>
            <w:tcBorders>
              <w:bottom w:val="single" w:sz="4" w:space="0" w:color="auto"/>
            </w:tcBorders>
            <w:shd w:val="clear" w:color="auto" w:fill="FFFFFF"/>
          </w:tcPr>
          <w:p w14:paraId="4E270053" w14:textId="77777777" w:rsidR="009E4A56" w:rsidRPr="000605D0" w:rsidRDefault="009E4A56" w:rsidP="001A2042">
            <w:pPr>
              <w:rPr>
                <w:color w:val="000000"/>
                <w:sz w:val="20"/>
                <w:szCs w:val="20"/>
              </w:rPr>
            </w:pPr>
            <w:r w:rsidRPr="000605D0">
              <w:rPr>
                <w:color w:val="000000"/>
                <w:sz w:val="20"/>
                <w:szCs w:val="20"/>
              </w:rPr>
              <w:t>CCM Objective 2: Demonstrate mitigation options with systemic impacts</w:t>
            </w:r>
          </w:p>
        </w:tc>
        <w:tc>
          <w:tcPr>
            <w:tcW w:w="1646" w:type="pct"/>
            <w:shd w:val="clear" w:color="auto" w:fill="FFFFFF"/>
          </w:tcPr>
          <w:p w14:paraId="49445634" w14:textId="77777777" w:rsidR="009E4A56" w:rsidRPr="000605D0" w:rsidRDefault="009E4A56" w:rsidP="001A2042">
            <w:pPr>
              <w:rPr>
                <w:sz w:val="20"/>
                <w:szCs w:val="20"/>
              </w:rPr>
            </w:pPr>
            <w:r w:rsidRPr="000605D0">
              <w:rPr>
                <w:sz w:val="20"/>
                <w:szCs w:val="20"/>
              </w:rPr>
              <w:t>Carbon stocks in forests and other land-use, and climate-smart agriculture</w:t>
            </w:r>
          </w:p>
        </w:tc>
        <w:tc>
          <w:tcPr>
            <w:tcW w:w="380" w:type="pct"/>
            <w:shd w:val="clear" w:color="auto" w:fill="FFFFFF"/>
          </w:tcPr>
          <w:p w14:paraId="5DABF1DD" w14:textId="77777777" w:rsidR="009E4A56" w:rsidRPr="000605D0" w:rsidRDefault="009E4A56" w:rsidP="001A2042">
            <w:pPr>
              <w:rPr>
                <w:color w:val="000000"/>
                <w:sz w:val="20"/>
                <w:szCs w:val="20"/>
              </w:rPr>
            </w:pPr>
            <w:r w:rsidRPr="000605D0">
              <w:rPr>
                <w:color w:val="000000"/>
                <w:sz w:val="20"/>
                <w:szCs w:val="20"/>
                <w:highlight w:val="lightGray"/>
              </w:rPr>
              <w:t>GEFTF</w:t>
            </w:r>
          </w:p>
        </w:tc>
        <w:tc>
          <w:tcPr>
            <w:tcW w:w="652" w:type="pct"/>
            <w:tcBorders>
              <w:bottom w:val="single" w:sz="4" w:space="0" w:color="auto"/>
            </w:tcBorders>
            <w:shd w:val="clear" w:color="auto" w:fill="FFFFFF"/>
          </w:tcPr>
          <w:p w14:paraId="286A977C" w14:textId="77777777" w:rsidR="009E4A56" w:rsidRPr="000605D0" w:rsidRDefault="009E4A56" w:rsidP="001A2042">
            <w:pPr>
              <w:jc w:val="right"/>
              <w:rPr>
                <w:sz w:val="20"/>
                <w:szCs w:val="20"/>
              </w:rPr>
            </w:pPr>
            <w:r w:rsidRPr="000605D0">
              <w:rPr>
                <w:sz w:val="20"/>
                <w:szCs w:val="20"/>
              </w:rPr>
              <w:t>504,587</w:t>
            </w:r>
          </w:p>
        </w:tc>
        <w:tc>
          <w:tcPr>
            <w:tcW w:w="523" w:type="pct"/>
            <w:tcBorders>
              <w:bottom w:val="single" w:sz="4" w:space="0" w:color="auto"/>
            </w:tcBorders>
            <w:shd w:val="clear" w:color="auto" w:fill="FFFFFF"/>
          </w:tcPr>
          <w:p w14:paraId="1C422E9D" w14:textId="77777777" w:rsidR="009E4A56" w:rsidRPr="000605D0" w:rsidRDefault="009E4A56" w:rsidP="001A2042">
            <w:pPr>
              <w:jc w:val="right"/>
              <w:rPr>
                <w:sz w:val="20"/>
                <w:szCs w:val="20"/>
              </w:rPr>
            </w:pPr>
            <w:r w:rsidRPr="000605D0">
              <w:rPr>
                <w:sz w:val="20"/>
                <w:szCs w:val="20"/>
              </w:rPr>
              <w:t>4,000,000</w:t>
            </w:r>
          </w:p>
        </w:tc>
      </w:tr>
      <w:tr w:rsidR="009E4A56" w:rsidRPr="000605D0" w14:paraId="0FC27732" w14:textId="77777777" w:rsidTr="001A2042">
        <w:trPr>
          <w:jc w:val="center"/>
        </w:trPr>
        <w:tc>
          <w:tcPr>
            <w:tcW w:w="3825" w:type="pct"/>
            <w:gridSpan w:val="3"/>
            <w:tcBorders>
              <w:top w:val="double" w:sz="4" w:space="0" w:color="auto"/>
              <w:bottom w:val="double" w:sz="4" w:space="0" w:color="auto"/>
            </w:tcBorders>
            <w:shd w:val="clear" w:color="auto" w:fill="FFFFFF"/>
          </w:tcPr>
          <w:p w14:paraId="39AB96E7" w14:textId="77777777" w:rsidR="009E4A56" w:rsidRPr="000605D0" w:rsidRDefault="009E4A56" w:rsidP="001A2042">
            <w:pPr>
              <w:jc w:val="right"/>
              <w:rPr>
                <w:sz w:val="20"/>
                <w:szCs w:val="20"/>
              </w:rPr>
            </w:pPr>
            <w:r w:rsidRPr="000605D0">
              <w:rPr>
                <w:b/>
                <w:sz w:val="22"/>
                <w:szCs w:val="22"/>
              </w:rPr>
              <w:t>Total Program Costs</w:t>
            </w:r>
          </w:p>
        </w:tc>
        <w:tc>
          <w:tcPr>
            <w:tcW w:w="652" w:type="pct"/>
            <w:tcBorders>
              <w:top w:val="double" w:sz="4" w:space="0" w:color="auto"/>
              <w:bottom w:val="double" w:sz="4" w:space="0" w:color="auto"/>
            </w:tcBorders>
            <w:shd w:val="clear" w:color="auto" w:fill="FFFFFF"/>
          </w:tcPr>
          <w:p w14:paraId="06C8FB3B" w14:textId="77777777" w:rsidR="009E4A56" w:rsidRPr="000605D0" w:rsidRDefault="009E4A56" w:rsidP="001A2042">
            <w:pPr>
              <w:jc w:val="right"/>
              <w:rPr>
                <w:color w:val="000000"/>
                <w:sz w:val="20"/>
                <w:szCs w:val="20"/>
                <w:lang w:eastAsia="en-GB"/>
              </w:rPr>
            </w:pPr>
            <w:r w:rsidRPr="000605D0">
              <w:rPr>
                <w:noProof/>
                <w:color w:val="000000"/>
                <w:sz w:val="20"/>
                <w:szCs w:val="20"/>
              </w:rPr>
              <w:t>14,266,055</w:t>
            </w:r>
          </w:p>
          <w:p w14:paraId="675ABBB5" w14:textId="77777777" w:rsidR="009E4A56" w:rsidRPr="000605D0" w:rsidRDefault="009E4A56" w:rsidP="001A2042">
            <w:pPr>
              <w:jc w:val="right"/>
              <w:rPr>
                <w:sz w:val="20"/>
                <w:szCs w:val="20"/>
              </w:rPr>
            </w:pPr>
          </w:p>
        </w:tc>
        <w:tc>
          <w:tcPr>
            <w:tcW w:w="523" w:type="pct"/>
            <w:tcBorders>
              <w:top w:val="double" w:sz="4" w:space="0" w:color="auto"/>
              <w:bottom w:val="double" w:sz="4" w:space="0" w:color="auto"/>
            </w:tcBorders>
            <w:shd w:val="clear" w:color="auto" w:fill="FFFFFF"/>
          </w:tcPr>
          <w:p w14:paraId="1EDFEE37" w14:textId="77777777" w:rsidR="009E4A56" w:rsidRPr="000605D0" w:rsidRDefault="009E4A56" w:rsidP="001A2042">
            <w:pPr>
              <w:jc w:val="right"/>
              <w:rPr>
                <w:sz w:val="20"/>
                <w:szCs w:val="20"/>
              </w:rPr>
            </w:pPr>
            <w:r w:rsidRPr="000605D0">
              <w:rPr>
                <w:sz w:val="20"/>
                <w:szCs w:val="20"/>
              </w:rPr>
              <w:t>16</w:t>
            </w:r>
            <w:r w:rsidR="006F4FBA" w:rsidRPr="000605D0">
              <w:rPr>
                <w:sz w:val="20"/>
                <w:szCs w:val="20"/>
              </w:rPr>
              <w:t>5</w:t>
            </w:r>
            <w:r w:rsidRPr="000605D0">
              <w:rPr>
                <w:sz w:val="20"/>
                <w:szCs w:val="20"/>
              </w:rPr>
              <w:t>,</w:t>
            </w:r>
            <w:r w:rsidR="006F4FBA" w:rsidRPr="000605D0">
              <w:rPr>
                <w:sz w:val="20"/>
                <w:szCs w:val="20"/>
              </w:rPr>
              <w:t>0</w:t>
            </w:r>
            <w:r w:rsidRPr="000605D0">
              <w:rPr>
                <w:sz w:val="20"/>
                <w:szCs w:val="20"/>
              </w:rPr>
              <w:t>00,000</w:t>
            </w:r>
          </w:p>
        </w:tc>
      </w:tr>
    </w:tbl>
    <w:p w14:paraId="32636A05" w14:textId="77777777" w:rsidR="00276471" w:rsidRPr="000605D0" w:rsidRDefault="00E07BE8" w:rsidP="00E07BE8">
      <w:pPr>
        <w:pStyle w:val="Footer"/>
        <w:tabs>
          <w:tab w:val="clear" w:pos="4320"/>
          <w:tab w:val="clear" w:pos="8640"/>
        </w:tabs>
        <w:spacing w:before="240" w:after="80"/>
        <w:ind w:left="-900"/>
        <w:rPr>
          <w:b/>
          <w:smallCaps/>
          <w:sz w:val="22"/>
          <w:szCs w:val="22"/>
        </w:rPr>
      </w:pPr>
      <w:r w:rsidRPr="000605D0">
        <w:rPr>
          <w:b/>
          <w:smallCaps/>
          <w:sz w:val="22"/>
          <w:szCs w:val="22"/>
        </w:rPr>
        <w:t xml:space="preserve">B.  </w:t>
      </w:r>
      <w:r w:rsidR="00105048" w:rsidRPr="000605D0">
        <w:rPr>
          <w:b/>
          <w:smallCaps/>
          <w:sz w:val="22"/>
          <w:szCs w:val="22"/>
        </w:rPr>
        <w:t>Indicative P</w:t>
      </w:r>
      <w:r w:rsidR="00015902" w:rsidRPr="000605D0">
        <w:rPr>
          <w:b/>
          <w:smallCaps/>
          <w:sz w:val="22"/>
          <w:szCs w:val="22"/>
        </w:rPr>
        <w:t xml:space="preserve">rogram </w:t>
      </w:r>
      <w:r w:rsidR="00105048" w:rsidRPr="000605D0">
        <w:rPr>
          <w:b/>
          <w:smallCaps/>
          <w:sz w:val="22"/>
          <w:szCs w:val="22"/>
        </w:rPr>
        <w:t>R</w:t>
      </w:r>
      <w:r w:rsidR="00015902" w:rsidRPr="000605D0">
        <w:rPr>
          <w:b/>
          <w:smallCaps/>
          <w:sz w:val="22"/>
          <w:szCs w:val="22"/>
        </w:rPr>
        <w:t xml:space="preserve">esults </w:t>
      </w:r>
      <w:r w:rsidR="00105048" w:rsidRPr="000605D0">
        <w:rPr>
          <w:b/>
          <w:smallCaps/>
          <w:sz w:val="22"/>
          <w:szCs w:val="22"/>
        </w:rPr>
        <w:t>F</w:t>
      </w:r>
      <w:r w:rsidR="00015902" w:rsidRPr="000605D0">
        <w:rPr>
          <w:b/>
          <w:smallCaps/>
          <w:sz w:val="22"/>
          <w:szCs w:val="22"/>
        </w:rPr>
        <w:t>ramework</w:t>
      </w:r>
    </w:p>
    <w:tbl>
      <w:tblPr>
        <w:tblW w:w="5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883"/>
        <w:gridCol w:w="1235"/>
        <w:gridCol w:w="3498"/>
        <w:gridCol w:w="779"/>
        <w:gridCol w:w="1144"/>
        <w:gridCol w:w="1257"/>
      </w:tblGrid>
      <w:tr w:rsidR="00105048" w:rsidRPr="000605D0" w14:paraId="7BD57377" w14:textId="77777777" w:rsidTr="002C785C">
        <w:trPr>
          <w:trHeight w:val="260"/>
          <w:jc w:val="center"/>
        </w:trPr>
        <w:tc>
          <w:tcPr>
            <w:tcW w:w="5000" w:type="pct"/>
            <w:gridSpan w:val="6"/>
            <w:shd w:val="clear" w:color="auto" w:fill="FFFFFF"/>
            <w:vAlign w:val="center"/>
          </w:tcPr>
          <w:p w14:paraId="2AE705C7" w14:textId="77777777" w:rsidR="00105048" w:rsidRPr="000605D0" w:rsidRDefault="00105048" w:rsidP="00295B09">
            <w:pPr>
              <w:pStyle w:val="Heading3"/>
              <w:rPr>
                <w:bCs w:val="0"/>
                <w:iCs/>
                <w:color w:val="000000"/>
                <w:sz w:val="20"/>
                <w:szCs w:val="20"/>
                <w:lang w:val="en-GB"/>
              </w:rPr>
            </w:pPr>
            <w:r w:rsidRPr="000605D0">
              <w:rPr>
                <w:bCs w:val="0"/>
                <w:iCs/>
                <w:color w:val="000000"/>
                <w:sz w:val="20"/>
                <w:szCs w:val="20"/>
                <w:lang w:val="en-GB"/>
              </w:rPr>
              <w:lastRenderedPageBreak/>
              <w:t xml:space="preserve">Program Objective:  </w:t>
            </w:r>
            <w:r w:rsidR="002455B6" w:rsidRPr="000605D0">
              <w:rPr>
                <w:bCs w:val="0"/>
                <w:iCs/>
                <w:color w:val="000000"/>
                <w:sz w:val="20"/>
                <w:szCs w:val="20"/>
                <w:lang w:val="en-GB"/>
              </w:rPr>
              <w:t>to c</w:t>
            </w:r>
            <w:r w:rsidR="00295B09" w:rsidRPr="000605D0">
              <w:rPr>
                <w:bCs w:val="0"/>
                <w:iCs/>
                <w:color w:val="000000"/>
                <w:sz w:val="20"/>
                <w:szCs w:val="20"/>
                <w:lang w:val="en-GB"/>
              </w:rPr>
              <w:t>ontribute to sustainable management of fisheries, marine living resources and their habitats in the Bay of Bengal region for the benefit of coastal states and communities</w:t>
            </w:r>
          </w:p>
        </w:tc>
      </w:tr>
      <w:tr w:rsidR="002C785C" w:rsidRPr="000605D0" w14:paraId="552DE402" w14:textId="77777777" w:rsidTr="004D5B6C">
        <w:trPr>
          <w:trHeight w:val="285"/>
          <w:jc w:val="center"/>
        </w:trPr>
        <w:tc>
          <w:tcPr>
            <w:tcW w:w="1335" w:type="pct"/>
            <w:vMerge w:val="restart"/>
            <w:shd w:val="clear" w:color="auto" w:fill="FFFFFF"/>
            <w:vAlign w:val="center"/>
          </w:tcPr>
          <w:p w14:paraId="46BB83B5" w14:textId="77777777" w:rsidR="00105048" w:rsidRPr="000605D0" w:rsidRDefault="00105048" w:rsidP="00105048">
            <w:pPr>
              <w:pStyle w:val="Heading3"/>
              <w:ind w:left="72"/>
              <w:rPr>
                <w:bCs w:val="0"/>
                <w:iCs/>
                <w:color w:val="000000"/>
                <w:sz w:val="20"/>
                <w:szCs w:val="20"/>
                <w:lang w:val="en-GB"/>
              </w:rPr>
            </w:pPr>
            <w:r w:rsidRPr="000605D0">
              <w:rPr>
                <w:bCs w:val="0"/>
                <w:iCs/>
                <w:color w:val="000000"/>
                <w:sz w:val="20"/>
                <w:szCs w:val="20"/>
                <w:lang w:val="en-GB"/>
              </w:rPr>
              <w:t>Program Component</w:t>
            </w:r>
            <w:r w:rsidR="00A468F6" w:rsidRPr="000605D0">
              <w:rPr>
                <w:bCs w:val="0"/>
                <w:iCs/>
                <w:color w:val="000000"/>
                <w:sz w:val="20"/>
                <w:szCs w:val="20"/>
                <w:lang w:val="en-GB"/>
              </w:rPr>
              <w:t>s</w:t>
            </w:r>
          </w:p>
        </w:tc>
        <w:tc>
          <w:tcPr>
            <w:tcW w:w="572" w:type="pct"/>
            <w:vMerge w:val="restart"/>
            <w:shd w:val="clear" w:color="auto" w:fill="FFFFFF"/>
            <w:vAlign w:val="center"/>
          </w:tcPr>
          <w:p w14:paraId="22B88AC0" w14:textId="77777777" w:rsidR="00105048" w:rsidRPr="000605D0" w:rsidRDefault="00105048" w:rsidP="001007C3">
            <w:pPr>
              <w:pStyle w:val="Heading3"/>
              <w:ind w:left="72"/>
              <w:rPr>
                <w:bCs w:val="0"/>
                <w:iCs/>
                <w:color w:val="000000"/>
                <w:sz w:val="20"/>
                <w:szCs w:val="20"/>
                <w:lang w:val="en-GB"/>
              </w:rPr>
            </w:pPr>
            <w:r w:rsidRPr="000605D0">
              <w:rPr>
                <w:bCs w:val="0"/>
                <w:iCs/>
                <w:color w:val="000000"/>
                <w:sz w:val="20"/>
                <w:szCs w:val="20"/>
                <w:lang w:val="en-GB"/>
              </w:rPr>
              <w:t>Financing Type</w:t>
            </w:r>
            <w:r w:rsidRPr="000605D0">
              <w:rPr>
                <w:rStyle w:val="FootnoteReference"/>
                <w:bCs w:val="0"/>
                <w:iCs/>
                <w:color w:val="000000"/>
                <w:sz w:val="20"/>
                <w:szCs w:val="20"/>
                <w:lang w:val="en-GB"/>
              </w:rPr>
              <w:footnoteReference w:id="4"/>
            </w:r>
          </w:p>
        </w:tc>
        <w:tc>
          <w:tcPr>
            <w:tcW w:w="1620" w:type="pct"/>
            <w:vMerge w:val="restart"/>
            <w:shd w:val="clear" w:color="auto" w:fill="FFFFFF"/>
            <w:vAlign w:val="center"/>
          </w:tcPr>
          <w:p w14:paraId="1CAFB2FB" w14:textId="77777777" w:rsidR="00105048" w:rsidRPr="000605D0" w:rsidRDefault="00105048" w:rsidP="00105048">
            <w:pPr>
              <w:pStyle w:val="Heading3"/>
              <w:jc w:val="center"/>
              <w:rPr>
                <w:bCs w:val="0"/>
                <w:iCs/>
                <w:color w:val="000000"/>
                <w:sz w:val="20"/>
                <w:szCs w:val="20"/>
                <w:lang w:val="en-GB"/>
              </w:rPr>
            </w:pPr>
            <w:r w:rsidRPr="000605D0">
              <w:rPr>
                <w:bCs w:val="0"/>
                <w:iCs/>
                <w:color w:val="000000"/>
                <w:sz w:val="20"/>
                <w:szCs w:val="20"/>
                <w:lang w:val="en-GB"/>
              </w:rPr>
              <w:t>Program Outcomes</w:t>
            </w:r>
          </w:p>
        </w:tc>
        <w:tc>
          <w:tcPr>
            <w:tcW w:w="361" w:type="pct"/>
            <w:vMerge w:val="restart"/>
            <w:shd w:val="clear" w:color="auto" w:fill="FFFFFF"/>
            <w:vAlign w:val="center"/>
          </w:tcPr>
          <w:p w14:paraId="1B7208C0" w14:textId="77777777" w:rsidR="00105048" w:rsidRPr="000605D0" w:rsidRDefault="00105048" w:rsidP="001007C3">
            <w:pPr>
              <w:pStyle w:val="Heading3"/>
              <w:rPr>
                <w:bCs w:val="0"/>
                <w:iCs/>
                <w:color w:val="000000"/>
                <w:sz w:val="20"/>
                <w:szCs w:val="20"/>
                <w:lang w:val="en-GB"/>
              </w:rPr>
            </w:pPr>
            <w:r w:rsidRPr="000605D0">
              <w:rPr>
                <w:bCs w:val="0"/>
                <w:iCs/>
                <w:color w:val="000000"/>
                <w:sz w:val="20"/>
                <w:szCs w:val="20"/>
                <w:lang w:val="en-GB"/>
              </w:rPr>
              <w:t>Trust Fund</w:t>
            </w:r>
          </w:p>
        </w:tc>
        <w:tc>
          <w:tcPr>
            <w:tcW w:w="1112" w:type="pct"/>
            <w:gridSpan w:val="2"/>
            <w:shd w:val="clear" w:color="auto" w:fill="FFFFFF"/>
            <w:vAlign w:val="center"/>
          </w:tcPr>
          <w:p w14:paraId="00C65EC2" w14:textId="77777777" w:rsidR="00105048" w:rsidRPr="000605D0" w:rsidRDefault="00105048" w:rsidP="001007C3">
            <w:pPr>
              <w:pStyle w:val="Heading3"/>
              <w:jc w:val="center"/>
              <w:rPr>
                <w:bCs w:val="0"/>
                <w:iCs/>
                <w:color w:val="000000"/>
                <w:sz w:val="20"/>
                <w:szCs w:val="20"/>
                <w:lang w:val="en-GB"/>
              </w:rPr>
            </w:pPr>
            <w:r w:rsidRPr="000605D0">
              <w:rPr>
                <w:bCs w:val="0"/>
                <w:iCs/>
                <w:color w:val="000000"/>
                <w:sz w:val="20"/>
                <w:szCs w:val="20"/>
                <w:lang w:val="en-GB"/>
              </w:rPr>
              <w:t>(in $)</w:t>
            </w:r>
          </w:p>
        </w:tc>
      </w:tr>
      <w:tr w:rsidR="002C785C" w:rsidRPr="000605D0" w14:paraId="1DB20B0B" w14:textId="77777777" w:rsidTr="004D5B6C">
        <w:trPr>
          <w:trHeight w:val="212"/>
          <w:jc w:val="center"/>
        </w:trPr>
        <w:tc>
          <w:tcPr>
            <w:tcW w:w="1335" w:type="pct"/>
            <w:vMerge/>
            <w:shd w:val="clear" w:color="auto" w:fill="FFFFFF"/>
            <w:vAlign w:val="center"/>
          </w:tcPr>
          <w:p w14:paraId="5C910F05" w14:textId="77777777" w:rsidR="00105048" w:rsidRPr="000605D0" w:rsidRDefault="00105048" w:rsidP="001007C3">
            <w:pPr>
              <w:pStyle w:val="Heading3"/>
              <w:ind w:left="72"/>
              <w:rPr>
                <w:bCs w:val="0"/>
                <w:iCs/>
                <w:color w:val="000000"/>
                <w:sz w:val="20"/>
                <w:szCs w:val="20"/>
                <w:lang w:val="en-GB"/>
              </w:rPr>
            </w:pPr>
          </w:p>
        </w:tc>
        <w:tc>
          <w:tcPr>
            <w:tcW w:w="572" w:type="pct"/>
            <w:vMerge/>
            <w:shd w:val="clear" w:color="auto" w:fill="FFFFFF"/>
            <w:vAlign w:val="center"/>
          </w:tcPr>
          <w:p w14:paraId="43FA2681" w14:textId="77777777" w:rsidR="00105048" w:rsidRPr="000605D0" w:rsidRDefault="00105048" w:rsidP="001007C3">
            <w:pPr>
              <w:pStyle w:val="Heading3"/>
              <w:ind w:left="72"/>
              <w:rPr>
                <w:bCs w:val="0"/>
                <w:iCs/>
                <w:color w:val="000000"/>
                <w:sz w:val="20"/>
                <w:szCs w:val="20"/>
                <w:lang w:val="en-GB"/>
              </w:rPr>
            </w:pPr>
          </w:p>
        </w:tc>
        <w:tc>
          <w:tcPr>
            <w:tcW w:w="1620" w:type="pct"/>
            <w:vMerge/>
            <w:shd w:val="clear" w:color="auto" w:fill="FFFFFF"/>
            <w:vAlign w:val="center"/>
          </w:tcPr>
          <w:p w14:paraId="6EA40E15" w14:textId="77777777" w:rsidR="00105048" w:rsidRPr="000605D0" w:rsidRDefault="00105048" w:rsidP="001007C3">
            <w:pPr>
              <w:pStyle w:val="Heading3"/>
              <w:jc w:val="center"/>
              <w:rPr>
                <w:bCs w:val="0"/>
                <w:iCs/>
                <w:color w:val="000000"/>
                <w:sz w:val="20"/>
                <w:szCs w:val="20"/>
                <w:lang w:val="en-GB"/>
              </w:rPr>
            </w:pPr>
          </w:p>
        </w:tc>
        <w:tc>
          <w:tcPr>
            <w:tcW w:w="361" w:type="pct"/>
            <w:vMerge/>
            <w:shd w:val="clear" w:color="auto" w:fill="FFFFFF"/>
          </w:tcPr>
          <w:p w14:paraId="26BD3910" w14:textId="77777777" w:rsidR="00105048" w:rsidRPr="000605D0" w:rsidRDefault="00105048" w:rsidP="001007C3">
            <w:pPr>
              <w:pStyle w:val="Heading3"/>
              <w:rPr>
                <w:bCs w:val="0"/>
                <w:iCs/>
                <w:color w:val="000000"/>
                <w:sz w:val="20"/>
                <w:szCs w:val="20"/>
                <w:lang w:val="en-GB"/>
              </w:rPr>
            </w:pPr>
          </w:p>
        </w:tc>
        <w:tc>
          <w:tcPr>
            <w:tcW w:w="530" w:type="pct"/>
            <w:shd w:val="clear" w:color="auto" w:fill="FFFFFF"/>
            <w:vAlign w:val="center"/>
          </w:tcPr>
          <w:p w14:paraId="4442D0FC" w14:textId="77777777" w:rsidR="00105048" w:rsidRPr="000605D0" w:rsidRDefault="00105048" w:rsidP="004D5B6C">
            <w:pPr>
              <w:pStyle w:val="Heading3"/>
              <w:jc w:val="center"/>
              <w:rPr>
                <w:bCs w:val="0"/>
                <w:iCs/>
                <w:color w:val="000000"/>
                <w:sz w:val="20"/>
                <w:szCs w:val="20"/>
                <w:lang w:val="en-GB"/>
              </w:rPr>
            </w:pPr>
            <w:r w:rsidRPr="000605D0">
              <w:rPr>
                <w:bCs w:val="0"/>
                <w:iCs/>
                <w:color w:val="000000"/>
                <w:sz w:val="20"/>
                <w:szCs w:val="20"/>
                <w:lang w:val="en-GB"/>
              </w:rPr>
              <w:t xml:space="preserve">GEF </w:t>
            </w:r>
            <w:r w:rsidR="004D5B6C" w:rsidRPr="000605D0">
              <w:rPr>
                <w:bCs w:val="0"/>
                <w:iCs/>
                <w:color w:val="000000"/>
                <w:sz w:val="20"/>
                <w:szCs w:val="20"/>
                <w:lang w:val="en-GB"/>
              </w:rPr>
              <w:t xml:space="preserve">Program </w:t>
            </w:r>
            <w:r w:rsidRPr="000605D0">
              <w:rPr>
                <w:bCs w:val="0"/>
                <w:iCs/>
                <w:color w:val="000000"/>
                <w:sz w:val="20"/>
                <w:szCs w:val="20"/>
                <w:lang w:val="en-GB"/>
              </w:rPr>
              <w:t>Financing</w:t>
            </w:r>
          </w:p>
        </w:tc>
        <w:tc>
          <w:tcPr>
            <w:tcW w:w="582" w:type="pct"/>
            <w:shd w:val="clear" w:color="auto" w:fill="FFFFFF"/>
          </w:tcPr>
          <w:p w14:paraId="525839E6" w14:textId="77777777" w:rsidR="00105048" w:rsidRPr="000605D0" w:rsidRDefault="00105048" w:rsidP="001007C3">
            <w:pPr>
              <w:pStyle w:val="Heading3"/>
              <w:rPr>
                <w:bCs w:val="0"/>
                <w:iCs/>
                <w:color w:val="000000"/>
                <w:sz w:val="20"/>
                <w:szCs w:val="20"/>
                <w:lang w:val="en-GB"/>
              </w:rPr>
            </w:pPr>
            <w:r w:rsidRPr="000605D0">
              <w:rPr>
                <w:bCs w:val="0"/>
                <w:iCs/>
                <w:color w:val="000000"/>
                <w:sz w:val="20"/>
                <w:szCs w:val="20"/>
                <w:lang w:val="en-GB"/>
              </w:rPr>
              <w:t>Co-financing</w:t>
            </w:r>
          </w:p>
        </w:tc>
      </w:tr>
      <w:tr w:rsidR="002C785C" w:rsidRPr="000605D0" w14:paraId="66165CDC" w14:textId="77777777" w:rsidTr="004D5B6C">
        <w:trPr>
          <w:jc w:val="center"/>
        </w:trPr>
        <w:tc>
          <w:tcPr>
            <w:tcW w:w="1335" w:type="pct"/>
            <w:shd w:val="clear" w:color="auto" w:fill="FFFFFF"/>
          </w:tcPr>
          <w:p w14:paraId="525E5A58" w14:textId="77777777" w:rsidR="00295B09" w:rsidRPr="000605D0" w:rsidRDefault="00105048" w:rsidP="00295B09">
            <w:pPr>
              <w:rPr>
                <w:color w:val="000000"/>
                <w:sz w:val="20"/>
                <w:szCs w:val="20"/>
              </w:rPr>
            </w:pPr>
            <w:r w:rsidRPr="000605D0">
              <w:rPr>
                <w:color w:val="000000"/>
                <w:sz w:val="20"/>
                <w:szCs w:val="20"/>
              </w:rPr>
              <w:t xml:space="preserve"> </w:t>
            </w:r>
            <w:r w:rsidR="00295B09" w:rsidRPr="000605D0">
              <w:rPr>
                <w:color w:val="000000"/>
                <w:sz w:val="20"/>
                <w:szCs w:val="20"/>
              </w:rPr>
              <w:t>Component 1: Sustainable management of fisheries</w:t>
            </w:r>
          </w:p>
          <w:p w14:paraId="08BCC866" w14:textId="77777777" w:rsidR="001F11E7" w:rsidRPr="000605D0" w:rsidRDefault="001F11E7" w:rsidP="00295B09">
            <w:pPr>
              <w:rPr>
                <w:color w:val="000000"/>
                <w:sz w:val="20"/>
                <w:szCs w:val="20"/>
              </w:rPr>
            </w:pPr>
          </w:p>
          <w:p w14:paraId="4D60B025" w14:textId="77777777" w:rsidR="00105048" w:rsidRPr="000605D0" w:rsidRDefault="00295B09" w:rsidP="00116C0C">
            <w:pPr>
              <w:rPr>
                <w:color w:val="000000"/>
                <w:sz w:val="20"/>
                <w:szCs w:val="20"/>
              </w:rPr>
            </w:pPr>
            <w:r w:rsidRPr="000605D0">
              <w:rPr>
                <w:color w:val="000000"/>
                <w:sz w:val="20"/>
                <w:szCs w:val="20"/>
              </w:rPr>
              <w:t>(SAP theme 1;</w:t>
            </w:r>
            <w:r w:rsidR="00116C0C" w:rsidRPr="000605D0">
              <w:rPr>
                <w:color w:val="000000"/>
                <w:sz w:val="20"/>
                <w:szCs w:val="20"/>
              </w:rPr>
              <w:t xml:space="preserve"> FAO</w:t>
            </w:r>
            <w:r w:rsidR="001E685D" w:rsidRPr="000605D0">
              <w:rPr>
                <w:color w:val="000000"/>
                <w:sz w:val="20"/>
                <w:szCs w:val="20"/>
              </w:rPr>
              <w:t xml:space="preserve"> led</w:t>
            </w:r>
            <w:r w:rsidRPr="000605D0">
              <w:rPr>
                <w:color w:val="000000"/>
                <w:sz w:val="20"/>
                <w:szCs w:val="20"/>
              </w:rPr>
              <w:t>)</w:t>
            </w:r>
          </w:p>
        </w:tc>
        <w:tc>
          <w:tcPr>
            <w:tcW w:w="572" w:type="pct"/>
            <w:shd w:val="clear" w:color="auto" w:fill="FFFFFF"/>
          </w:tcPr>
          <w:p w14:paraId="11525309" w14:textId="77777777" w:rsidR="00105048" w:rsidRPr="000605D0" w:rsidRDefault="00734A4C" w:rsidP="001007C3">
            <w:pPr>
              <w:rPr>
                <w:color w:val="000000"/>
                <w:sz w:val="20"/>
                <w:szCs w:val="20"/>
              </w:rPr>
            </w:pPr>
            <w:r w:rsidRPr="000605D0">
              <w:rPr>
                <w:color w:val="000000"/>
                <w:sz w:val="20"/>
                <w:szCs w:val="20"/>
              </w:rPr>
              <w:fldChar w:fldCharType="begin">
                <w:ffData>
                  <w:name w:val="GrantType_01"/>
                  <w:enabled/>
                  <w:calcOnExit w:val="0"/>
                  <w:ddList>
                    <w:listEntry w:val="TA"/>
                    <w:listEntry w:val="(select)"/>
                    <w:listEntry w:val="Inv"/>
                  </w:ddList>
                </w:ffData>
              </w:fldChar>
            </w:r>
            <w:bookmarkStart w:id="16" w:name="GrantType_01"/>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16"/>
          </w:p>
        </w:tc>
        <w:tc>
          <w:tcPr>
            <w:tcW w:w="1620" w:type="pct"/>
            <w:shd w:val="clear" w:color="auto" w:fill="FFFFFF"/>
          </w:tcPr>
          <w:p w14:paraId="1E4840B6" w14:textId="77777777" w:rsidR="00DD0E5B" w:rsidRPr="000605D0" w:rsidRDefault="00295B09" w:rsidP="001007C3">
            <w:pPr>
              <w:rPr>
                <w:color w:val="000000"/>
                <w:sz w:val="20"/>
                <w:szCs w:val="20"/>
              </w:rPr>
            </w:pPr>
            <w:r w:rsidRPr="000605D0">
              <w:rPr>
                <w:color w:val="000000"/>
                <w:sz w:val="20"/>
                <w:szCs w:val="20"/>
              </w:rPr>
              <w:t xml:space="preserve">1.1The ecosystem approach to fisheries management </w:t>
            </w:r>
            <w:r w:rsidR="00FC0F83" w:rsidRPr="000605D0">
              <w:rPr>
                <w:color w:val="000000"/>
                <w:sz w:val="20"/>
                <w:szCs w:val="20"/>
              </w:rPr>
              <w:t xml:space="preserve">(EAFM) </w:t>
            </w:r>
            <w:r w:rsidRPr="000605D0">
              <w:rPr>
                <w:color w:val="000000"/>
                <w:sz w:val="20"/>
                <w:szCs w:val="20"/>
              </w:rPr>
              <w:t xml:space="preserve">institutionalized at national level </w:t>
            </w:r>
            <w:r w:rsidR="00DD0E5B" w:rsidRPr="000605D0">
              <w:rPr>
                <w:color w:val="000000"/>
                <w:sz w:val="20"/>
                <w:szCs w:val="20"/>
              </w:rPr>
              <w:t xml:space="preserve">for </w:t>
            </w:r>
            <w:r w:rsidRPr="000605D0">
              <w:rPr>
                <w:color w:val="000000"/>
                <w:sz w:val="20"/>
                <w:szCs w:val="20"/>
              </w:rPr>
              <w:t>targeted tra</w:t>
            </w:r>
            <w:r w:rsidR="00FC0F83" w:rsidRPr="000605D0">
              <w:rPr>
                <w:color w:val="000000"/>
                <w:sz w:val="20"/>
                <w:szCs w:val="20"/>
              </w:rPr>
              <w:t xml:space="preserve">nsboundary fish stocks </w:t>
            </w:r>
            <w:r w:rsidR="00DD0E5B" w:rsidRPr="000605D0">
              <w:rPr>
                <w:color w:val="000000"/>
                <w:sz w:val="20"/>
                <w:szCs w:val="20"/>
              </w:rPr>
              <w:t>(e.g. Hilsa, Indian Mackerel)</w:t>
            </w:r>
          </w:p>
          <w:p w14:paraId="54E741AF" w14:textId="77777777" w:rsidR="00DD0E5B" w:rsidRPr="000605D0" w:rsidRDefault="00DD0E5B" w:rsidP="001007C3">
            <w:pPr>
              <w:rPr>
                <w:color w:val="000000"/>
                <w:sz w:val="20"/>
                <w:szCs w:val="20"/>
              </w:rPr>
            </w:pPr>
          </w:p>
          <w:p w14:paraId="46CFBFEC" w14:textId="77777777" w:rsidR="00AE162F" w:rsidRPr="000605D0" w:rsidRDefault="00DD0E5B" w:rsidP="004E1970">
            <w:pPr>
              <w:spacing w:after="120"/>
              <w:rPr>
                <w:i/>
                <w:color w:val="000000"/>
                <w:sz w:val="20"/>
                <w:szCs w:val="20"/>
              </w:rPr>
            </w:pPr>
            <w:r w:rsidRPr="000605D0">
              <w:rPr>
                <w:i/>
                <w:color w:val="000000"/>
                <w:sz w:val="20"/>
                <w:szCs w:val="20"/>
              </w:rPr>
              <w:t xml:space="preserve">Increased abundance and biomass </w:t>
            </w:r>
            <w:r w:rsidR="00FC0F83" w:rsidRPr="000605D0">
              <w:rPr>
                <w:i/>
                <w:color w:val="000000"/>
                <w:sz w:val="20"/>
                <w:szCs w:val="20"/>
              </w:rPr>
              <w:t>by 5</w:t>
            </w:r>
            <w:r w:rsidRPr="000605D0">
              <w:rPr>
                <w:i/>
                <w:color w:val="000000"/>
                <w:sz w:val="20"/>
                <w:szCs w:val="20"/>
              </w:rPr>
              <w:t>-10</w:t>
            </w:r>
            <w:r w:rsidR="00FC0F83" w:rsidRPr="000605D0">
              <w:rPr>
                <w:i/>
                <w:color w:val="000000"/>
                <w:sz w:val="20"/>
                <w:szCs w:val="20"/>
              </w:rPr>
              <w:t xml:space="preserve">% (from </w:t>
            </w:r>
            <w:r w:rsidR="00295B09" w:rsidRPr="000605D0">
              <w:rPr>
                <w:i/>
                <w:color w:val="000000"/>
                <w:sz w:val="20"/>
                <w:szCs w:val="20"/>
              </w:rPr>
              <w:t>2014 baseline</w:t>
            </w:r>
            <w:r w:rsidR="00FC0F83" w:rsidRPr="000605D0">
              <w:rPr>
                <w:i/>
                <w:color w:val="000000"/>
                <w:sz w:val="20"/>
                <w:szCs w:val="20"/>
              </w:rPr>
              <w:t>)</w:t>
            </w:r>
          </w:p>
          <w:p w14:paraId="2B02A969" w14:textId="77777777" w:rsidR="00AE162F" w:rsidRPr="000605D0" w:rsidRDefault="00295B09" w:rsidP="004E1970">
            <w:pPr>
              <w:spacing w:after="120"/>
              <w:rPr>
                <w:i/>
                <w:color w:val="000000"/>
                <w:sz w:val="20"/>
                <w:szCs w:val="20"/>
              </w:rPr>
            </w:pPr>
            <w:r w:rsidRPr="000605D0">
              <w:rPr>
                <w:i/>
                <w:color w:val="000000"/>
                <w:sz w:val="20"/>
                <w:szCs w:val="20"/>
              </w:rPr>
              <w:t xml:space="preserve">At least </w:t>
            </w:r>
            <w:r w:rsidR="00DD0E5B" w:rsidRPr="000605D0">
              <w:rPr>
                <w:i/>
                <w:color w:val="000000"/>
                <w:sz w:val="20"/>
                <w:szCs w:val="20"/>
              </w:rPr>
              <w:t>2</w:t>
            </w:r>
            <w:r w:rsidRPr="000605D0">
              <w:rPr>
                <w:i/>
                <w:color w:val="000000"/>
                <w:sz w:val="20"/>
                <w:szCs w:val="20"/>
              </w:rPr>
              <w:t xml:space="preserve"> EAFM plans </w:t>
            </w:r>
            <w:r w:rsidR="00EB08FA" w:rsidRPr="000605D0">
              <w:rPr>
                <w:i/>
                <w:color w:val="000000"/>
                <w:sz w:val="20"/>
                <w:szCs w:val="20"/>
              </w:rPr>
              <w:t>incorporating climate change vulnerability</w:t>
            </w:r>
            <w:r w:rsidR="00EB4151" w:rsidRPr="000605D0">
              <w:rPr>
                <w:i/>
                <w:color w:val="000000"/>
                <w:sz w:val="20"/>
                <w:szCs w:val="20"/>
              </w:rPr>
              <w:t xml:space="preserve"> </w:t>
            </w:r>
            <w:r w:rsidR="006E5B82" w:rsidRPr="000605D0">
              <w:rPr>
                <w:i/>
                <w:color w:val="000000"/>
                <w:sz w:val="20"/>
                <w:szCs w:val="20"/>
              </w:rPr>
              <w:t>analysis</w:t>
            </w:r>
            <w:r w:rsidR="00EB08FA" w:rsidRPr="000605D0">
              <w:rPr>
                <w:i/>
                <w:color w:val="000000"/>
                <w:sz w:val="20"/>
                <w:szCs w:val="20"/>
              </w:rPr>
              <w:t xml:space="preserve"> of fisheries </w:t>
            </w:r>
            <w:r w:rsidRPr="000605D0">
              <w:rPr>
                <w:i/>
                <w:color w:val="000000"/>
                <w:sz w:val="20"/>
                <w:szCs w:val="20"/>
              </w:rPr>
              <w:t>implemented in each country leading to 20% increase in landings of higher value demersal and pelagic species for geographically defined Fisheries Management Units</w:t>
            </w:r>
          </w:p>
          <w:p w14:paraId="2029F178" w14:textId="77777777" w:rsidR="00AE162F" w:rsidRPr="000605D0" w:rsidRDefault="00295B09" w:rsidP="004E1970">
            <w:pPr>
              <w:spacing w:after="120"/>
              <w:rPr>
                <w:i/>
                <w:color w:val="000000"/>
                <w:sz w:val="20"/>
                <w:szCs w:val="20"/>
              </w:rPr>
            </w:pPr>
            <w:r w:rsidRPr="000605D0">
              <w:rPr>
                <w:i/>
                <w:color w:val="000000"/>
                <w:sz w:val="20"/>
                <w:szCs w:val="20"/>
              </w:rPr>
              <w:t>National and regional platforms established or strengthened to involve grassroots stakeholders in management decision-making</w:t>
            </w:r>
          </w:p>
          <w:p w14:paraId="042157A6" w14:textId="77777777" w:rsidR="00295B09" w:rsidRPr="000605D0" w:rsidRDefault="00295B09" w:rsidP="004E1970">
            <w:pPr>
              <w:spacing w:after="120"/>
              <w:rPr>
                <w:i/>
                <w:color w:val="000000"/>
                <w:sz w:val="20"/>
                <w:szCs w:val="20"/>
              </w:rPr>
            </w:pPr>
            <w:r w:rsidRPr="000605D0">
              <w:rPr>
                <w:i/>
                <w:color w:val="000000"/>
                <w:sz w:val="20"/>
                <w:szCs w:val="20"/>
              </w:rPr>
              <w:t xml:space="preserve">EAFM training embedded in national and regional training institutions and training provided to around </w:t>
            </w:r>
            <w:r w:rsidR="00DD0E5B" w:rsidRPr="000605D0">
              <w:rPr>
                <w:i/>
                <w:color w:val="000000"/>
                <w:sz w:val="20"/>
                <w:szCs w:val="20"/>
              </w:rPr>
              <w:t>20</w:t>
            </w:r>
            <w:r w:rsidRPr="000605D0">
              <w:rPr>
                <w:i/>
                <w:color w:val="000000"/>
                <w:sz w:val="20"/>
                <w:szCs w:val="20"/>
              </w:rPr>
              <w:t>0 practitioners in each country</w:t>
            </w:r>
          </w:p>
          <w:p w14:paraId="0E2C209F" w14:textId="77777777" w:rsidR="00DD0E5B" w:rsidRPr="000605D0" w:rsidRDefault="00295B09" w:rsidP="004E1970">
            <w:pPr>
              <w:spacing w:after="120"/>
              <w:rPr>
                <w:color w:val="000000"/>
                <w:sz w:val="20"/>
                <w:szCs w:val="20"/>
              </w:rPr>
            </w:pPr>
            <w:r w:rsidRPr="000605D0">
              <w:rPr>
                <w:color w:val="000000"/>
                <w:sz w:val="20"/>
                <w:szCs w:val="20"/>
              </w:rPr>
              <w:t xml:space="preserve">1.2.  IUU catch in the BOBLME reduced </w:t>
            </w:r>
          </w:p>
          <w:p w14:paraId="4DEC38C5" w14:textId="77777777" w:rsidR="00AE162F" w:rsidRPr="000605D0" w:rsidRDefault="00295B09" w:rsidP="004E1970">
            <w:pPr>
              <w:spacing w:after="120"/>
              <w:rPr>
                <w:i/>
                <w:color w:val="000000"/>
                <w:sz w:val="20"/>
                <w:szCs w:val="20"/>
              </w:rPr>
            </w:pPr>
            <w:r w:rsidRPr="000605D0">
              <w:rPr>
                <w:i/>
                <w:color w:val="000000"/>
                <w:sz w:val="20"/>
                <w:szCs w:val="20"/>
              </w:rPr>
              <w:t xml:space="preserve">20% </w:t>
            </w:r>
            <w:r w:rsidR="00DD0E5B" w:rsidRPr="000605D0">
              <w:rPr>
                <w:i/>
                <w:color w:val="000000"/>
                <w:sz w:val="20"/>
                <w:szCs w:val="20"/>
              </w:rPr>
              <w:t xml:space="preserve">reduction in IUU </w:t>
            </w:r>
            <w:r w:rsidRPr="000605D0">
              <w:rPr>
                <w:i/>
                <w:color w:val="000000"/>
                <w:sz w:val="20"/>
                <w:szCs w:val="20"/>
              </w:rPr>
              <w:t xml:space="preserve">of </w:t>
            </w:r>
            <w:r w:rsidR="00DD0E5B" w:rsidRPr="000605D0">
              <w:rPr>
                <w:i/>
                <w:color w:val="000000"/>
                <w:sz w:val="20"/>
                <w:szCs w:val="20"/>
              </w:rPr>
              <w:t xml:space="preserve">BOBLME phase 1 </w:t>
            </w:r>
            <w:r w:rsidRPr="000605D0">
              <w:rPr>
                <w:i/>
                <w:color w:val="000000"/>
                <w:sz w:val="20"/>
                <w:szCs w:val="20"/>
              </w:rPr>
              <w:t>baseline</w:t>
            </w:r>
            <w:r w:rsidR="00DD0E5B" w:rsidRPr="000605D0">
              <w:rPr>
                <w:i/>
                <w:color w:val="000000"/>
                <w:sz w:val="20"/>
                <w:szCs w:val="20"/>
              </w:rPr>
              <w:t xml:space="preserve"> for selected fisheries</w:t>
            </w:r>
          </w:p>
          <w:p w14:paraId="7A4AC291" w14:textId="77777777" w:rsidR="00AE162F" w:rsidRPr="000605D0" w:rsidRDefault="00295B09" w:rsidP="004E1970">
            <w:pPr>
              <w:spacing w:after="120"/>
              <w:rPr>
                <w:i/>
                <w:color w:val="000000"/>
                <w:sz w:val="20"/>
                <w:szCs w:val="20"/>
              </w:rPr>
            </w:pPr>
            <w:r w:rsidRPr="000605D0">
              <w:rPr>
                <w:i/>
                <w:color w:val="000000"/>
                <w:sz w:val="20"/>
                <w:szCs w:val="20"/>
              </w:rPr>
              <w:t>BOBLME countries join and implement a Regional Plan of Action (RPOA) on IUU fishing</w:t>
            </w:r>
            <w:r w:rsidR="006F4EF6" w:rsidRPr="000605D0">
              <w:rPr>
                <w:i/>
                <w:color w:val="000000"/>
                <w:sz w:val="20"/>
                <w:szCs w:val="20"/>
              </w:rPr>
              <w:t xml:space="preserve"> (this will take into account existing initiatives, e.g. in Southeast Asia)</w:t>
            </w:r>
          </w:p>
          <w:p w14:paraId="21172F30" w14:textId="77777777" w:rsidR="00AE162F" w:rsidRPr="000605D0" w:rsidRDefault="00295B09" w:rsidP="004E1970">
            <w:pPr>
              <w:spacing w:after="120"/>
              <w:rPr>
                <w:i/>
                <w:color w:val="000000"/>
                <w:sz w:val="20"/>
                <w:szCs w:val="20"/>
              </w:rPr>
            </w:pPr>
            <w:r w:rsidRPr="000605D0">
              <w:rPr>
                <w:i/>
                <w:color w:val="000000"/>
                <w:sz w:val="20"/>
                <w:szCs w:val="20"/>
              </w:rPr>
              <w:t>8 National Plans of Action (NPOAs-IUU) and national IUU Monitoring, Control and Surveillance (MCS) systems and Vessel Monitoring Systems (VMS) strengthened</w:t>
            </w:r>
          </w:p>
          <w:p w14:paraId="1179F751" w14:textId="77777777" w:rsidR="00AE162F" w:rsidRPr="000605D0" w:rsidRDefault="00295B09" w:rsidP="004E1970">
            <w:pPr>
              <w:spacing w:after="120"/>
              <w:rPr>
                <w:i/>
                <w:color w:val="000000"/>
                <w:sz w:val="20"/>
                <w:szCs w:val="20"/>
              </w:rPr>
            </w:pPr>
            <w:r w:rsidRPr="000605D0">
              <w:rPr>
                <w:i/>
                <w:color w:val="000000"/>
                <w:sz w:val="20"/>
                <w:szCs w:val="20"/>
              </w:rPr>
              <w:t>Tools for promoting best practices, such as MCS, Port State Measures (PSM) and traceability, policies and national actions, to combat IUU fishing developed and implemented in national pilot/investment projects</w:t>
            </w:r>
            <w:r w:rsidR="00CA2D01" w:rsidRPr="000605D0">
              <w:rPr>
                <w:i/>
                <w:color w:val="000000"/>
                <w:sz w:val="20"/>
                <w:szCs w:val="20"/>
              </w:rPr>
              <w:t xml:space="preserve">. </w:t>
            </w:r>
            <w:r w:rsidR="00432B9F" w:rsidRPr="000605D0">
              <w:rPr>
                <w:i/>
                <w:color w:val="000000"/>
                <w:sz w:val="20"/>
                <w:szCs w:val="20"/>
              </w:rPr>
              <w:t>C</w:t>
            </w:r>
            <w:r w:rsidR="00CA2D01" w:rsidRPr="000605D0">
              <w:rPr>
                <w:i/>
                <w:color w:val="000000"/>
                <w:sz w:val="20"/>
                <w:szCs w:val="20"/>
              </w:rPr>
              <w:t>ountries supported in acceding to the PSMA</w:t>
            </w:r>
          </w:p>
          <w:p w14:paraId="0F119EB8" w14:textId="77777777" w:rsidR="00F50572" w:rsidRPr="000605D0" w:rsidRDefault="00295B09" w:rsidP="004E1970">
            <w:pPr>
              <w:spacing w:after="120"/>
              <w:rPr>
                <w:i/>
                <w:color w:val="000000"/>
                <w:sz w:val="20"/>
                <w:szCs w:val="20"/>
              </w:rPr>
            </w:pPr>
            <w:r w:rsidRPr="000605D0">
              <w:rPr>
                <w:i/>
                <w:color w:val="000000"/>
                <w:sz w:val="20"/>
                <w:szCs w:val="20"/>
              </w:rPr>
              <w:t>Regional capacity development program</w:t>
            </w:r>
            <w:r w:rsidR="00EB08FA" w:rsidRPr="000605D0">
              <w:rPr>
                <w:i/>
                <w:color w:val="000000"/>
                <w:sz w:val="20"/>
                <w:szCs w:val="20"/>
              </w:rPr>
              <w:t>me</w:t>
            </w:r>
            <w:r w:rsidRPr="000605D0">
              <w:rPr>
                <w:i/>
                <w:color w:val="000000"/>
                <w:sz w:val="20"/>
                <w:szCs w:val="20"/>
              </w:rPr>
              <w:t xml:space="preserve"> on port inspections, MCS and traceability implemented with </w:t>
            </w:r>
            <w:r w:rsidR="00EB08FA" w:rsidRPr="000605D0">
              <w:rPr>
                <w:i/>
                <w:color w:val="000000"/>
                <w:sz w:val="20"/>
                <w:szCs w:val="20"/>
              </w:rPr>
              <w:t>2</w:t>
            </w:r>
            <w:r w:rsidRPr="000605D0">
              <w:rPr>
                <w:i/>
                <w:color w:val="000000"/>
                <w:sz w:val="20"/>
                <w:szCs w:val="20"/>
              </w:rPr>
              <w:t xml:space="preserve">0 </w:t>
            </w:r>
            <w:r w:rsidRPr="000605D0">
              <w:rPr>
                <w:i/>
                <w:color w:val="000000"/>
                <w:sz w:val="20"/>
                <w:szCs w:val="20"/>
              </w:rPr>
              <w:lastRenderedPageBreak/>
              <w:t>national fisheries staff trained in each country</w:t>
            </w:r>
          </w:p>
        </w:tc>
        <w:tc>
          <w:tcPr>
            <w:tcW w:w="361" w:type="pct"/>
            <w:shd w:val="clear" w:color="auto" w:fill="FFFFFF"/>
          </w:tcPr>
          <w:p w14:paraId="3202A67A" w14:textId="77777777" w:rsidR="00105048" w:rsidRPr="000605D0" w:rsidRDefault="00734A4C" w:rsidP="001007C3">
            <w:pPr>
              <w:rPr>
                <w:color w:val="000000"/>
              </w:rPr>
            </w:pPr>
            <w:r w:rsidRPr="000605D0">
              <w:rPr>
                <w:color w:val="000000"/>
                <w:sz w:val="20"/>
                <w:szCs w:val="20"/>
              </w:rPr>
              <w:lastRenderedPageBreak/>
              <w:fldChar w:fldCharType="begin">
                <w:ffData>
                  <w:name w:val="B_TF_01"/>
                  <w:enabled/>
                  <w:calcOnExit w:val="0"/>
                  <w:ddList>
                    <w:listEntry w:val="GEFTF"/>
                    <w:listEntry w:val="(select)"/>
                    <w:listEntry w:val="LDCF"/>
                    <w:listEntry w:val="SCCF-A"/>
                    <w:listEntry w:val="SCCF-B"/>
                  </w:ddList>
                </w:ffData>
              </w:fldChar>
            </w:r>
            <w:bookmarkStart w:id="17" w:name="B_TF_01"/>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17"/>
          </w:p>
        </w:tc>
        <w:tc>
          <w:tcPr>
            <w:tcW w:w="530" w:type="pct"/>
            <w:shd w:val="clear" w:color="auto" w:fill="FFFFFF"/>
          </w:tcPr>
          <w:p w14:paraId="2AB9618D" w14:textId="77777777" w:rsidR="00FD2558" w:rsidRPr="000605D0" w:rsidRDefault="00FD2558" w:rsidP="00FD2558">
            <w:pPr>
              <w:jc w:val="right"/>
              <w:rPr>
                <w:color w:val="000000"/>
                <w:sz w:val="20"/>
                <w:szCs w:val="20"/>
                <w:lang w:eastAsia="en-GB"/>
              </w:rPr>
            </w:pPr>
            <w:r w:rsidRPr="000605D0">
              <w:rPr>
                <w:color w:val="000000"/>
                <w:sz w:val="20"/>
                <w:szCs w:val="20"/>
              </w:rPr>
              <w:t>4,089</w:t>
            </w:r>
            <w:r w:rsidR="005810CA" w:rsidRPr="000605D0">
              <w:rPr>
                <w:color w:val="000000"/>
                <w:sz w:val="20"/>
                <w:szCs w:val="20"/>
              </w:rPr>
              <w:t>,950</w:t>
            </w:r>
          </w:p>
          <w:p w14:paraId="24E01FC9" w14:textId="77777777" w:rsidR="00105048" w:rsidRPr="000605D0" w:rsidRDefault="00105048" w:rsidP="001007C3">
            <w:pPr>
              <w:jc w:val="right"/>
              <w:rPr>
                <w:color w:val="000000"/>
                <w:sz w:val="20"/>
                <w:szCs w:val="20"/>
              </w:rPr>
            </w:pPr>
          </w:p>
        </w:tc>
        <w:tc>
          <w:tcPr>
            <w:tcW w:w="582" w:type="pct"/>
            <w:shd w:val="clear" w:color="auto" w:fill="FFFFFF"/>
          </w:tcPr>
          <w:p w14:paraId="45303963" w14:textId="77777777" w:rsidR="00105048" w:rsidRPr="000605D0" w:rsidRDefault="007C3A27" w:rsidP="001007C3">
            <w:pPr>
              <w:jc w:val="right"/>
              <w:rPr>
                <w:color w:val="000000"/>
                <w:sz w:val="20"/>
                <w:szCs w:val="20"/>
              </w:rPr>
            </w:pPr>
            <w:r w:rsidRPr="000605D0">
              <w:rPr>
                <w:color w:val="000000"/>
                <w:sz w:val="20"/>
                <w:szCs w:val="20"/>
              </w:rPr>
              <w:t>70</w:t>
            </w:r>
            <w:r w:rsidR="00AB5051" w:rsidRPr="000605D0">
              <w:rPr>
                <w:color w:val="000000"/>
                <w:sz w:val="20"/>
                <w:szCs w:val="20"/>
              </w:rPr>
              <w:t>,000,</w:t>
            </w:r>
            <w:r w:rsidR="00EC25FB" w:rsidRPr="000605D0">
              <w:rPr>
                <w:color w:val="000000"/>
                <w:sz w:val="20"/>
                <w:szCs w:val="20"/>
              </w:rPr>
              <w:t>000</w:t>
            </w:r>
          </w:p>
        </w:tc>
      </w:tr>
      <w:tr w:rsidR="002C785C" w:rsidRPr="000605D0" w14:paraId="05C8A16E" w14:textId="77777777" w:rsidTr="004D5B6C">
        <w:trPr>
          <w:jc w:val="center"/>
        </w:trPr>
        <w:tc>
          <w:tcPr>
            <w:tcW w:w="1335" w:type="pct"/>
            <w:shd w:val="clear" w:color="auto" w:fill="FFFFFF"/>
          </w:tcPr>
          <w:p w14:paraId="02F55238" w14:textId="77777777" w:rsidR="001F11E7" w:rsidRPr="000605D0" w:rsidRDefault="00105048" w:rsidP="001F11E7">
            <w:pPr>
              <w:rPr>
                <w:color w:val="000000"/>
                <w:sz w:val="20"/>
                <w:szCs w:val="20"/>
              </w:rPr>
            </w:pPr>
            <w:r w:rsidRPr="000605D0">
              <w:rPr>
                <w:color w:val="000000"/>
                <w:sz w:val="20"/>
                <w:szCs w:val="20"/>
              </w:rPr>
              <w:t xml:space="preserve"> </w:t>
            </w:r>
            <w:r w:rsidR="001F11E7" w:rsidRPr="000605D0">
              <w:rPr>
                <w:color w:val="000000"/>
                <w:sz w:val="20"/>
                <w:szCs w:val="20"/>
              </w:rPr>
              <w:t>Component 2:  Restoration and conservation of critical marine habitats and protection of biodiversity</w:t>
            </w:r>
          </w:p>
          <w:p w14:paraId="185FF035" w14:textId="77777777" w:rsidR="001F11E7" w:rsidRPr="000605D0" w:rsidRDefault="001F11E7" w:rsidP="001F11E7">
            <w:pPr>
              <w:rPr>
                <w:color w:val="000000"/>
                <w:sz w:val="20"/>
                <w:szCs w:val="20"/>
              </w:rPr>
            </w:pPr>
          </w:p>
          <w:p w14:paraId="338EEE22" w14:textId="77777777" w:rsidR="00105048" w:rsidRPr="000605D0" w:rsidRDefault="001F11E7" w:rsidP="00116C0C">
            <w:pPr>
              <w:rPr>
                <w:color w:val="000000"/>
                <w:sz w:val="20"/>
                <w:szCs w:val="20"/>
              </w:rPr>
            </w:pPr>
            <w:r w:rsidRPr="000605D0">
              <w:rPr>
                <w:color w:val="000000"/>
                <w:sz w:val="20"/>
                <w:szCs w:val="20"/>
              </w:rPr>
              <w:t>(SAP theme 2;</w:t>
            </w:r>
            <w:r w:rsidR="00116C0C" w:rsidRPr="000605D0">
              <w:rPr>
                <w:color w:val="000000"/>
                <w:sz w:val="20"/>
                <w:szCs w:val="20"/>
              </w:rPr>
              <w:t xml:space="preserve"> FAO</w:t>
            </w:r>
            <w:r w:rsidR="001E685D" w:rsidRPr="000605D0">
              <w:rPr>
                <w:color w:val="000000"/>
                <w:sz w:val="20"/>
                <w:szCs w:val="20"/>
              </w:rPr>
              <w:t xml:space="preserve"> </w:t>
            </w:r>
            <w:r w:rsidR="0083376D" w:rsidRPr="000605D0">
              <w:rPr>
                <w:color w:val="000000"/>
                <w:sz w:val="20"/>
              </w:rPr>
              <w:t>led</w:t>
            </w:r>
            <w:r w:rsidRPr="000605D0">
              <w:rPr>
                <w:color w:val="000000"/>
                <w:sz w:val="20"/>
                <w:szCs w:val="20"/>
              </w:rPr>
              <w:t>)</w:t>
            </w:r>
          </w:p>
        </w:tc>
        <w:tc>
          <w:tcPr>
            <w:tcW w:w="572" w:type="pct"/>
            <w:shd w:val="clear" w:color="auto" w:fill="FFFFFF"/>
          </w:tcPr>
          <w:p w14:paraId="0D5266C5" w14:textId="77777777" w:rsidR="00105048" w:rsidRPr="000605D0" w:rsidRDefault="00734A4C" w:rsidP="001007C3">
            <w:pPr>
              <w:rPr>
                <w:color w:val="000000"/>
                <w:sz w:val="20"/>
                <w:szCs w:val="20"/>
              </w:rPr>
            </w:pPr>
            <w:r w:rsidRPr="000605D0">
              <w:rPr>
                <w:color w:val="000000"/>
                <w:sz w:val="20"/>
                <w:szCs w:val="20"/>
              </w:rPr>
              <w:fldChar w:fldCharType="begin">
                <w:ffData>
                  <w:name w:val="GrantType_02"/>
                  <w:enabled/>
                  <w:calcOnExit w:val="0"/>
                  <w:ddList>
                    <w:listEntry w:val="TA"/>
                    <w:listEntry w:val="Inv"/>
                    <w:listEntry w:val="(select)"/>
                  </w:ddList>
                </w:ffData>
              </w:fldChar>
            </w:r>
            <w:bookmarkStart w:id="18" w:name="GrantType_02"/>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18"/>
          </w:p>
        </w:tc>
        <w:tc>
          <w:tcPr>
            <w:tcW w:w="1620" w:type="pct"/>
            <w:shd w:val="clear" w:color="auto" w:fill="FFFFFF"/>
          </w:tcPr>
          <w:p w14:paraId="2D3D53EE" w14:textId="77777777" w:rsidR="00D71059" w:rsidRPr="000605D0" w:rsidRDefault="001F11E7" w:rsidP="004E1970">
            <w:pPr>
              <w:spacing w:after="120"/>
              <w:rPr>
                <w:color w:val="000000"/>
                <w:sz w:val="20"/>
                <w:szCs w:val="20"/>
              </w:rPr>
            </w:pPr>
            <w:r w:rsidRPr="000605D0">
              <w:rPr>
                <w:color w:val="000000"/>
                <w:sz w:val="20"/>
                <w:szCs w:val="20"/>
              </w:rPr>
              <w:t xml:space="preserve">2.1. Coastal and marine managed areas (MMAs) contribute to conservation of biodiversity and blue carbon </w:t>
            </w:r>
          </w:p>
          <w:p w14:paraId="24C9AC6D" w14:textId="77777777" w:rsidR="00AE162F" w:rsidRPr="000605D0" w:rsidRDefault="001F11E7" w:rsidP="004E1970">
            <w:pPr>
              <w:spacing w:after="120"/>
              <w:rPr>
                <w:i/>
                <w:color w:val="000000"/>
                <w:sz w:val="20"/>
                <w:szCs w:val="20"/>
              </w:rPr>
            </w:pPr>
            <w:r w:rsidRPr="000605D0">
              <w:rPr>
                <w:i/>
                <w:color w:val="000000"/>
                <w:sz w:val="20"/>
                <w:szCs w:val="20"/>
              </w:rPr>
              <w:t xml:space="preserve">At least two MMAs </w:t>
            </w:r>
            <w:r w:rsidR="00086A40" w:rsidRPr="000605D0">
              <w:rPr>
                <w:i/>
                <w:color w:val="000000"/>
                <w:sz w:val="20"/>
                <w:szCs w:val="20"/>
              </w:rPr>
              <w:t>established</w:t>
            </w:r>
            <w:r w:rsidR="00EA3F57">
              <w:rPr>
                <w:i/>
                <w:color w:val="000000"/>
                <w:sz w:val="20"/>
                <w:szCs w:val="20"/>
              </w:rPr>
              <w:t xml:space="preserve"> or </w:t>
            </w:r>
            <w:r w:rsidR="00086A40" w:rsidRPr="000605D0">
              <w:rPr>
                <w:i/>
                <w:color w:val="000000"/>
                <w:sz w:val="20"/>
                <w:szCs w:val="20"/>
              </w:rPr>
              <w:t xml:space="preserve">strengthened </w:t>
            </w:r>
            <w:r w:rsidRPr="000605D0">
              <w:rPr>
                <w:i/>
                <w:color w:val="000000"/>
                <w:sz w:val="20"/>
                <w:szCs w:val="20"/>
              </w:rPr>
              <w:t xml:space="preserve">to address issues related to </w:t>
            </w:r>
            <w:r w:rsidR="00086A40" w:rsidRPr="000605D0">
              <w:rPr>
                <w:i/>
                <w:color w:val="000000"/>
                <w:sz w:val="20"/>
                <w:szCs w:val="20"/>
              </w:rPr>
              <w:t xml:space="preserve">climate change, </w:t>
            </w:r>
            <w:r w:rsidR="00A934A7" w:rsidRPr="000605D0">
              <w:rPr>
                <w:i/>
                <w:color w:val="000000"/>
                <w:sz w:val="20"/>
                <w:szCs w:val="20"/>
              </w:rPr>
              <w:t xml:space="preserve">transboundary </w:t>
            </w:r>
            <w:r w:rsidRPr="000605D0">
              <w:rPr>
                <w:i/>
                <w:color w:val="000000"/>
                <w:sz w:val="20"/>
                <w:szCs w:val="20"/>
              </w:rPr>
              <w:t xml:space="preserve">fisheries, Vulnerable Ecosystems (VEs), biodiversity and/or Endangered, Threatened and Protected (ETP) species (covering </w:t>
            </w:r>
            <w:r w:rsidR="0099340F" w:rsidRPr="000605D0">
              <w:rPr>
                <w:i/>
                <w:color w:val="000000"/>
                <w:sz w:val="20"/>
                <w:szCs w:val="20"/>
              </w:rPr>
              <w:t>2</w:t>
            </w:r>
            <w:r w:rsidR="0083376D" w:rsidRPr="000605D0">
              <w:rPr>
                <w:i/>
                <w:color w:val="000000"/>
                <w:sz w:val="20"/>
              </w:rPr>
              <w:t>,000,000 ha</w:t>
            </w:r>
            <w:r w:rsidRPr="000605D0">
              <w:rPr>
                <w:i/>
                <w:color w:val="000000"/>
                <w:sz w:val="20"/>
                <w:szCs w:val="20"/>
              </w:rPr>
              <w:t xml:space="preserve"> of marine areas)</w:t>
            </w:r>
          </w:p>
          <w:p w14:paraId="67E898B4" w14:textId="77777777" w:rsidR="00C40E56" w:rsidRPr="000605D0" w:rsidRDefault="00407B4A" w:rsidP="004E1970">
            <w:pPr>
              <w:spacing w:after="120"/>
              <w:rPr>
                <w:i/>
                <w:color w:val="000000"/>
                <w:sz w:val="20"/>
                <w:szCs w:val="20"/>
              </w:rPr>
            </w:pPr>
            <w:r w:rsidRPr="000605D0">
              <w:rPr>
                <w:i/>
                <w:color w:val="000000"/>
                <w:sz w:val="20"/>
                <w:szCs w:val="20"/>
              </w:rPr>
              <w:t>Regional capacity development program</w:t>
            </w:r>
            <w:r w:rsidR="00086A40" w:rsidRPr="000605D0">
              <w:rPr>
                <w:i/>
                <w:color w:val="000000"/>
                <w:sz w:val="20"/>
                <w:szCs w:val="20"/>
              </w:rPr>
              <w:t>me</w:t>
            </w:r>
            <w:r w:rsidRPr="000605D0">
              <w:rPr>
                <w:i/>
                <w:color w:val="000000"/>
                <w:sz w:val="20"/>
                <w:szCs w:val="20"/>
              </w:rPr>
              <w:t xml:space="preserve"> promoting best practices in management and evaluation of MMAs and training of </w:t>
            </w:r>
            <w:r w:rsidR="00086A40" w:rsidRPr="000605D0">
              <w:rPr>
                <w:i/>
                <w:color w:val="000000"/>
                <w:sz w:val="20"/>
                <w:szCs w:val="20"/>
              </w:rPr>
              <w:t>2</w:t>
            </w:r>
            <w:r w:rsidRPr="000605D0">
              <w:rPr>
                <w:i/>
                <w:color w:val="000000"/>
                <w:sz w:val="20"/>
                <w:szCs w:val="20"/>
              </w:rPr>
              <w:t>00 practitioners at all levels</w:t>
            </w:r>
          </w:p>
          <w:p w14:paraId="613719B0" w14:textId="77777777" w:rsidR="00E54422" w:rsidRPr="000605D0" w:rsidRDefault="00E54422" w:rsidP="004E1970">
            <w:pPr>
              <w:spacing w:after="120"/>
              <w:rPr>
                <w:color w:val="000000"/>
                <w:sz w:val="20"/>
                <w:szCs w:val="20"/>
              </w:rPr>
            </w:pPr>
            <w:r w:rsidRPr="000605D0">
              <w:rPr>
                <w:color w:val="000000"/>
                <w:sz w:val="20"/>
                <w:szCs w:val="20"/>
              </w:rPr>
              <w:t xml:space="preserve">2.2. National MMAs </w:t>
            </w:r>
            <w:r w:rsidR="00086A40" w:rsidRPr="000554C0">
              <w:rPr>
                <w:color w:val="000000"/>
                <w:sz w:val="20"/>
                <w:szCs w:val="20"/>
                <w:highlight w:val="yellow"/>
              </w:rPr>
              <w:t>established</w:t>
            </w:r>
            <w:r w:rsidR="00EA3F57" w:rsidRPr="000554C0">
              <w:rPr>
                <w:color w:val="000000"/>
                <w:sz w:val="20"/>
                <w:szCs w:val="20"/>
                <w:highlight w:val="yellow"/>
              </w:rPr>
              <w:t xml:space="preserve"> or </w:t>
            </w:r>
            <w:r w:rsidR="00086A40" w:rsidRPr="000554C0">
              <w:rPr>
                <w:color w:val="000000"/>
                <w:sz w:val="20"/>
                <w:szCs w:val="20"/>
                <w:highlight w:val="yellow"/>
              </w:rPr>
              <w:t>strengthened</w:t>
            </w:r>
            <w:r w:rsidR="00086A40" w:rsidRPr="000605D0">
              <w:rPr>
                <w:color w:val="000000"/>
                <w:sz w:val="20"/>
                <w:szCs w:val="20"/>
              </w:rPr>
              <w:t xml:space="preserve"> </w:t>
            </w:r>
            <w:r w:rsidR="00EA3F57">
              <w:rPr>
                <w:color w:val="000000"/>
                <w:sz w:val="20"/>
                <w:szCs w:val="20"/>
              </w:rPr>
              <w:t>resulting in</w:t>
            </w:r>
            <w:r w:rsidR="00A934A7" w:rsidRPr="000605D0">
              <w:rPr>
                <w:color w:val="000000"/>
                <w:sz w:val="20"/>
                <w:szCs w:val="20"/>
              </w:rPr>
              <w:t xml:space="preserve"> improved </w:t>
            </w:r>
            <w:r w:rsidR="00EA3F57">
              <w:rPr>
                <w:color w:val="000000"/>
                <w:sz w:val="20"/>
                <w:szCs w:val="20"/>
              </w:rPr>
              <w:t xml:space="preserve">MMA </w:t>
            </w:r>
            <w:r w:rsidR="00A934A7" w:rsidRPr="000605D0">
              <w:rPr>
                <w:color w:val="000000"/>
                <w:sz w:val="20"/>
                <w:szCs w:val="20"/>
              </w:rPr>
              <w:t>management effectiveness at national level</w:t>
            </w:r>
            <w:r w:rsidR="003429EE" w:rsidRPr="000605D0">
              <w:rPr>
                <w:color w:val="000000"/>
                <w:sz w:val="20"/>
                <w:szCs w:val="20"/>
              </w:rPr>
              <w:t xml:space="preserve"> </w:t>
            </w:r>
            <w:r w:rsidR="0083376D" w:rsidRPr="000605D0">
              <w:rPr>
                <w:color w:val="000000"/>
                <w:sz w:val="20"/>
              </w:rPr>
              <w:t>(with STAR funding</w:t>
            </w:r>
            <w:r w:rsidR="00B66EA4" w:rsidRPr="000605D0">
              <w:rPr>
                <w:color w:val="000000"/>
                <w:sz w:val="20"/>
              </w:rPr>
              <w:t>; without STAR funding, mainly bilateral donor funding to be used</w:t>
            </w:r>
            <w:r w:rsidR="006F4FBA" w:rsidRPr="000605D0">
              <w:rPr>
                <w:color w:val="000000"/>
                <w:sz w:val="20"/>
              </w:rPr>
              <w:t>;</w:t>
            </w:r>
            <w:r w:rsidR="001A2042" w:rsidRPr="000605D0">
              <w:rPr>
                <w:color w:val="000000"/>
                <w:sz w:val="20"/>
              </w:rPr>
              <w:t xml:space="preserve"> CCM funding for Bangladesh will be used for the Sundarbans (Reserve) Forest</w:t>
            </w:r>
            <w:r w:rsidR="0083376D" w:rsidRPr="000605D0">
              <w:rPr>
                <w:color w:val="000000"/>
                <w:sz w:val="20"/>
              </w:rPr>
              <w:t>)</w:t>
            </w:r>
          </w:p>
          <w:p w14:paraId="19E16F26" w14:textId="77777777" w:rsidR="00A934A7" w:rsidRPr="000605D0" w:rsidRDefault="00E54422" w:rsidP="004E1970">
            <w:pPr>
              <w:spacing w:after="120"/>
              <w:rPr>
                <w:i/>
                <w:color w:val="000000"/>
                <w:sz w:val="20"/>
                <w:szCs w:val="20"/>
              </w:rPr>
            </w:pPr>
            <w:r w:rsidRPr="000605D0">
              <w:rPr>
                <w:i/>
                <w:color w:val="000000"/>
                <w:sz w:val="20"/>
                <w:szCs w:val="20"/>
              </w:rPr>
              <w:t>Conservation of blue carbon</w:t>
            </w:r>
            <w:r w:rsidR="00B85C79" w:rsidRPr="000605D0">
              <w:rPr>
                <w:i/>
                <w:color w:val="000000"/>
                <w:sz w:val="20"/>
                <w:szCs w:val="20"/>
              </w:rPr>
              <w:t xml:space="preserve"> (mangroves, seagrass)</w:t>
            </w:r>
            <w:r w:rsidRPr="000605D0">
              <w:rPr>
                <w:i/>
                <w:color w:val="000000"/>
                <w:sz w:val="20"/>
                <w:szCs w:val="20"/>
              </w:rPr>
              <w:t xml:space="preserve">, associated biodiversity, and ETP species </w:t>
            </w:r>
            <w:r w:rsidR="0083376D" w:rsidRPr="000605D0">
              <w:rPr>
                <w:i/>
                <w:color w:val="000000"/>
                <w:sz w:val="20"/>
              </w:rPr>
              <w:t>(</w:t>
            </w:r>
            <w:r w:rsidR="00C84C83" w:rsidRPr="000605D0">
              <w:rPr>
                <w:i/>
                <w:color w:val="000000"/>
                <w:sz w:val="20"/>
                <w:szCs w:val="20"/>
              </w:rPr>
              <w:t>200,000</w:t>
            </w:r>
            <w:r w:rsidR="0083376D" w:rsidRPr="000605D0">
              <w:rPr>
                <w:i/>
                <w:color w:val="000000"/>
                <w:sz w:val="20"/>
              </w:rPr>
              <w:t xml:space="preserve"> ha of habitat</w:t>
            </w:r>
            <w:r w:rsidR="00086A40" w:rsidRPr="000605D0">
              <w:rPr>
                <w:i/>
                <w:color w:val="000000"/>
                <w:sz w:val="20"/>
                <w:szCs w:val="20"/>
              </w:rPr>
              <w:t xml:space="preserve">, </w:t>
            </w:r>
            <w:r w:rsidR="00E36288">
              <w:rPr>
                <w:i/>
                <w:color w:val="000000"/>
                <w:sz w:val="20"/>
                <w:szCs w:val="20"/>
              </w:rPr>
              <w:t>approx. 2 million</w:t>
            </w:r>
            <w:r w:rsidR="0083376D" w:rsidRPr="000605D0">
              <w:rPr>
                <w:i/>
                <w:color w:val="000000"/>
                <w:sz w:val="20"/>
              </w:rPr>
              <w:t xml:space="preserve"> t</w:t>
            </w:r>
            <w:r w:rsidR="00B66EA4" w:rsidRPr="000605D0">
              <w:rPr>
                <w:i/>
                <w:color w:val="000000"/>
                <w:sz w:val="20"/>
              </w:rPr>
              <w:t xml:space="preserve"> </w:t>
            </w:r>
            <w:r w:rsidR="0083376D" w:rsidRPr="000605D0">
              <w:rPr>
                <w:i/>
                <w:color w:val="000000"/>
                <w:sz w:val="20"/>
                <w:szCs w:val="20"/>
              </w:rPr>
              <w:t>CO</w:t>
            </w:r>
            <w:r w:rsidR="0083376D" w:rsidRPr="000605D0">
              <w:rPr>
                <w:i/>
                <w:color w:val="000000"/>
                <w:sz w:val="20"/>
                <w:szCs w:val="20"/>
                <w:vertAlign w:val="subscript"/>
              </w:rPr>
              <w:t>2</w:t>
            </w:r>
            <w:r w:rsidR="001A2042" w:rsidRPr="000605D0">
              <w:rPr>
                <w:i/>
                <w:color w:val="000000"/>
                <w:sz w:val="20"/>
                <w:szCs w:val="20"/>
              </w:rPr>
              <w:t xml:space="preserve">, of which </w:t>
            </w:r>
            <w:r w:rsidR="00E36288">
              <w:rPr>
                <w:i/>
                <w:color w:val="000000"/>
                <w:sz w:val="20"/>
                <w:szCs w:val="20"/>
              </w:rPr>
              <w:t>&gt;</w:t>
            </w:r>
            <w:r w:rsidR="001A2042" w:rsidRPr="000605D0">
              <w:rPr>
                <w:i/>
                <w:color w:val="000000"/>
                <w:sz w:val="20"/>
                <w:szCs w:val="20"/>
              </w:rPr>
              <w:t>50% in the Sundarbans</w:t>
            </w:r>
            <w:r w:rsidR="0083376D" w:rsidRPr="000605D0">
              <w:rPr>
                <w:i/>
                <w:color w:val="000000"/>
                <w:sz w:val="20"/>
                <w:szCs w:val="20"/>
              </w:rPr>
              <w:t>)</w:t>
            </w:r>
          </w:p>
          <w:p w14:paraId="7871C218" w14:textId="77777777" w:rsidR="00C5358E" w:rsidRPr="000605D0" w:rsidRDefault="00E54422" w:rsidP="004E1970">
            <w:pPr>
              <w:spacing w:after="120"/>
              <w:rPr>
                <w:color w:val="000000"/>
                <w:sz w:val="20"/>
                <w:szCs w:val="20"/>
              </w:rPr>
            </w:pPr>
            <w:r w:rsidRPr="000605D0">
              <w:rPr>
                <w:i/>
                <w:color w:val="000000"/>
                <w:sz w:val="20"/>
                <w:szCs w:val="20"/>
              </w:rPr>
              <w:t>Conservation of coral reefs, associated biodiversity and ETP species</w:t>
            </w:r>
            <w:r w:rsidR="00086A40" w:rsidRPr="000605D0">
              <w:rPr>
                <w:i/>
                <w:color w:val="000000"/>
                <w:sz w:val="20"/>
                <w:szCs w:val="20"/>
              </w:rPr>
              <w:t xml:space="preserve"> </w:t>
            </w:r>
            <w:r w:rsidR="0083376D" w:rsidRPr="000605D0">
              <w:rPr>
                <w:i/>
                <w:color w:val="000000"/>
                <w:sz w:val="20"/>
              </w:rPr>
              <w:t>(</w:t>
            </w:r>
            <w:r w:rsidR="00C84C83" w:rsidRPr="000605D0">
              <w:rPr>
                <w:i/>
                <w:color w:val="000000"/>
                <w:sz w:val="20"/>
                <w:szCs w:val="20"/>
              </w:rPr>
              <w:t>200,000</w:t>
            </w:r>
            <w:r w:rsidR="0083376D" w:rsidRPr="000605D0">
              <w:rPr>
                <w:i/>
                <w:color w:val="000000"/>
                <w:sz w:val="20"/>
              </w:rPr>
              <w:t xml:space="preserve"> ha</w:t>
            </w:r>
            <w:r w:rsidR="00B66EA4" w:rsidRPr="000605D0">
              <w:rPr>
                <w:i/>
                <w:color w:val="000000"/>
                <w:sz w:val="20"/>
              </w:rPr>
              <w:t xml:space="preserve"> under more effective management, leading to improved status</w:t>
            </w:r>
            <w:r w:rsidR="0083376D" w:rsidRPr="000605D0">
              <w:rPr>
                <w:i/>
                <w:color w:val="000000"/>
                <w:sz w:val="20"/>
              </w:rPr>
              <w:t>)</w:t>
            </w:r>
          </w:p>
          <w:p w14:paraId="3F3002E3" w14:textId="77777777" w:rsidR="00AE162F" w:rsidRPr="000605D0" w:rsidRDefault="00F60674" w:rsidP="004E1970">
            <w:pPr>
              <w:spacing w:after="120"/>
              <w:rPr>
                <w:color w:val="000000"/>
                <w:sz w:val="20"/>
                <w:szCs w:val="20"/>
              </w:rPr>
            </w:pPr>
            <w:r w:rsidRPr="000605D0">
              <w:rPr>
                <w:color w:val="000000"/>
                <w:sz w:val="20"/>
                <w:szCs w:val="20"/>
              </w:rPr>
              <w:t>2.</w:t>
            </w:r>
            <w:r w:rsidR="00E54422" w:rsidRPr="000605D0">
              <w:rPr>
                <w:color w:val="000000"/>
                <w:sz w:val="20"/>
                <w:szCs w:val="20"/>
              </w:rPr>
              <w:t>3</w:t>
            </w:r>
            <w:r w:rsidR="00B85C79" w:rsidRPr="000605D0">
              <w:rPr>
                <w:color w:val="000000"/>
                <w:sz w:val="20"/>
                <w:szCs w:val="20"/>
              </w:rPr>
              <w:t xml:space="preserve"> Regional </w:t>
            </w:r>
            <w:r w:rsidRPr="000605D0">
              <w:rPr>
                <w:color w:val="000000"/>
                <w:sz w:val="20"/>
                <w:szCs w:val="20"/>
              </w:rPr>
              <w:t>consensus and agreements on reduction of threats to marine biodiversity in coastal and open waters</w:t>
            </w:r>
          </w:p>
          <w:p w14:paraId="2FEB9528" w14:textId="77777777" w:rsidR="00AE162F" w:rsidRPr="000605D0" w:rsidRDefault="00F60674" w:rsidP="004E1970">
            <w:pPr>
              <w:spacing w:after="120"/>
              <w:rPr>
                <w:i/>
                <w:color w:val="000000"/>
                <w:sz w:val="20"/>
                <w:szCs w:val="20"/>
              </w:rPr>
            </w:pPr>
            <w:r w:rsidRPr="000605D0">
              <w:rPr>
                <w:i/>
                <w:color w:val="000000"/>
                <w:sz w:val="20"/>
                <w:szCs w:val="20"/>
              </w:rPr>
              <w:t>A regional plan of action for ETP species (e.g. whale sharks and sea turtles)</w:t>
            </w:r>
          </w:p>
          <w:p w14:paraId="7BC5FF70" w14:textId="77777777" w:rsidR="00AE162F" w:rsidRPr="000605D0" w:rsidRDefault="00F60674" w:rsidP="004E1970">
            <w:pPr>
              <w:spacing w:after="120"/>
              <w:rPr>
                <w:i/>
                <w:color w:val="000000"/>
                <w:sz w:val="20"/>
                <w:szCs w:val="20"/>
              </w:rPr>
            </w:pPr>
            <w:r w:rsidRPr="000605D0">
              <w:rPr>
                <w:i/>
                <w:color w:val="000000"/>
                <w:sz w:val="20"/>
                <w:szCs w:val="20"/>
              </w:rPr>
              <w:t>Legislative frameworks on ETP species harmonized across countries</w:t>
            </w:r>
          </w:p>
          <w:p w14:paraId="75E558B5" w14:textId="77777777" w:rsidR="00A63797" w:rsidRPr="000605D0" w:rsidRDefault="00F60674" w:rsidP="004E1970">
            <w:pPr>
              <w:spacing w:after="120"/>
              <w:rPr>
                <w:color w:val="000000"/>
                <w:sz w:val="20"/>
                <w:szCs w:val="20"/>
              </w:rPr>
            </w:pPr>
            <w:r w:rsidRPr="000605D0">
              <w:rPr>
                <w:i/>
                <w:color w:val="000000"/>
                <w:sz w:val="20"/>
                <w:szCs w:val="20"/>
              </w:rPr>
              <w:t>Assessment of efficacy of NPOAs for sharks</w:t>
            </w:r>
            <w:r w:rsidRPr="000605D0">
              <w:rPr>
                <w:color w:val="000000"/>
                <w:sz w:val="20"/>
                <w:szCs w:val="20"/>
              </w:rPr>
              <w:t xml:space="preserve"> </w:t>
            </w:r>
          </w:p>
        </w:tc>
        <w:tc>
          <w:tcPr>
            <w:tcW w:w="361" w:type="pct"/>
            <w:shd w:val="clear" w:color="auto" w:fill="FFFFFF"/>
          </w:tcPr>
          <w:p w14:paraId="7A88FCAE" w14:textId="77777777" w:rsidR="00105048" w:rsidRPr="000605D0" w:rsidRDefault="00734A4C" w:rsidP="004E1970">
            <w:pPr>
              <w:spacing w:after="120"/>
              <w:rPr>
                <w:color w:val="000000"/>
              </w:rPr>
            </w:pPr>
            <w:r w:rsidRPr="000605D0">
              <w:rPr>
                <w:color w:val="000000"/>
                <w:sz w:val="20"/>
                <w:szCs w:val="20"/>
              </w:rPr>
              <w:fldChar w:fldCharType="begin">
                <w:ffData>
                  <w:name w:val="B_TF_02"/>
                  <w:enabled/>
                  <w:calcOnExit w:val="0"/>
                  <w:ddList>
                    <w:listEntry w:val="GEFTF"/>
                    <w:listEntry w:val="(select)"/>
                    <w:listEntry w:val="LDCF"/>
                    <w:listEntry w:val="SCCF-A"/>
                    <w:listEntry w:val="SCCF-B"/>
                  </w:ddList>
                </w:ffData>
              </w:fldChar>
            </w:r>
            <w:bookmarkStart w:id="19" w:name="B_TF_02"/>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19"/>
          </w:p>
        </w:tc>
        <w:tc>
          <w:tcPr>
            <w:tcW w:w="530" w:type="pct"/>
            <w:shd w:val="clear" w:color="auto" w:fill="FFFFFF"/>
          </w:tcPr>
          <w:p w14:paraId="745292D3" w14:textId="77777777" w:rsidR="00FD2558" w:rsidRPr="000605D0" w:rsidRDefault="00FD2558" w:rsidP="004E1970">
            <w:pPr>
              <w:spacing w:after="120"/>
              <w:jc w:val="right"/>
              <w:rPr>
                <w:color w:val="000000"/>
                <w:sz w:val="20"/>
                <w:szCs w:val="20"/>
                <w:lang w:eastAsia="en-GB"/>
              </w:rPr>
            </w:pPr>
            <w:r w:rsidRPr="000605D0">
              <w:rPr>
                <w:color w:val="000000"/>
                <w:sz w:val="20"/>
                <w:szCs w:val="20"/>
              </w:rPr>
              <w:t>2,108,041</w:t>
            </w:r>
          </w:p>
          <w:p w14:paraId="1ED78CFC" w14:textId="77777777" w:rsidR="00FD2558" w:rsidRPr="000605D0" w:rsidRDefault="00FD2558" w:rsidP="004E1970">
            <w:pPr>
              <w:spacing w:after="120"/>
              <w:jc w:val="right"/>
              <w:rPr>
                <w:color w:val="000000"/>
                <w:sz w:val="20"/>
                <w:szCs w:val="20"/>
                <w:highlight w:val="yellow"/>
              </w:rPr>
            </w:pPr>
          </w:p>
          <w:p w14:paraId="4E485B6A" w14:textId="77777777" w:rsidR="00047481" w:rsidRPr="000605D0" w:rsidRDefault="00AA3BD2" w:rsidP="004E1970">
            <w:pPr>
              <w:spacing w:after="120"/>
              <w:ind w:right="-63"/>
              <w:rPr>
                <w:color w:val="000000"/>
                <w:sz w:val="20"/>
                <w:szCs w:val="20"/>
              </w:rPr>
            </w:pPr>
            <w:r w:rsidRPr="000605D0">
              <w:rPr>
                <w:color w:val="000000"/>
                <w:sz w:val="20"/>
                <w:szCs w:val="20"/>
              </w:rPr>
              <w:t>(</w:t>
            </w:r>
            <w:r w:rsidR="005810CA" w:rsidRPr="000605D0">
              <w:rPr>
                <w:color w:val="000000"/>
                <w:sz w:val="20"/>
                <w:szCs w:val="20"/>
              </w:rPr>
              <w:t>1,</w:t>
            </w:r>
            <w:r w:rsidR="00FD2558" w:rsidRPr="000605D0">
              <w:rPr>
                <w:color w:val="000000"/>
                <w:sz w:val="20"/>
                <w:szCs w:val="20"/>
              </w:rPr>
              <w:t>627,482</w:t>
            </w:r>
            <w:r w:rsidR="001A2042" w:rsidRPr="000605D0">
              <w:rPr>
                <w:color w:val="000000"/>
                <w:sz w:val="20"/>
                <w:szCs w:val="20"/>
              </w:rPr>
              <w:t xml:space="preserve"> </w:t>
            </w:r>
            <w:r w:rsidR="00047481" w:rsidRPr="000605D0">
              <w:rPr>
                <w:color w:val="000000"/>
                <w:sz w:val="20"/>
                <w:szCs w:val="20"/>
              </w:rPr>
              <w:t>IW</w:t>
            </w:r>
            <w:r w:rsidRPr="000605D0">
              <w:rPr>
                <w:color w:val="000000"/>
                <w:sz w:val="20"/>
                <w:szCs w:val="20"/>
              </w:rPr>
              <w:t xml:space="preserve">; </w:t>
            </w:r>
          </w:p>
          <w:p w14:paraId="48E7D05E" w14:textId="77777777" w:rsidR="00105048" w:rsidRPr="000605D0" w:rsidRDefault="008305DF" w:rsidP="004E1970">
            <w:pPr>
              <w:spacing w:after="120"/>
              <w:rPr>
                <w:color w:val="000000"/>
                <w:sz w:val="20"/>
                <w:szCs w:val="20"/>
              </w:rPr>
            </w:pPr>
            <w:r w:rsidRPr="000605D0">
              <w:rPr>
                <w:color w:val="000000"/>
                <w:sz w:val="20"/>
                <w:szCs w:val="20"/>
              </w:rPr>
              <w:t>480</w:t>
            </w:r>
            <w:r w:rsidR="0057584B" w:rsidRPr="000605D0">
              <w:rPr>
                <w:color w:val="000000"/>
                <w:sz w:val="20"/>
                <w:szCs w:val="20"/>
              </w:rPr>
              <w:t>,</w:t>
            </w:r>
            <w:r w:rsidRPr="000605D0">
              <w:rPr>
                <w:color w:val="000000"/>
                <w:sz w:val="20"/>
                <w:szCs w:val="20"/>
              </w:rPr>
              <w:t>559</w:t>
            </w:r>
            <w:r w:rsidR="001A2042" w:rsidRPr="000605D0">
              <w:rPr>
                <w:color w:val="000000"/>
                <w:sz w:val="20"/>
                <w:szCs w:val="20"/>
              </w:rPr>
              <w:t xml:space="preserve"> </w:t>
            </w:r>
            <w:r w:rsidR="00047481" w:rsidRPr="000605D0">
              <w:rPr>
                <w:color w:val="000000"/>
                <w:sz w:val="20"/>
                <w:szCs w:val="20"/>
              </w:rPr>
              <w:t>CC-M BGD)</w:t>
            </w:r>
          </w:p>
        </w:tc>
        <w:tc>
          <w:tcPr>
            <w:tcW w:w="582" w:type="pct"/>
            <w:shd w:val="clear" w:color="auto" w:fill="FFFFFF"/>
          </w:tcPr>
          <w:p w14:paraId="00317E58" w14:textId="77777777" w:rsidR="00105048" w:rsidRPr="000605D0" w:rsidRDefault="00AB5051" w:rsidP="001007C3">
            <w:pPr>
              <w:jc w:val="right"/>
              <w:rPr>
                <w:color w:val="000000"/>
                <w:sz w:val="20"/>
                <w:szCs w:val="20"/>
              </w:rPr>
            </w:pPr>
            <w:r w:rsidRPr="000605D0">
              <w:rPr>
                <w:color w:val="000000"/>
                <w:sz w:val="20"/>
                <w:szCs w:val="20"/>
              </w:rPr>
              <w:t>1</w:t>
            </w:r>
            <w:r w:rsidR="00825A2F" w:rsidRPr="000605D0">
              <w:rPr>
                <w:color w:val="000000"/>
                <w:sz w:val="20"/>
                <w:szCs w:val="20"/>
              </w:rPr>
              <w:t>5,5</w:t>
            </w:r>
            <w:r w:rsidRPr="000605D0">
              <w:rPr>
                <w:color w:val="000000"/>
                <w:sz w:val="20"/>
                <w:szCs w:val="20"/>
              </w:rPr>
              <w:t>00,</w:t>
            </w:r>
            <w:r w:rsidR="00EC25FB" w:rsidRPr="000605D0">
              <w:rPr>
                <w:color w:val="000000"/>
                <w:sz w:val="20"/>
                <w:szCs w:val="20"/>
              </w:rPr>
              <w:t>000</w:t>
            </w:r>
          </w:p>
        </w:tc>
      </w:tr>
      <w:tr w:rsidR="002C785C" w:rsidRPr="000605D0" w14:paraId="11A89653" w14:textId="77777777" w:rsidTr="004D5B6C">
        <w:trPr>
          <w:jc w:val="center"/>
        </w:trPr>
        <w:tc>
          <w:tcPr>
            <w:tcW w:w="1335" w:type="pct"/>
            <w:tcBorders>
              <w:bottom w:val="single" w:sz="4" w:space="0" w:color="auto"/>
            </w:tcBorders>
            <w:shd w:val="clear" w:color="auto" w:fill="FFFFFF"/>
          </w:tcPr>
          <w:p w14:paraId="7CE5B9EC" w14:textId="77777777" w:rsidR="00056E59" w:rsidRPr="000605D0" w:rsidRDefault="00105048" w:rsidP="00056E59">
            <w:pPr>
              <w:rPr>
                <w:color w:val="000000"/>
                <w:sz w:val="20"/>
                <w:szCs w:val="20"/>
              </w:rPr>
            </w:pPr>
            <w:r w:rsidRPr="000605D0">
              <w:rPr>
                <w:color w:val="000000"/>
                <w:sz w:val="20"/>
                <w:szCs w:val="20"/>
              </w:rPr>
              <w:t xml:space="preserve"> </w:t>
            </w:r>
            <w:r w:rsidR="00056E59" w:rsidRPr="000605D0">
              <w:rPr>
                <w:color w:val="000000"/>
                <w:sz w:val="20"/>
                <w:szCs w:val="20"/>
              </w:rPr>
              <w:t>Component 3: Management of coastal and marine pollution to improve ecosystem health</w:t>
            </w:r>
          </w:p>
          <w:p w14:paraId="141A8D75" w14:textId="77777777" w:rsidR="00056E59" w:rsidRPr="000605D0" w:rsidRDefault="00056E59" w:rsidP="00056E59">
            <w:pPr>
              <w:rPr>
                <w:color w:val="000000"/>
                <w:sz w:val="20"/>
                <w:szCs w:val="20"/>
              </w:rPr>
            </w:pPr>
          </w:p>
          <w:p w14:paraId="59B1726E" w14:textId="77777777" w:rsidR="00105048" w:rsidRPr="000605D0" w:rsidRDefault="00056E59" w:rsidP="00116C0C">
            <w:pPr>
              <w:rPr>
                <w:color w:val="000000"/>
                <w:sz w:val="20"/>
                <w:szCs w:val="20"/>
              </w:rPr>
            </w:pPr>
            <w:r w:rsidRPr="000605D0">
              <w:rPr>
                <w:color w:val="000000"/>
                <w:sz w:val="20"/>
                <w:szCs w:val="20"/>
              </w:rPr>
              <w:t>(SAP theme 3;</w:t>
            </w:r>
            <w:r w:rsidR="00116C0C" w:rsidRPr="000605D0">
              <w:rPr>
                <w:color w:val="000000"/>
                <w:sz w:val="20"/>
                <w:szCs w:val="20"/>
              </w:rPr>
              <w:t xml:space="preserve"> ADB</w:t>
            </w:r>
            <w:r w:rsidR="001E685D" w:rsidRPr="000605D0">
              <w:rPr>
                <w:color w:val="000000"/>
                <w:sz w:val="20"/>
                <w:szCs w:val="20"/>
              </w:rPr>
              <w:t xml:space="preserve"> led</w:t>
            </w:r>
            <w:r w:rsidRPr="000605D0">
              <w:rPr>
                <w:color w:val="000000"/>
                <w:sz w:val="20"/>
                <w:szCs w:val="20"/>
              </w:rPr>
              <w:t>)</w:t>
            </w:r>
          </w:p>
        </w:tc>
        <w:tc>
          <w:tcPr>
            <w:tcW w:w="572" w:type="pct"/>
            <w:shd w:val="clear" w:color="auto" w:fill="FFFFFF"/>
          </w:tcPr>
          <w:p w14:paraId="077FD742" w14:textId="77777777" w:rsidR="00105048" w:rsidRPr="000605D0" w:rsidRDefault="00734A4C" w:rsidP="001007C3">
            <w:pPr>
              <w:rPr>
                <w:color w:val="000000"/>
                <w:sz w:val="20"/>
                <w:szCs w:val="20"/>
              </w:rPr>
            </w:pPr>
            <w:r w:rsidRPr="000605D0">
              <w:rPr>
                <w:color w:val="000000"/>
                <w:sz w:val="20"/>
                <w:szCs w:val="20"/>
              </w:rPr>
              <w:fldChar w:fldCharType="begin">
                <w:ffData>
                  <w:name w:val="GrantType_03"/>
                  <w:enabled/>
                  <w:calcOnExit w:val="0"/>
                  <w:ddList>
                    <w:listEntry w:val="TA"/>
                    <w:listEntry w:val="(select)"/>
                    <w:listEntry w:val="Inv"/>
                  </w:ddList>
                </w:ffData>
              </w:fldChar>
            </w:r>
            <w:bookmarkStart w:id="20" w:name="GrantType_03"/>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0"/>
          </w:p>
          <w:p w14:paraId="4E71A4AA" w14:textId="77777777" w:rsidR="00343E5E" w:rsidRPr="000605D0" w:rsidRDefault="00343E5E" w:rsidP="001007C3">
            <w:pPr>
              <w:rPr>
                <w:color w:val="000000"/>
                <w:sz w:val="20"/>
                <w:szCs w:val="20"/>
              </w:rPr>
            </w:pPr>
          </w:p>
          <w:p w14:paraId="78C6F59B" w14:textId="77777777" w:rsidR="00343E5E" w:rsidRPr="000605D0" w:rsidRDefault="00343E5E" w:rsidP="001007C3">
            <w:pPr>
              <w:rPr>
                <w:color w:val="000000"/>
                <w:sz w:val="20"/>
                <w:szCs w:val="20"/>
              </w:rPr>
            </w:pPr>
          </w:p>
          <w:p w14:paraId="03C93213" w14:textId="77777777" w:rsidR="00343E5E" w:rsidRPr="000605D0" w:rsidRDefault="00343E5E" w:rsidP="001007C3">
            <w:pPr>
              <w:rPr>
                <w:color w:val="000000"/>
                <w:sz w:val="20"/>
                <w:szCs w:val="20"/>
              </w:rPr>
            </w:pPr>
          </w:p>
          <w:p w14:paraId="5892B2A1" w14:textId="77777777" w:rsidR="00343E5E" w:rsidRPr="000605D0" w:rsidRDefault="00343E5E" w:rsidP="001007C3">
            <w:pPr>
              <w:rPr>
                <w:color w:val="000000"/>
                <w:sz w:val="20"/>
                <w:szCs w:val="20"/>
              </w:rPr>
            </w:pPr>
          </w:p>
          <w:p w14:paraId="0EDBBF61" w14:textId="77777777" w:rsidR="00343E5E" w:rsidRPr="000605D0" w:rsidRDefault="00343E5E" w:rsidP="001007C3">
            <w:pPr>
              <w:rPr>
                <w:color w:val="000000"/>
                <w:sz w:val="20"/>
                <w:szCs w:val="20"/>
              </w:rPr>
            </w:pPr>
          </w:p>
          <w:p w14:paraId="1F49AD81" w14:textId="77777777" w:rsidR="00343E5E" w:rsidRPr="000605D0" w:rsidRDefault="00343E5E" w:rsidP="001007C3">
            <w:pPr>
              <w:rPr>
                <w:color w:val="000000"/>
                <w:sz w:val="20"/>
                <w:szCs w:val="20"/>
              </w:rPr>
            </w:pPr>
          </w:p>
          <w:p w14:paraId="6891E95B" w14:textId="77777777" w:rsidR="00343E5E" w:rsidRPr="000605D0" w:rsidRDefault="00343E5E" w:rsidP="001007C3">
            <w:pPr>
              <w:rPr>
                <w:color w:val="000000"/>
                <w:sz w:val="20"/>
                <w:szCs w:val="20"/>
              </w:rPr>
            </w:pPr>
          </w:p>
          <w:p w14:paraId="40B22A71" w14:textId="77777777" w:rsidR="00343E5E" w:rsidRPr="000605D0" w:rsidRDefault="00343E5E" w:rsidP="001007C3">
            <w:pPr>
              <w:rPr>
                <w:color w:val="000000"/>
                <w:sz w:val="20"/>
                <w:szCs w:val="20"/>
              </w:rPr>
            </w:pPr>
          </w:p>
          <w:p w14:paraId="0E12F77D" w14:textId="77777777" w:rsidR="00343E5E" w:rsidRPr="000605D0" w:rsidRDefault="00343E5E" w:rsidP="001007C3">
            <w:pPr>
              <w:rPr>
                <w:color w:val="000000"/>
                <w:sz w:val="20"/>
                <w:szCs w:val="20"/>
              </w:rPr>
            </w:pPr>
          </w:p>
          <w:p w14:paraId="08AD2000" w14:textId="77777777" w:rsidR="00343E5E" w:rsidRPr="000605D0" w:rsidRDefault="00343E5E" w:rsidP="001007C3">
            <w:pPr>
              <w:rPr>
                <w:color w:val="000000"/>
                <w:sz w:val="20"/>
                <w:szCs w:val="20"/>
              </w:rPr>
            </w:pPr>
          </w:p>
          <w:p w14:paraId="74B14C34" w14:textId="77777777" w:rsidR="00343E5E" w:rsidRPr="000605D0" w:rsidRDefault="00343E5E" w:rsidP="001007C3">
            <w:pPr>
              <w:rPr>
                <w:color w:val="000000"/>
                <w:sz w:val="20"/>
                <w:szCs w:val="20"/>
              </w:rPr>
            </w:pPr>
          </w:p>
          <w:p w14:paraId="50C56D89" w14:textId="77777777" w:rsidR="00343E5E" w:rsidRPr="000605D0" w:rsidRDefault="00343E5E" w:rsidP="001007C3">
            <w:pPr>
              <w:rPr>
                <w:color w:val="000000"/>
                <w:sz w:val="20"/>
                <w:szCs w:val="20"/>
              </w:rPr>
            </w:pPr>
          </w:p>
          <w:p w14:paraId="41080A58" w14:textId="77777777" w:rsidR="00343E5E" w:rsidRPr="000605D0" w:rsidRDefault="00343E5E" w:rsidP="001007C3">
            <w:pPr>
              <w:rPr>
                <w:color w:val="000000"/>
                <w:sz w:val="20"/>
                <w:szCs w:val="20"/>
              </w:rPr>
            </w:pPr>
          </w:p>
          <w:p w14:paraId="6C81A92F" w14:textId="77777777" w:rsidR="00343E5E" w:rsidRPr="000605D0" w:rsidRDefault="00343E5E" w:rsidP="001007C3">
            <w:pPr>
              <w:rPr>
                <w:color w:val="000000"/>
                <w:sz w:val="20"/>
                <w:szCs w:val="20"/>
              </w:rPr>
            </w:pPr>
          </w:p>
          <w:p w14:paraId="45445A66" w14:textId="77777777" w:rsidR="00343E5E" w:rsidRPr="000605D0" w:rsidRDefault="00343E5E" w:rsidP="001007C3">
            <w:pPr>
              <w:rPr>
                <w:color w:val="000000"/>
                <w:sz w:val="20"/>
                <w:szCs w:val="20"/>
              </w:rPr>
            </w:pPr>
          </w:p>
          <w:p w14:paraId="6A4CCB4D" w14:textId="77777777" w:rsidR="00343E5E" w:rsidRPr="000605D0" w:rsidRDefault="00343E5E" w:rsidP="001007C3">
            <w:pPr>
              <w:rPr>
                <w:color w:val="000000"/>
                <w:sz w:val="20"/>
                <w:szCs w:val="20"/>
              </w:rPr>
            </w:pPr>
            <w:r w:rsidRPr="000605D0">
              <w:rPr>
                <w:color w:val="000000"/>
                <w:sz w:val="20"/>
                <w:szCs w:val="20"/>
                <w:highlight w:val="lightGray"/>
              </w:rPr>
              <w:t>INV</w:t>
            </w:r>
          </w:p>
        </w:tc>
        <w:tc>
          <w:tcPr>
            <w:tcW w:w="1620" w:type="pct"/>
            <w:shd w:val="clear" w:color="auto" w:fill="FFFFFF"/>
          </w:tcPr>
          <w:p w14:paraId="1F20376B" w14:textId="77777777" w:rsidR="00B67F87" w:rsidRDefault="00734A4C" w:rsidP="004E1970">
            <w:pPr>
              <w:spacing w:after="120"/>
              <w:rPr>
                <w:color w:val="000000"/>
                <w:sz w:val="20"/>
              </w:rPr>
            </w:pPr>
            <w:r w:rsidRPr="00007BCB">
              <w:rPr>
                <w:color w:val="000000"/>
                <w:sz w:val="20"/>
                <w:szCs w:val="20"/>
              </w:rPr>
              <w:lastRenderedPageBreak/>
              <w:t>3.1</w:t>
            </w:r>
            <w:r w:rsidR="00056E59" w:rsidRPr="000605D0">
              <w:rPr>
                <w:color w:val="000000"/>
                <w:sz w:val="20"/>
                <w:szCs w:val="20"/>
              </w:rPr>
              <w:t xml:space="preserve">. </w:t>
            </w:r>
            <w:r w:rsidR="0083376D" w:rsidRPr="000605D0">
              <w:rPr>
                <w:color w:val="000000"/>
                <w:sz w:val="20"/>
              </w:rPr>
              <w:t>Pollution from discharge of untreated sewage and wastewater; solid waste and marine litter</w:t>
            </w:r>
            <w:r w:rsidR="0032361D" w:rsidRPr="000605D0">
              <w:rPr>
                <w:rStyle w:val="FootnoteReference"/>
                <w:color w:val="000000"/>
                <w:sz w:val="20"/>
              </w:rPr>
              <w:footnoteReference w:id="5"/>
            </w:r>
            <w:r w:rsidR="0083376D" w:rsidRPr="000605D0">
              <w:rPr>
                <w:color w:val="000000"/>
                <w:sz w:val="20"/>
              </w:rPr>
              <w:t xml:space="preserve">; and nutrient loading reduced or minimized in </w:t>
            </w:r>
            <w:r w:rsidR="00032240" w:rsidRPr="000605D0">
              <w:rPr>
                <w:color w:val="000000"/>
                <w:sz w:val="20"/>
              </w:rPr>
              <w:t xml:space="preserve">selected hotspots in </w:t>
            </w:r>
            <w:r w:rsidR="0083376D" w:rsidRPr="000605D0">
              <w:rPr>
                <w:color w:val="000000"/>
                <w:sz w:val="20"/>
              </w:rPr>
              <w:t>river, coastal and marine waters;</w:t>
            </w:r>
            <w:r w:rsidR="0083376D" w:rsidRPr="000605D0">
              <w:t xml:space="preserve"> </w:t>
            </w:r>
            <w:r w:rsidR="0083376D" w:rsidRPr="000605D0">
              <w:rPr>
                <w:color w:val="000000"/>
                <w:sz w:val="20"/>
              </w:rPr>
              <w:t xml:space="preserve">promotion of cleaner fishing ports and addressing abandoned </w:t>
            </w:r>
            <w:r w:rsidR="0083376D" w:rsidRPr="000605D0">
              <w:rPr>
                <w:color w:val="000000"/>
                <w:sz w:val="20"/>
              </w:rPr>
              <w:lastRenderedPageBreak/>
              <w:t xml:space="preserve">fishing gears at </w:t>
            </w:r>
            <w:r w:rsidR="00C84C83" w:rsidRPr="000605D0">
              <w:rPr>
                <w:color w:val="000000"/>
                <w:sz w:val="20"/>
                <w:szCs w:val="20"/>
              </w:rPr>
              <w:t>8</w:t>
            </w:r>
            <w:r w:rsidR="0083376D" w:rsidRPr="000605D0">
              <w:rPr>
                <w:color w:val="000000"/>
                <w:sz w:val="20"/>
              </w:rPr>
              <w:t xml:space="preserve"> hotspots applying ICM approaches</w:t>
            </w:r>
          </w:p>
          <w:p w14:paraId="31FAD3AC" w14:textId="77777777" w:rsidR="00C73401" w:rsidRPr="00C73401" w:rsidRDefault="00C73401" w:rsidP="00C73401">
            <w:pPr>
              <w:spacing w:after="120"/>
              <w:rPr>
                <w:bCs/>
                <w:color w:val="000000" w:themeColor="text1"/>
                <w:sz w:val="20"/>
                <w:szCs w:val="20"/>
              </w:rPr>
            </w:pPr>
            <w:r w:rsidRPr="00290D00">
              <w:rPr>
                <w:sz w:val="20"/>
                <w:szCs w:val="20"/>
                <w:highlight w:val="yellow"/>
              </w:rPr>
              <w:t>Countries enabled and supported to actively participate in the Global Partnership on Nutrient Management (GPNM),</w:t>
            </w:r>
            <w:r w:rsidRPr="00C73401">
              <w:rPr>
                <w:sz w:val="20"/>
                <w:szCs w:val="20"/>
              </w:rPr>
              <w:t xml:space="preserve"> </w:t>
            </w:r>
            <w:r w:rsidRPr="00C73401">
              <w:rPr>
                <w:color w:val="555555"/>
                <w:sz w:val="20"/>
                <w:szCs w:val="20"/>
              </w:rPr>
              <w:t>addressing nutrient over-enrichment and oxygen depletion from land based pollution of coastal waters, at selected hotspots (e.g. Chilika Lake) and dissemination of best practices.</w:t>
            </w:r>
          </w:p>
          <w:p w14:paraId="7E97321D" w14:textId="3719BD65" w:rsidR="00C73401" w:rsidRPr="001B24E6" w:rsidRDefault="001B24E6" w:rsidP="004E1970">
            <w:pPr>
              <w:spacing w:after="120"/>
              <w:rPr>
                <w:sz w:val="20"/>
                <w:szCs w:val="20"/>
              </w:rPr>
            </w:pPr>
            <w:r w:rsidRPr="00290D00">
              <w:rPr>
                <w:sz w:val="20"/>
                <w:szCs w:val="20"/>
                <w:highlight w:val="yellow"/>
              </w:rPr>
              <w:t>Documented practice of nutrient reduction measures, and measurable reduction of nutrient pollution in selected hotspots</w:t>
            </w:r>
            <w:r w:rsidRPr="001B24E6">
              <w:rPr>
                <w:sz w:val="20"/>
                <w:szCs w:val="20"/>
                <w:highlight w:val="cyan"/>
              </w:rPr>
              <w:t>.</w:t>
            </w:r>
          </w:p>
          <w:p w14:paraId="096A916D" w14:textId="77777777" w:rsidR="00AE162F" w:rsidRPr="000605D0" w:rsidRDefault="00485EF6" w:rsidP="004E1970">
            <w:pPr>
              <w:spacing w:after="120"/>
              <w:rPr>
                <w:sz w:val="20"/>
                <w:szCs w:val="20"/>
              </w:rPr>
            </w:pPr>
            <w:r w:rsidRPr="000605D0">
              <w:rPr>
                <w:sz w:val="20"/>
                <w:szCs w:val="20"/>
              </w:rPr>
              <w:t>8</w:t>
            </w:r>
            <w:r w:rsidR="0083376D" w:rsidRPr="000605D0">
              <w:rPr>
                <w:sz w:val="20"/>
              </w:rPr>
              <w:t xml:space="preserve"> fishing ports covered by sewage management systems and improved waste management; 5% reduction in marine litter</w:t>
            </w:r>
            <w:r w:rsidR="00B66EA4" w:rsidRPr="000605D0">
              <w:rPr>
                <w:sz w:val="20"/>
              </w:rPr>
              <w:t xml:space="preserve"> </w:t>
            </w:r>
            <w:r w:rsidR="00B66EA4" w:rsidRPr="00290D00">
              <w:rPr>
                <w:sz w:val="20"/>
                <w:highlight w:val="yellow"/>
              </w:rPr>
              <w:t xml:space="preserve">(solid waste </w:t>
            </w:r>
            <w:r w:rsidR="009256A2" w:rsidRPr="00290D00">
              <w:rPr>
                <w:sz w:val="20"/>
                <w:highlight w:val="yellow"/>
              </w:rPr>
              <w:t>/ marine litter to be addresse</w:t>
            </w:r>
            <w:r w:rsidR="00247128" w:rsidRPr="00290D00">
              <w:rPr>
                <w:sz w:val="20"/>
                <w:highlight w:val="yellow"/>
              </w:rPr>
              <w:t>d using bilateral donor funds)</w:t>
            </w:r>
            <w:r w:rsidR="00B66EA4" w:rsidRPr="000605D0">
              <w:rPr>
                <w:sz w:val="20"/>
              </w:rPr>
              <w:t xml:space="preserve"> </w:t>
            </w:r>
          </w:p>
          <w:p w14:paraId="5859C50F" w14:textId="77777777" w:rsidR="00952EFB" w:rsidRPr="000605D0" w:rsidRDefault="00734A4C" w:rsidP="004E1970">
            <w:pPr>
              <w:spacing w:after="120"/>
              <w:rPr>
                <w:color w:val="000000"/>
                <w:sz w:val="20"/>
                <w:szCs w:val="20"/>
              </w:rPr>
            </w:pPr>
            <w:r w:rsidRPr="00007BCB">
              <w:rPr>
                <w:color w:val="000000"/>
                <w:sz w:val="20"/>
                <w:szCs w:val="20"/>
              </w:rPr>
              <w:t>Outcome 3.2.</w:t>
            </w:r>
            <w:r w:rsidR="00345CB0" w:rsidRPr="000605D0">
              <w:rPr>
                <w:color w:val="000000"/>
                <w:sz w:val="20"/>
                <w:szCs w:val="20"/>
              </w:rPr>
              <w:t xml:space="preserve"> </w:t>
            </w:r>
            <w:r w:rsidR="009A7746" w:rsidRPr="000605D0">
              <w:rPr>
                <w:color w:val="000000"/>
                <w:sz w:val="20"/>
                <w:szCs w:val="20"/>
              </w:rPr>
              <w:t>Demonstration Investments in Eco-Waste Infrastructure Solutions: Mandalay City</w:t>
            </w:r>
            <w:r w:rsidR="00345CB0" w:rsidRPr="000605D0">
              <w:rPr>
                <w:color w:val="000000"/>
                <w:sz w:val="20"/>
                <w:szCs w:val="20"/>
              </w:rPr>
              <w:t xml:space="preserve"> </w:t>
            </w:r>
          </w:p>
          <w:p w14:paraId="06E9AEB6" w14:textId="77777777" w:rsidR="00175D09" w:rsidRPr="000605D0" w:rsidRDefault="00C00649" w:rsidP="004E1970">
            <w:pPr>
              <w:spacing w:after="120"/>
              <w:rPr>
                <w:i/>
                <w:color w:val="000000"/>
                <w:sz w:val="20"/>
                <w:szCs w:val="20"/>
              </w:rPr>
            </w:pPr>
            <w:r w:rsidRPr="000605D0">
              <w:rPr>
                <w:i/>
                <w:color w:val="000000"/>
                <w:sz w:val="20"/>
                <w:szCs w:val="20"/>
              </w:rPr>
              <w:t>Water resources</w:t>
            </w:r>
            <w:r w:rsidR="006D34AD" w:rsidRPr="000605D0">
              <w:rPr>
                <w:i/>
                <w:color w:val="000000"/>
                <w:sz w:val="20"/>
                <w:szCs w:val="20"/>
              </w:rPr>
              <w:t xml:space="preserve"> </w:t>
            </w:r>
            <w:r w:rsidR="00345CB0" w:rsidRPr="000605D0">
              <w:rPr>
                <w:i/>
                <w:color w:val="000000"/>
                <w:sz w:val="20"/>
                <w:szCs w:val="20"/>
              </w:rPr>
              <w:t xml:space="preserve">management and climate resilience integrated </w:t>
            </w:r>
            <w:r w:rsidR="00114353" w:rsidRPr="000605D0">
              <w:rPr>
                <w:i/>
                <w:color w:val="000000"/>
                <w:sz w:val="20"/>
                <w:szCs w:val="20"/>
              </w:rPr>
              <w:t xml:space="preserve">with </w:t>
            </w:r>
            <w:r w:rsidR="00345CB0" w:rsidRPr="000605D0">
              <w:rPr>
                <w:i/>
                <w:color w:val="000000"/>
                <w:sz w:val="20"/>
                <w:szCs w:val="20"/>
              </w:rPr>
              <w:t xml:space="preserve">urban development </w:t>
            </w:r>
            <w:r w:rsidR="00114353" w:rsidRPr="000605D0">
              <w:rPr>
                <w:i/>
                <w:color w:val="000000"/>
                <w:sz w:val="20"/>
                <w:szCs w:val="20"/>
              </w:rPr>
              <w:t xml:space="preserve">through inter-sectoral </w:t>
            </w:r>
            <w:r w:rsidR="00345CB0" w:rsidRPr="000605D0">
              <w:rPr>
                <w:i/>
                <w:color w:val="000000"/>
                <w:sz w:val="20"/>
                <w:szCs w:val="20"/>
              </w:rPr>
              <w:t>planning</w:t>
            </w:r>
            <w:r w:rsidR="00114353" w:rsidRPr="000605D0">
              <w:rPr>
                <w:i/>
                <w:color w:val="000000"/>
                <w:sz w:val="20"/>
                <w:szCs w:val="20"/>
              </w:rPr>
              <w:t xml:space="preserve"> mechanism</w:t>
            </w:r>
          </w:p>
          <w:p w14:paraId="4DE042ED" w14:textId="77777777" w:rsidR="00952EFB" w:rsidRPr="000605D0" w:rsidRDefault="006F5413" w:rsidP="004E1970">
            <w:pPr>
              <w:spacing w:after="120"/>
              <w:rPr>
                <w:i/>
                <w:color w:val="000000"/>
                <w:sz w:val="20"/>
                <w:szCs w:val="20"/>
              </w:rPr>
            </w:pPr>
            <w:r w:rsidRPr="000605D0">
              <w:rPr>
                <w:i/>
                <w:color w:val="000000"/>
                <w:sz w:val="20"/>
                <w:szCs w:val="20"/>
              </w:rPr>
              <w:t xml:space="preserve">Demonstration </w:t>
            </w:r>
            <w:r w:rsidR="00343E5E" w:rsidRPr="000605D0">
              <w:rPr>
                <w:i/>
                <w:color w:val="000000"/>
                <w:sz w:val="20"/>
                <w:szCs w:val="20"/>
              </w:rPr>
              <w:t>investments</w:t>
            </w:r>
            <w:r w:rsidRPr="000605D0">
              <w:rPr>
                <w:i/>
                <w:color w:val="000000"/>
                <w:sz w:val="20"/>
                <w:szCs w:val="20"/>
              </w:rPr>
              <w:t xml:space="preserve"> in freshwater ecosystems restoration / rehabilitation </w:t>
            </w:r>
            <w:r w:rsidR="00952EFB" w:rsidRPr="000605D0">
              <w:rPr>
                <w:i/>
                <w:color w:val="000000"/>
                <w:sz w:val="20"/>
                <w:szCs w:val="20"/>
              </w:rPr>
              <w:t>at project sites</w:t>
            </w:r>
            <w:r w:rsidR="00343E5E" w:rsidRPr="000605D0">
              <w:rPr>
                <w:i/>
                <w:color w:val="000000"/>
                <w:sz w:val="20"/>
                <w:szCs w:val="20"/>
              </w:rPr>
              <w:t xml:space="preserve"> (e.g. Thingaza Creek, Kantawgyi Lake)</w:t>
            </w:r>
            <w:r w:rsidR="00952EFB" w:rsidRPr="000605D0">
              <w:rPr>
                <w:i/>
                <w:color w:val="000000"/>
                <w:sz w:val="20"/>
                <w:szCs w:val="20"/>
              </w:rPr>
              <w:t xml:space="preserve"> contributing to reduced pol</w:t>
            </w:r>
            <w:r w:rsidR="00B52D40" w:rsidRPr="000605D0">
              <w:rPr>
                <w:i/>
                <w:color w:val="000000"/>
                <w:sz w:val="20"/>
                <w:szCs w:val="20"/>
              </w:rPr>
              <w:t xml:space="preserve">lution loads in mid-basin of </w:t>
            </w:r>
            <w:r w:rsidR="00952EFB" w:rsidRPr="000605D0">
              <w:rPr>
                <w:i/>
                <w:color w:val="000000"/>
                <w:sz w:val="20"/>
                <w:szCs w:val="20"/>
              </w:rPr>
              <w:t>Aye</w:t>
            </w:r>
            <w:r w:rsidR="00B66EA4" w:rsidRPr="000605D0">
              <w:rPr>
                <w:i/>
                <w:color w:val="000000"/>
                <w:sz w:val="20"/>
                <w:szCs w:val="20"/>
              </w:rPr>
              <w:t>ya</w:t>
            </w:r>
            <w:r w:rsidR="00952EFB" w:rsidRPr="000605D0">
              <w:rPr>
                <w:i/>
                <w:color w:val="000000"/>
                <w:sz w:val="20"/>
                <w:szCs w:val="20"/>
              </w:rPr>
              <w:t>rwaddy River</w:t>
            </w:r>
          </w:p>
          <w:p w14:paraId="2F744A87" w14:textId="77777777" w:rsidR="003743B0" w:rsidRPr="000605D0" w:rsidRDefault="003743B0" w:rsidP="004E1970">
            <w:pPr>
              <w:spacing w:after="120"/>
              <w:rPr>
                <w:i/>
                <w:sz w:val="20"/>
                <w:shd w:val="clear" w:color="auto" w:fill="FFFFFF"/>
              </w:rPr>
            </w:pPr>
            <w:r w:rsidRPr="000605D0">
              <w:rPr>
                <w:i/>
                <w:sz w:val="20"/>
                <w:shd w:val="clear" w:color="auto" w:fill="FFFFFF"/>
              </w:rPr>
              <w:t xml:space="preserve">Capacity strengthened </w:t>
            </w:r>
            <w:r w:rsidR="002F792D" w:rsidRPr="000605D0">
              <w:rPr>
                <w:i/>
                <w:sz w:val="20"/>
                <w:szCs w:val="20"/>
                <w:shd w:val="clear" w:color="auto" w:fill="FFFFFF"/>
              </w:rPr>
              <w:t>for</w:t>
            </w:r>
            <w:r w:rsidRPr="000605D0">
              <w:rPr>
                <w:i/>
                <w:sz w:val="20"/>
                <w:shd w:val="clear" w:color="auto" w:fill="FFFFFF"/>
              </w:rPr>
              <w:t xml:space="preserve"> Mandalay City Development Committee and Environmental Conservation Department(Myanmar) </w:t>
            </w:r>
            <w:r w:rsidR="003F7A31" w:rsidRPr="000605D0">
              <w:rPr>
                <w:i/>
                <w:sz w:val="20"/>
                <w:szCs w:val="20"/>
                <w:shd w:val="clear" w:color="auto" w:fill="FFFFFF"/>
              </w:rPr>
              <w:t>and other agencies, to monitor</w:t>
            </w:r>
            <w:r w:rsidRPr="000605D0">
              <w:rPr>
                <w:i/>
                <w:sz w:val="20"/>
                <w:shd w:val="clear" w:color="auto" w:fill="FFFFFF"/>
              </w:rPr>
              <w:t xml:space="preserve"> ecosystem health, water quality and water use efficiency at project sites, including Taung T</w:t>
            </w:r>
            <w:r w:rsidR="00733C87">
              <w:rPr>
                <w:i/>
                <w:sz w:val="20"/>
                <w:shd w:val="clear" w:color="auto" w:fill="FFFFFF"/>
              </w:rPr>
              <w:t>h</w:t>
            </w:r>
            <w:r w:rsidRPr="000605D0">
              <w:rPr>
                <w:i/>
                <w:sz w:val="20"/>
                <w:shd w:val="clear" w:color="auto" w:fill="FFFFFF"/>
              </w:rPr>
              <w:t>a Man Lake</w:t>
            </w:r>
          </w:p>
          <w:p w14:paraId="1B5BDB03" w14:textId="77777777" w:rsidR="00FB189C" w:rsidRPr="000605D0" w:rsidRDefault="00FB189C" w:rsidP="004E1970">
            <w:pPr>
              <w:spacing w:after="120"/>
              <w:rPr>
                <w:i/>
                <w:color w:val="000000"/>
                <w:sz w:val="20"/>
                <w:szCs w:val="20"/>
              </w:rPr>
            </w:pPr>
            <w:r w:rsidRPr="000605D0">
              <w:rPr>
                <w:i/>
                <w:color w:val="000000"/>
                <w:sz w:val="20"/>
                <w:szCs w:val="20"/>
              </w:rPr>
              <w:t>I</w:t>
            </w:r>
            <w:r w:rsidR="00345CB0" w:rsidRPr="000605D0">
              <w:rPr>
                <w:i/>
                <w:color w:val="000000"/>
                <w:sz w:val="20"/>
                <w:szCs w:val="20"/>
              </w:rPr>
              <w:t>ncreased public awareness of multiple benefits from improved water resources management at project sites, as well as downstream locations</w:t>
            </w:r>
          </w:p>
          <w:p w14:paraId="2DEDBDE2" w14:textId="77777777" w:rsidR="00AE162F" w:rsidRPr="000605D0" w:rsidRDefault="00FB189C" w:rsidP="004E1970">
            <w:pPr>
              <w:spacing w:after="120"/>
              <w:rPr>
                <w:i/>
                <w:color w:val="000000"/>
                <w:sz w:val="20"/>
                <w:szCs w:val="20"/>
              </w:rPr>
            </w:pPr>
            <w:r w:rsidRPr="000605D0">
              <w:rPr>
                <w:i/>
                <w:color w:val="000000"/>
                <w:sz w:val="20"/>
                <w:szCs w:val="20"/>
              </w:rPr>
              <w:t>G</w:t>
            </w:r>
            <w:r w:rsidR="00345CB0" w:rsidRPr="000605D0">
              <w:rPr>
                <w:i/>
                <w:color w:val="000000"/>
                <w:sz w:val="20"/>
                <w:szCs w:val="20"/>
              </w:rPr>
              <w:t>ood pra</w:t>
            </w:r>
            <w:r w:rsidR="006D34AD" w:rsidRPr="000605D0">
              <w:rPr>
                <w:i/>
                <w:color w:val="000000"/>
                <w:sz w:val="20"/>
                <w:szCs w:val="20"/>
              </w:rPr>
              <w:t xml:space="preserve">ctices and models for </w:t>
            </w:r>
            <w:r w:rsidR="00343E5E" w:rsidRPr="000605D0">
              <w:rPr>
                <w:i/>
                <w:color w:val="000000"/>
                <w:sz w:val="20"/>
                <w:szCs w:val="20"/>
              </w:rPr>
              <w:t xml:space="preserve">investments in </w:t>
            </w:r>
            <w:r w:rsidR="006D34AD" w:rsidRPr="000605D0">
              <w:rPr>
                <w:i/>
                <w:color w:val="000000"/>
                <w:sz w:val="20"/>
                <w:szCs w:val="20"/>
              </w:rPr>
              <w:t>integrated water resources management</w:t>
            </w:r>
            <w:r w:rsidR="00345CB0" w:rsidRPr="000605D0">
              <w:rPr>
                <w:i/>
                <w:color w:val="000000"/>
                <w:sz w:val="20"/>
                <w:szCs w:val="20"/>
              </w:rPr>
              <w:t>, including monitoring systems, shared across the BOBLME countries</w:t>
            </w:r>
          </w:p>
        </w:tc>
        <w:tc>
          <w:tcPr>
            <w:tcW w:w="361" w:type="pct"/>
            <w:shd w:val="clear" w:color="auto" w:fill="FFFFFF"/>
          </w:tcPr>
          <w:p w14:paraId="149A5EFF" w14:textId="77777777" w:rsidR="00105048" w:rsidRPr="000605D0" w:rsidRDefault="00734A4C" w:rsidP="004E1970">
            <w:pPr>
              <w:spacing w:after="120"/>
              <w:rPr>
                <w:color w:val="000000"/>
              </w:rPr>
            </w:pPr>
            <w:r w:rsidRPr="000605D0">
              <w:rPr>
                <w:color w:val="000000"/>
                <w:sz w:val="20"/>
                <w:szCs w:val="20"/>
              </w:rPr>
              <w:lastRenderedPageBreak/>
              <w:fldChar w:fldCharType="begin">
                <w:ffData>
                  <w:name w:val="B_TF_03"/>
                  <w:enabled/>
                  <w:calcOnExit w:val="0"/>
                  <w:ddList>
                    <w:listEntry w:val="GEFTF"/>
                    <w:listEntry w:val="(select)"/>
                    <w:listEntry w:val="LDCF"/>
                    <w:listEntry w:val="SCCF-A"/>
                    <w:listEntry w:val="SCCF-B"/>
                  </w:ddList>
                </w:ffData>
              </w:fldChar>
            </w:r>
            <w:bookmarkStart w:id="21" w:name="B_TF_03"/>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1"/>
          </w:p>
        </w:tc>
        <w:tc>
          <w:tcPr>
            <w:tcW w:w="530" w:type="pct"/>
            <w:tcBorders>
              <w:bottom w:val="single" w:sz="4" w:space="0" w:color="auto"/>
            </w:tcBorders>
            <w:shd w:val="clear" w:color="auto" w:fill="FFFFFF"/>
          </w:tcPr>
          <w:p w14:paraId="013B1297" w14:textId="77777777" w:rsidR="005810CA" w:rsidRPr="000605D0" w:rsidRDefault="005810CA" w:rsidP="004E1970">
            <w:pPr>
              <w:spacing w:after="120"/>
              <w:jc w:val="right"/>
              <w:rPr>
                <w:color w:val="000000"/>
                <w:sz w:val="20"/>
              </w:rPr>
            </w:pPr>
            <w:r w:rsidRPr="000605D0">
              <w:rPr>
                <w:color w:val="000000"/>
                <w:sz w:val="20"/>
              </w:rPr>
              <w:t>4,</w:t>
            </w:r>
            <w:r w:rsidR="00FD2558" w:rsidRPr="000605D0">
              <w:rPr>
                <w:color w:val="000000"/>
                <w:sz w:val="20"/>
                <w:szCs w:val="20"/>
              </w:rPr>
              <w:t>583</w:t>
            </w:r>
            <w:r w:rsidRPr="000605D0">
              <w:rPr>
                <w:color w:val="000000"/>
                <w:sz w:val="20"/>
              </w:rPr>
              <w:t>,105</w:t>
            </w:r>
          </w:p>
          <w:p w14:paraId="5244D5F0" w14:textId="77777777" w:rsidR="00105048" w:rsidRPr="000605D0" w:rsidRDefault="00105048" w:rsidP="004E1970">
            <w:pPr>
              <w:spacing w:after="120"/>
              <w:jc w:val="right"/>
              <w:rPr>
                <w:color w:val="000000"/>
                <w:sz w:val="20"/>
                <w:szCs w:val="20"/>
              </w:rPr>
            </w:pPr>
          </w:p>
        </w:tc>
        <w:tc>
          <w:tcPr>
            <w:tcW w:w="582" w:type="pct"/>
            <w:tcBorders>
              <w:bottom w:val="single" w:sz="4" w:space="0" w:color="auto"/>
            </w:tcBorders>
            <w:shd w:val="clear" w:color="auto" w:fill="FFFFFF"/>
          </w:tcPr>
          <w:p w14:paraId="35D0430A" w14:textId="77777777" w:rsidR="00105048" w:rsidRPr="000605D0" w:rsidRDefault="00835662" w:rsidP="001007C3">
            <w:pPr>
              <w:jc w:val="right"/>
              <w:rPr>
                <w:color w:val="000000"/>
                <w:sz w:val="20"/>
                <w:szCs w:val="20"/>
              </w:rPr>
            </w:pPr>
            <w:r w:rsidRPr="000605D0">
              <w:rPr>
                <w:color w:val="000000"/>
                <w:sz w:val="20"/>
                <w:szCs w:val="20"/>
              </w:rPr>
              <w:t>6</w:t>
            </w:r>
            <w:r w:rsidR="00884454" w:rsidRPr="000605D0">
              <w:rPr>
                <w:color w:val="000000"/>
                <w:sz w:val="20"/>
                <w:szCs w:val="20"/>
              </w:rPr>
              <w:t>6</w:t>
            </w:r>
            <w:r w:rsidR="00AB5051" w:rsidRPr="000605D0">
              <w:rPr>
                <w:color w:val="000000"/>
                <w:sz w:val="20"/>
                <w:szCs w:val="20"/>
              </w:rPr>
              <w:t>,000,</w:t>
            </w:r>
            <w:r w:rsidR="00EC25FB" w:rsidRPr="000605D0">
              <w:rPr>
                <w:color w:val="000000"/>
                <w:sz w:val="20"/>
                <w:szCs w:val="20"/>
              </w:rPr>
              <w:t>000</w:t>
            </w:r>
          </w:p>
        </w:tc>
      </w:tr>
      <w:tr w:rsidR="002C785C" w:rsidRPr="000605D0" w14:paraId="6E366FEC" w14:textId="77777777" w:rsidTr="004D5B6C">
        <w:trPr>
          <w:jc w:val="center"/>
        </w:trPr>
        <w:tc>
          <w:tcPr>
            <w:tcW w:w="1335" w:type="pct"/>
            <w:tcBorders>
              <w:bottom w:val="single" w:sz="4" w:space="0" w:color="auto"/>
            </w:tcBorders>
            <w:shd w:val="clear" w:color="auto" w:fill="FFFFFF"/>
          </w:tcPr>
          <w:p w14:paraId="0B9BB0C4" w14:textId="77777777" w:rsidR="00056E59" w:rsidRPr="000605D0" w:rsidRDefault="00105048" w:rsidP="00056E59">
            <w:pPr>
              <w:rPr>
                <w:color w:val="000000"/>
                <w:sz w:val="20"/>
                <w:szCs w:val="20"/>
              </w:rPr>
            </w:pPr>
            <w:r w:rsidRPr="000605D0">
              <w:rPr>
                <w:color w:val="000000"/>
                <w:sz w:val="20"/>
                <w:szCs w:val="20"/>
              </w:rPr>
              <w:t xml:space="preserve"> </w:t>
            </w:r>
            <w:r w:rsidR="00056E59" w:rsidRPr="000605D0">
              <w:rPr>
                <w:color w:val="000000"/>
                <w:sz w:val="20"/>
                <w:szCs w:val="20"/>
              </w:rPr>
              <w:t xml:space="preserve">Component 4: Improved livelihoods and enhanced resilience of the BOBLME </w:t>
            </w:r>
          </w:p>
          <w:p w14:paraId="6ED91509" w14:textId="77777777" w:rsidR="00056E59" w:rsidRPr="000605D0" w:rsidRDefault="00056E59" w:rsidP="00056E59">
            <w:pPr>
              <w:rPr>
                <w:color w:val="000000"/>
                <w:sz w:val="20"/>
                <w:szCs w:val="20"/>
              </w:rPr>
            </w:pPr>
          </w:p>
          <w:p w14:paraId="1908DF33" w14:textId="77777777" w:rsidR="00105048" w:rsidRPr="000605D0" w:rsidRDefault="00056E59" w:rsidP="00116C0C">
            <w:pPr>
              <w:rPr>
                <w:color w:val="000000"/>
                <w:sz w:val="20"/>
                <w:szCs w:val="20"/>
              </w:rPr>
            </w:pPr>
            <w:r w:rsidRPr="000605D0">
              <w:rPr>
                <w:color w:val="000000"/>
                <w:sz w:val="20"/>
                <w:szCs w:val="20"/>
              </w:rPr>
              <w:t>(SAP theme 4;</w:t>
            </w:r>
            <w:r w:rsidR="00116C0C" w:rsidRPr="000605D0">
              <w:rPr>
                <w:color w:val="000000"/>
                <w:sz w:val="20"/>
                <w:szCs w:val="20"/>
              </w:rPr>
              <w:t xml:space="preserve"> FAO &amp; ADB</w:t>
            </w:r>
            <w:r w:rsidR="001E685D" w:rsidRPr="000605D0">
              <w:rPr>
                <w:color w:val="000000"/>
                <w:sz w:val="20"/>
                <w:szCs w:val="20"/>
              </w:rPr>
              <w:t xml:space="preserve"> joint leads</w:t>
            </w:r>
            <w:r w:rsidRPr="000605D0">
              <w:rPr>
                <w:color w:val="000000"/>
                <w:sz w:val="20"/>
                <w:szCs w:val="20"/>
              </w:rPr>
              <w:t>)</w:t>
            </w:r>
          </w:p>
        </w:tc>
        <w:tc>
          <w:tcPr>
            <w:tcW w:w="572" w:type="pct"/>
            <w:shd w:val="clear" w:color="auto" w:fill="FFFFFF"/>
          </w:tcPr>
          <w:p w14:paraId="046774C8" w14:textId="77777777" w:rsidR="00105048" w:rsidRPr="000605D0" w:rsidRDefault="00734A4C" w:rsidP="001007C3">
            <w:pPr>
              <w:rPr>
                <w:color w:val="000000"/>
                <w:sz w:val="20"/>
                <w:szCs w:val="20"/>
              </w:rPr>
            </w:pPr>
            <w:r w:rsidRPr="000605D0">
              <w:rPr>
                <w:color w:val="000000"/>
                <w:sz w:val="20"/>
                <w:szCs w:val="20"/>
              </w:rPr>
              <w:fldChar w:fldCharType="begin">
                <w:ffData>
                  <w:name w:val="GrantType_04"/>
                  <w:enabled/>
                  <w:calcOnExit w:val="0"/>
                  <w:ddList>
                    <w:listEntry w:val="TA"/>
                    <w:listEntry w:val="(select)"/>
                    <w:listEntry w:val="Inv"/>
                  </w:ddList>
                </w:ffData>
              </w:fldChar>
            </w:r>
            <w:bookmarkStart w:id="22" w:name="GrantType_04"/>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2"/>
          </w:p>
        </w:tc>
        <w:tc>
          <w:tcPr>
            <w:tcW w:w="1620" w:type="pct"/>
            <w:shd w:val="clear" w:color="auto" w:fill="FFFFFF"/>
          </w:tcPr>
          <w:p w14:paraId="0FF7DA8D" w14:textId="77777777" w:rsidR="00D71059" w:rsidRPr="000605D0" w:rsidRDefault="00056E59" w:rsidP="004E1970">
            <w:pPr>
              <w:spacing w:after="120"/>
              <w:rPr>
                <w:color w:val="000000"/>
                <w:sz w:val="20"/>
                <w:szCs w:val="20"/>
              </w:rPr>
            </w:pPr>
            <w:r w:rsidRPr="000605D0">
              <w:rPr>
                <w:color w:val="000000"/>
                <w:sz w:val="20"/>
                <w:szCs w:val="20"/>
              </w:rPr>
              <w:t>4.1. Enhanced resilience of the BOBLME and reduced vulnerability to natural hazards, climate variability and change of selected coastal communities</w:t>
            </w:r>
          </w:p>
          <w:p w14:paraId="3288080C" w14:textId="77777777" w:rsidR="00D71059" w:rsidRPr="000605D0" w:rsidRDefault="00056E59" w:rsidP="004E1970">
            <w:pPr>
              <w:spacing w:after="120"/>
              <w:rPr>
                <w:i/>
                <w:color w:val="000000"/>
                <w:sz w:val="20"/>
                <w:szCs w:val="20"/>
              </w:rPr>
            </w:pPr>
            <w:r w:rsidRPr="000605D0">
              <w:rPr>
                <w:i/>
                <w:color w:val="000000"/>
                <w:sz w:val="20"/>
                <w:szCs w:val="20"/>
              </w:rPr>
              <w:lastRenderedPageBreak/>
              <w:t xml:space="preserve">Resilience plans developed based on valuation of ecosystem services and threats related to livelihoods in at least </w:t>
            </w:r>
            <w:r w:rsidR="008B307C" w:rsidRPr="000605D0">
              <w:rPr>
                <w:i/>
                <w:color w:val="000000"/>
                <w:sz w:val="20"/>
                <w:szCs w:val="20"/>
              </w:rPr>
              <w:t xml:space="preserve">one </w:t>
            </w:r>
            <w:r w:rsidRPr="000605D0">
              <w:rPr>
                <w:i/>
                <w:color w:val="000000"/>
                <w:sz w:val="20"/>
                <w:szCs w:val="20"/>
              </w:rPr>
              <w:t>pilot coastal area per country to support decision making in the BOBLME at regional, national and local levels</w:t>
            </w:r>
          </w:p>
          <w:p w14:paraId="27A99060" w14:textId="77777777" w:rsidR="00D71059" w:rsidRPr="000605D0" w:rsidRDefault="00056E59" w:rsidP="004E1970">
            <w:pPr>
              <w:spacing w:after="120"/>
              <w:rPr>
                <w:i/>
                <w:color w:val="000000"/>
                <w:sz w:val="20"/>
                <w:szCs w:val="20"/>
              </w:rPr>
            </w:pPr>
            <w:r w:rsidRPr="000605D0">
              <w:rPr>
                <w:i/>
                <w:color w:val="000000"/>
                <w:sz w:val="20"/>
                <w:szCs w:val="20"/>
              </w:rPr>
              <w:t>Inclusion of coastal fisheries and aquaculture in poverty reduction and development, as well as climate change policies, strategies and planning processes</w:t>
            </w:r>
            <w:r w:rsidR="004F126F" w:rsidRPr="000605D0">
              <w:rPr>
                <w:i/>
                <w:color w:val="000000"/>
                <w:sz w:val="20"/>
                <w:szCs w:val="20"/>
              </w:rPr>
              <w:t xml:space="preserve"> </w:t>
            </w:r>
            <w:r w:rsidRPr="000605D0">
              <w:rPr>
                <w:i/>
                <w:color w:val="000000"/>
                <w:sz w:val="20"/>
                <w:szCs w:val="20"/>
              </w:rPr>
              <w:t>promoted</w:t>
            </w:r>
          </w:p>
          <w:p w14:paraId="2F146873" w14:textId="77777777" w:rsidR="00056E59" w:rsidRPr="000605D0" w:rsidRDefault="00056E59" w:rsidP="004E1970">
            <w:pPr>
              <w:spacing w:after="120"/>
              <w:rPr>
                <w:i/>
                <w:color w:val="000000"/>
                <w:sz w:val="20"/>
                <w:szCs w:val="20"/>
              </w:rPr>
            </w:pPr>
            <w:r w:rsidRPr="000605D0">
              <w:rPr>
                <w:i/>
                <w:color w:val="000000"/>
                <w:sz w:val="20"/>
                <w:szCs w:val="20"/>
              </w:rPr>
              <w:t>Gender considerations mainstreamed into relevant policy and regulatory frameworks</w:t>
            </w:r>
          </w:p>
          <w:p w14:paraId="3CF7D8BF" w14:textId="77777777" w:rsidR="00D71059" w:rsidRPr="000605D0" w:rsidRDefault="00116C0C" w:rsidP="004E1970">
            <w:pPr>
              <w:spacing w:after="120"/>
              <w:rPr>
                <w:color w:val="000000"/>
                <w:sz w:val="20"/>
                <w:szCs w:val="20"/>
              </w:rPr>
            </w:pPr>
            <w:r w:rsidRPr="000605D0">
              <w:rPr>
                <w:color w:val="000000"/>
                <w:sz w:val="20"/>
                <w:szCs w:val="20"/>
              </w:rPr>
              <w:t>4.2. Enhanced sustainable livelihoods and diversification for selected coastal communities</w:t>
            </w:r>
          </w:p>
          <w:p w14:paraId="0B42F07B" w14:textId="77777777" w:rsidR="00D71059" w:rsidRPr="000605D0" w:rsidRDefault="00116C0C" w:rsidP="004E1970">
            <w:pPr>
              <w:spacing w:after="120"/>
              <w:rPr>
                <w:i/>
                <w:color w:val="000000"/>
                <w:sz w:val="20"/>
                <w:szCs w:val="20"/>
              </w:rPr>
            </w:pPr>
            <w:r w:rsidRPr="000605D0">
              <w:rPr>
                <w:i/>
                <w:color w:val="000000"/>
                <w:sz w:val="20"/>
                <w:szCs w:val="20"/>
              </w:rPr>
              <w:t xml:space="preserve">Alternative livelihood options, for both men and women, identified along the fisheries value chain and </w:t>
            </w:r>
            <w:r w:rsidR="008B307C" w:rsidRPr="000605D0">
              <w:rPr>
                <w:i/>
                <w:color w:val="000000"/>
                <w:sz w:val="20"/>
                <w:szCs w:val="20"/>
              </w:rPr>
              <w:t>other blue growth opportunities, such as tourism</w:t>
            </w:r>
          </w:p>
          <w:p w14:paraId="2210510A" w14:textId="77777777" w:rsidR="00D71059" w:rsidRPr="000605D0" w:rsidRDefault="00116C0C" w:rsidP="004E1970">
            <w:pPr>
              <w:spacing w:after="120"/>
              <w:rPr>
                <w:i/>
                <w:color w:val="000000"/>
                <w:sz w:val="20"/>
                <w:szCs w:val="20"/>
              </w:rPr>
            </w:pPr>
            <w:r w:rsidRPr="000605D0">
              <w:rPr>
                <w:i/>
                <w:color w:val="000000"/>
                <w:sz w:val="20"/>
                <w:szCs w:val="20"/>
              </w:rPr>
              <w:t xml:space="preserve">Livelihood diversification for women piloted </w:t>
            </w:r>
            <w:r w:rsidR="008B307C" w:rsidRPr="000605D0">
              <w:rPr>
                <w:i/>
                <w:color w:val="000000"/>
                <w:sz w:val="20"/>
                <w:szCs w:val="20"/>
              </w:rPr>
              <w:t>in at least one site per country</w:t>
            </w:r>
          </w:p>
          <w:p w14:paraId="6701A281" w14:textId="77777777" w:rsidR="00D71059" w:rsidRPr="000605D0" w:rsidRDefault="00116C0C" w:rsidP="004E1970">
            <w:pPr>
              <w:spacing w:after="120"/>
              <w:rPr>
                <w:i/>
                <w:color w:val="000000"/>
                <w:sz w:val="20"/>
                <w:szCs w:val="20"/>
              </w:rPr>
            </w:pPr>
            <w:r w:rsidRPr="000605D0">
              <w:rPr>
                <w:i/>
                <w:color w:val="000000"/>
                <w:sz w:val="20"/>
                <w:szCs w:val="20"/>
              </w:rPr>
              <w:t>Access to innovative financial services and insurance mechanisms to enhance resilience and improve livelihoods promoted</w:t>
            </w:r>
          </w:p>
          <w:p w14:paraId="44C41FB5" w14:textId="77777777" w:rsidR="00116C0C" w:rsidRPr="000605D0" w:rsidRDefault="00116C0C" w:rsidP="004E1970">
            <w:pPr>
              <w:spacing w:after="120"/>
              <w:rPr>
                <w:color w:val="000000"/>
                <w:sz w:val="20"/>
                <w:szCs w:val="20"/>
              </w:rPr>
            </w:pPr>
            <w:r w:rsidRPr="000605D0">
              <w:rPr>
                <w:i/>
                <w:color w:val="000000"/>
                <w:sz w:val="20"/>
                <w:szCs w:val="20"/>
              </w:rPr>
              <w:t>Regional capacity development program</w:t>
            </w:r>
            <w:r w:rsidR="008B307C" w:rsidRPr="000605D0">
              <w:rPr>
                <w:i/>
                <w:color w:val="000000"/>
                <w:sz w:val="20"/>
                <w:szCs w:val="20"/>
              </w:rPr>
              <w:t>me</w:t>
            </w:r>
            <w:r w:rsidRPr="000605D0">
              <w:rPr>
                <w:i/>
                <w:color w:val="000000"/>
                <w:sz w:val="20"/>
                <w:szCs w:val="20"/>
              </w:rPr>
              <w:t xml:space="preserve"> on alternative livelihoods </w:t>
            </w:r>
            <w:r w:rsidR="00A740A4" w:rsidRPr="000605D0">
              <w:rPr>
                <w:i/>
                <w:color w:val="000000"/>
                <w:sz w:val="20"/>
                <w:szCs w:val="20"/>
              </w:rPr>
              <w:t>and promotion of decent work opportunities, including social protection</w:t>
            </w:r>
            <w:r w:rsidRPr="000605D0">
              <w:rPr>
                <w:i/>
                <w:color w:val="000000"/>
                <w:sz w:val="20"/>
                <w:szCs w:val="20"/>
              </w:rPr>
              <w:t xml:space="preserve"> for empowerment and enhanced participation in coastal and marine resource management and conservation</w:t>
            </w:r>
          </w:p>
        </w:tc>
        <w:tc>
          <w:tcPr>
            <w:tcW w:w="361" w:type="pct"/>
            <w:shd w:val="clear" w:color="auto" w:fill="FFFFFF"/>
          </w:tcPr>
          <w:p w14:paraId="33012B5C" w14:textId="77777777" w:rsidR="00105048" w:rsidRPr="000605D0" w:rsidRDefault="00734A4C" w:rsidP="004E1970">
            <w:pPr>
              <w:spacing w:after="120"/>
              <w:rPr>
                <w:color w:val="000000"/>
              </w:rPr>
            </w:pPr>
            <w:r w:rsidRPr="000605D0">
              <w:rPr>
                <w:color w:val="000000"/>
                <w:sz w:val="20"/>
                <w:szCs w:val="20"/>
              </w:rPr>
              <w:lastRenderedPageBreak/>
              <w:fldChar w:fldCharType="begin">
                <w:ffData>
                  <w:name w:val="B_TF_04"/>
                  <w:enabled/>
                  <w:calcOnExit w:val="0"/>
                  <w:ddList>
                    <w:listEntry w:val="GEFTF"/>
                    <w:listEntry w:val="(select)"/>
                    <w:listEntry w:val="LDCF"/>
                    <w:listEntry w:val="SCCF-A"/>
                    <w:listEntry w:val="SCCF-B"/>
                  </w:ddList>
                </w:ffData>
              </w:fldChar>
            </w:r>
            <w:bookmarkStart w:id="23" w:name="B_TF_04"/>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3"/>
          </w:p>
        </w:tc>
        <w:tc>
          <w:tcPr>
            <w:tcW w:w="530" w:type="pct"/>
            <w:tcBorders>
              <w:bottom w:val="single" w:sz="4" w:space="0" w:color="auto"/>
            </w:tcBorders>
            <w:shd w:val="clear" w:color="auto" w:fill="FFFFFF"/>
          </w:tcPr>
          <w:p w14:paraId="4EE942A3" w14:textId="77777777" w:rsidR="005810CA" w:rsidRPr="000605D0" w:rsidRDefault="005810CA" w:rsidP="004E1970">
            <w:pPr>
              <w:spacing w:after="120"/>
              <w:jc w:val="right"/>
              <w:rPr>
                <w:color w:val="000000"/>
                <w:sz w:val="20"/>
              </w:rPr>
            </w:pPr>
            <w:r w:rsidRPr="000605D0">
              <w:rPr>
                <w:color w:val="000000"/>
                <w:sz w:val="20"/>
                <w:szCs w:val="20"/>
              </w:rPr>
              <w:t>1,</w:t>
            </w:r>
            <w:r w:rsidR="00FD2558" w:rsidRPr="000605D0">
              <w:rPr>
                <w:color w:val="000000"/>
                <w:sz w:val="20"/>
                <w:szCs w:val="20"/>
              </w:rPr>
              <w:t>480,815</w:t>
            </w:r>
          </w:p>
          <w:p w14:paraId="65AE355D" w14:textId="77777777" w:rsidR="00105048" w:rsidRPr="000605D0" w:rsidRDefault="00105048" w:rsidP="004E1970">
            <w:pPr>
              <w:spacing w:after="120"/>
              <w:jc w:val="right"/>
              <w:rPr>
                <w:color w:val="000000"/>
                <w:sz w:val="20"/>
                <w:szCs w:val="20"/>
              </w:rPr>
            </w:pPr>
          </w:p>
        </w:tc>
        <w:tc>
          <w:tcPr>
            <w:tcW w:w="582" w:type="pct"/>
            <w:tcBorders>
              <w:bottom w:val="single" w:sz="4" w:space="0" w:color="auto"/>
            </w:tcBorders>
            <w:shd w:val="clear" w:color="auto" w:fill="FFFFFF"/>
          </w:tcPr>
          <w:p w14:paraId="67421BEE" w14:textId="77777777" w:rsidR="00105048" w:rsidRPr="000605D0" w:rsidRDefault="00AB5051" w:rsidP="001007C3">
            <w:pPr>
              <w:jc w:val="right"/>
              <w:rPr>
                <w:color w:val="000000"/>
                <w:sz w:val="20"/>
                <w:szCs w:val="20"/>
              </w:rPr>
            </w:pPr>
            <w:r w:rsidRPr="000605D0">
              <w:rPr>
                <w:color w:val="000000"/>
                <w:sz w:val="20"/>
                <w:szCs w:val="20"/>
              </w:rPr>
              <w:t>10,000,</w:t>
            </w:r>
            <w:r w:rsidR="00EC25FB" w:rsidRPr="000605D0">
              <w:rPr>
                <w:color w:val="000000"/>
                <w:sz w:val="20"/>
                <w:szCs w:val="20"/>
              </w:rPr>
              <w:t>000</w:t>
            </w:r>
          </w:p>
        </w:tc>
      </w:tr>
      <w:tr w:rsidR="002C785C" w:rsidRPr="000605D0" w14:paraId="7D28BC7E" w14:textId="77777777" w:rsidTr="004D5B6C">
        <w:trPr>
          <w:jc w:val="center"/>
        </w:trPr>
        <w:tc>
          <w:tcPr>
            <w:tcW w:w="1335" w:type="pct"/>
            <w:tcBorders>
              <w:bottom w:val="single" w:sz="4" w:space="0" w:color="auto"/>
            </w:tcBorders>
            <w:shd w:val="clear" w:color="auto" w:fill="FFFFFF"/>
          </w:tcPr>
          <w:p w14:paraId="3970913E" w14:textId="77777777" w:rsidR="00116C0C" w:rsidRPr="000605D0" w:rsidRDefault="00105048" w:rsidP="00116C0C">
            <w:pPr>
              <w:rPr>
                <w:color w:val="000000"/>
                <w:sz w:val="20"/>
                <w:szCs w:val="20"/>
              </w:rPr>
            </w:pPr>
            <w:r w:rsidRPr="000605D0">
              <w:rPr>
                <w:color w:val="000000"/>
                <w:sz w:val="20"/>
                <w:szCs w:val="20"/>
              </w:rPr>
              <w:t xml:space="preserve"> </w:t>
            </w:r>
            <w:r w:rsidR="00116C0C" w:rsidRPr="000605D0">
              <w:rPr>
                <w:color w:val="000000"/>
                <w:sz w:val="20"/>
                <w:szCs w:val="20"/>
              </w:rPr>
              <w:t>Component 5: Regional mechanism for planning, coordination, and monitoring of the BOBLME</w:t>
            </w:r>
            <w:r w:rsidR="00A740A4" w:rsidRPr="000605D0">
              <w:rPr>
                <w:color w:val="000000"/>
                <w:sz w:val="20"/>
                <w:szCs w:val="20"/>
              </w:rPr>
              <w:t>, knowledge management and programme coordination</w:t>
            </w:r>
          </w:p>
          <w:p w14:paraId="2E80CF91" w14:textId="77777777" w:rsidR="00116C0C" w:rsidRPr="000605D0" w:rsidRDefault="00116C0C" w:rsidP="00116C0C">
            <w:pPr>
              <w:rPr>
                <w:color w:val="000000"/>
                <w:sz w:val="20"/>
                <w:szCs w:val="20"/>
              </w:rPr>
            </w:pPr>
          </w:p>
          <w:p w14:paraId="1EA7B190" w14:textId="77777777" w:rsidR="00105048" w:rsidRPr="000605D0" w:rsidRDefault="00116C0C" w:rsidP="00116C0C">
            <w:pPr>
              <w:rPr>
                <w:color w:val="000000"/>
                <w:sz w:val="20"/>
                <w:szCs w:val="20"/>
              </w:rPr>
            </w:pPr>
            <w:r w:rsidRPr="000605D0">
              <w:rPr>
                <w:color w:val="000000"/>
                <w:sz w:val="20"/>
                <w:szCs w:val="20"/>
              </w:rPr>
              <w:t>(SAP crosscutting theme; FAO</w:t>
            </w:r>
            <w:r w:rsidR="001E685D" w:rsidRPr="000605D0">
              <w:rPr>
                <w:color w:val="000000"/>
                <w:sz w:val="20"/>
                <w:szCs w:val="20"/>
              </w:rPr>
              <w:t xml:space="preserve"> led</w:t>
            </w:r>
            <w:r w:rsidRPr="000605D0">
              <w:rPr>
                <w:color w:val="000000"/>
                <w:sz w:val="20"/>
                <w:szCs w:val="20"/>
              </w:rPr>
              <w:t>)</w:t>
            </w:r>
          </w:p>
        </w:tc>
        <w:tc>
          <w:tcPr>
            <w:tcW w:w="572" w:type="pct"/>
            <w:shd w:val="clear" w:color="auto" w:fill="FFFFFF"/>
          </w:tcPr>
          <w:p w14:paraId="2253AA85" w14:textId="77777777" w:rsidR="00105048" w:rsidRPr="000605D0" w:rsidRDefault="00734A4C" w:rsidP="001007C3">
            <w:pPr>
              <w:rPr>
                <w:color w:val="000000"/>
                <w:sz w:val="20"/>
                <w:szCs w:val="20"/>
              </w:rPr>
            </w:pPr>
            <w:r w:rsidRPr="000605D0">
              <w:rPr>
                <w:color w:val="000000"/>
                <w:sz w:val="20"/>
                <w:szCs w:val="20"/>
              </w:rPr>
              <w:fldChar w:fldCharType="begin">
                <w:ffData>
                  <w:name w:val="GrantType_05"/>
                  <w:enabled/>
                  <w:calcOnExit w:val="0"/>
                  <w:ddList>
                    <w:listEntry w:val="TA"/>
                    <w:listEntry w:val="(select)"/>
                    <w:listEntry w:val="Inv"/>
                  </w:ddList>
                </w:ffData>
              </w:fldChar>
            </w:r>
            <w:bookmarkStart w:id="24" w:name="GrantType_05"/>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4"/>
          </w:p>
        </w:tc>
        <w:tc>
          <w:tcPr>
            <w:tcW w:w="1620" w:type="pct"/>
            <w:shd w:val="clear" w:color="auto" w:fill="FFFFFF"/>
          </w:tcPr>
          <w:p w14:paraId="7EC1758C" w14:textId="77777777" w:rsidR="00D71059" w:rsidRPr="000605D0" w:rsidRDefault="00116C0C" w:rsidP="004E1970">
            <w:pPr>
              <w:spacing w:after="120"/>
              <w:rPr>
                <w:color w:val="000000"/>
                <w:sz w:val="20"/>
                <w:szCs w:val="20"/>
              </w:rPr>
            </w:pPr>
            <w:r w:rsidRPr="000605D0">
              <w:rPr>
                <w:color w:val="000000"/>
                <w:sz w:val="20"/>
                <w:szCs w:val="20"/>
              </w:rPr>
              <w:t>5.1. Strengthened institutional mechanisms at regional and national levels for planning, coordination and monitoring of the BOBLME</w:t>
            </w:r>
          </w:p>
          <w:p w14:paraId="5EC775C4" w14:textId="77777777" w:rsidR="00D71059" w:rsidRPr="000605D0" w:rsidRDefault="00116C0C" w:rsidP="004E1970">
            <w:pPr>
              <w:spacing w:after="120"/>
              <w:rPr>
                <w:i/>
                <w:color w:val="000000"/>
                <w:sz w:val="20"/>
                <w:szCs w:val="20"/>
              </w:rPr>
            </w:pPr>
            <w:r w:rsidRPr="000605D0">
              <w:rPr>
                <w:i/>
                <w:color w:val="000000"/>
                <w:sz w:val="20"/>
                <w:szCs w:val="20"/>
              </w:rPr>
              <w:t>Consortium for the Conservation and restoration of the BOBLME (CCR-BOBLME) established and institutionalized to promote stakeholder participation and awareness, ecosystem assessment, and application of best practices in implementation of the SAP</w:t>
            </w:r>
          </w:p>
          <w:p w14:paraId="24FDCE6D" w14:textId="77777777" w:rsidR="00D71059" w:rsidRPr="000605D0" w:rsidRDefault="00116C0C" w:rsidP="004E1970">
            <w:pPr>
              <w:spacing w:after="120"/>
              <w:rPr>
                <w:i/>
                <w:color w:val="000000"/>
                <w:sz w:val="20"/>
                <w:szCs w:val="20"/>
              </w:rPr>
            </w:pPr>
            <w:r w:rsidRPr="000605D0">
              <w:rPr>
                <w:i/>
                <w:color w:val="000000"/>
                <w:sz w:val="20"/>
                <w:szCs w:val="20"/>
              </w:rPr>
              <w:t xml:space="preserve">Long-term partnership arrangements agreed for sustainable regional coordination mechanism </w:t>
            </w:r>
            <w:r w:rsidR="00B67F87" w:rsidRPr="000605D0">
              <w:rPr>
                <w:i/>
                <w:color w:val="000000"/>
                <w:sz w:val="20"/>
                <w:szCs w:val="20"/>
              </w:rPr>
              <w:t xml:space="preserve">and sustainable financing </w:t>
            </w:r>
            <w:r w:rsidRPr="000605D0">
              <w:rPr>
                <w:i/>
                <w:color w:val="000000"/>
                <w:sz w:val="20"/>
                <w:szCs w:val="20"/>
              </w:rPr>
              <w:t xml:space="preserve">for </w:t>
            </w:r>
            <w:r w:rsidR="007A0B77" w:rsidRPr="000605D0">
              <w:rPr>
                <w:i/>
                <w:color w:val="000000"/>
                <w:sz w:val="20"/>
                <w:szCs w:val="20"/>
              </w:rPr>
              <w:t xml:space="preserve">ecosystem-based management </w:t>
            </w:r>
            <w:r w:rsidR="00B67F87" w:rsidRPr="000605D0">
              <w:rPr>
                <w:i/>
                <w:color w:val="000000"/>
                <w:sz w:val="20"/>
                <w:szCs w:val="20"/>
              </w:rPr>
              <w:t xml:space="preserve">in </w:t>
            </w:r>
            <w:r w:rsidRPr="000605D0">
              <w:rPr>
                <w:i/>
                <w:color w:val="000000"/>
                <w:sz w:val="20"/>
                <w:szCs w:val="20"/>
              </w:rPr>
              <w:t>the BOBLME</w:t>
            </w:r>
          </w:p>
          <w:p w14:paraId="37E4E67E" w14:textId="77777777" w:rsidR="00D71059" w:rsidRPr="000605D0" w:rsidRDefault="00116C0C" w:rsidP="004E1970">
            <w:pPr>
              <w:spacing w:after="120"/>
              <w:rPr>
                <w:i/>
                <w:color w:val="000000"/>
                <w:sz w:val="20"/>
                <w:szCs w:val="20"/>
              </w:rPr>
            </w:pPr>
            <w:r w:rsidRPr="000605D0">
              <w:rPr>
                <w:i/>
                <w:color w:val="000000"/>
                <w:sz w:val="20"/>
                <w:szCs w:val="20"/>
              </w:rPr>
              <w:t xml:space="preserve">8 National inter-sectoral coordination committees established to strengthen the regulatory and institutional frameworks </w:t>
            </w:r>
            <w:r w:rsidRPr="000605D0">
              <w:rPr>
                <w:i/>
                <w:color w:val="000000"/>
                <w:sz w:val="20"/>
                <w:szCs w:val="20"/>
              </w:rPr>
              <w:lastRenderedPageBreak/>
              <w:t>and to develop national implementation plans in support of SAP/NAP implementation (including EAFM plans, NPOAs-IUU, ETP plans, pollution monitoring plans)</w:t>
            </w:r>
          </w:p>
          <w:p w14:paraId="636B40C5" w14:textId="77777777" w:rsidR="00D71059" w:rsidRPr="000605D0" w:rsidRDefault="00116C0C" w:rsidP="004E1970">
            <w:pPr>
              <w:spacing w:after="120"/>
              <w:rPr>
                <w:i/>
                <w:color w:val="000000"/>
                <w:sz w:val="20"/>
                <w:szCs w:val="20"/>
              </w:rPr>
            </w:pPr>
            <w:r w:rsidRPr="000605D0">
              <w:rPr>
                <w:i/>
                <w:color w:val="000000"/>
                <w:sz w:val="20"/>
                <w:szCs w:val="20"/>
              </w:rPr>
              <w:t>Stakeholder consultation mechanism established for engagement with civil society, cooperatives, and the private sector</w:t>
            </w:r>
          </w:p>
          <w:p w14:paraId="24A0ACF8" w14:textId="77777777" w:rsidR="00116C0C" w:rsidRPr="000605D0" w:rsidRDefault="00116C0C" w:rsidP="004E1970">
            <w:pPr>
              <w:spacing w:after="120"/>
              <w:rPr>
                <w:i/>
                <w:color w:val="000000"/>
                <w:sz w:val="20"/>
                <w:szCs w:val="20"/>
              </w:rPr>
            </w:pPr>
            <w:r w:rsidRPr="000605D0">
              <w:rPr>
                <w:i/>
                <w:color w:val="000000"/>
                <w:sz w:val="20"/>
                <w:szCs w:val="20"/>
              </w:rPr>
              <w:t>Baseline data (fisheries, trends and threats of critical habitats and ETP species, pollution, oceanography, and climate change), monitoring systems, and information repository established at national and regional levels</w:t>
            </w:r>
          </w:p>
          <w:p w14:paraId="4318730C" w14:textId="77777777" w:rsidR="00A740A4" w:rsidRPr="000605D0" w:rsidRDefault="00116C0C" w:rsidP="004E1970">
            <w:pPr>
              <w:spacing w:after="120"/>
              <w:rPr>
                <w:color w:val="000000"/>
                <w:sz w:val="20"/>
                <w:szCs w:val="20"/>
              </w:rPr>
            </w:pPr>
            <w:r w:rsidRPr="000605D0">
              <w:rPr>
                <w:color w:val="000000"/>
                <w:sz w:val="20"/>
                <w:szCs w:val="20"/>
              </w:rPr>
              <w:t>5.2. Adaptive results-based management and sharing of information and lessons learned</w:t>
            </w:r>
          </w:p>
          <w:p w14:paraId="1C025BBE" w14:textId="77777777" w:rsidR="00D71059" w:rsidRPr="000605D0" w:rsidRDefault="0083376D" w:rsidP="004E1970">
            <w:pPr>
              <w:spacing w:after="120"/>
              <w:rPr>
                <w:i/>
                <w:color w:val="000000"/>
                <w:sz w:val="20"/>
                <w:szCs w:val="20"/>
              </w:rPr>
            </w:pPr>
            <w:r w:rsidRPr="000605D0">
              <w:rPr>
                <w:i/>
                <w:color w:val="000000"/>
                <w:sz w:val="20"/>
                <w:szCs w:val="20"/>
              </w:rPr>
              <w:t>Effective Programme and Child Project management arrangements established</w:t>
            </w:r>
            <w:r w:rsidR="005956EF" w:rsidRPr="000605D0">
              <w:rPr>
                <w:i/>
                <w:color w:val="000000"/>
                <w:sz w:val="20"/>
                <w:szCs w:val="20"/>
              </w:rPr>
              <w:t xml:space="preserve"> </w:t>
            </w:r>
          </w:p>
          <w:p w14:paraId="21864D56" w14:textId="77777777" w:rsidR="00D71059" w:rsidRPr="000605D0" w:rsidRDefault="00116C0C" w:rsidP="004E1970">
            <w:pPr>
              <w:spacing w:after="120"/>
              <w:rPr>
                <w:i/>
                <w:color w:val="000000"/>
                <w:sz w:val="20"/>
                <w:szCs w:val="20"/>
              </w:rPr>
            </w:pPr>
            <w:r w:rsidRPr="000605D0">
              <w:rPr>
                <w:i/>
                <w:color w:val="000000"/>
                <w:sz w:val="20"/>
                <w:szCs w:val="20"/>
              </w:rPr>
              <w:t>Regional information sharing mechanism enabling broad access to best practices and lessons learned in the participating countries</w:t>
            </w:r>
            <w:r w:rsidR="00A740A4" w:rsidRPr="000605D0">
              <w:rPr>
                <w:i/>
                <w:color w:val="000000"/>
                <w:sz w:val="20"/>
                <w:szCs w:val="20"/>
              </w:rPr>
              <w:t xml:space="preserve"> and among Child Projects</w:t>
            </w:r>
          </w:p>
          <w:p w14:paraId="38519065" w14:textId="77777777" w:rsidR="00D71059" w:rsidRPr="000605D0" w:rsidRDefault="00116C0C" w:rsidP="004E1970">
            <w:pPr>
              <w:spacing w:after="120"/>
              <w:rPr>
                <w:i/>
                <w:color w:val="000000"/>
                <w:sz w:val="20"/>
                <w:szCs w:val="20"/>
              </w:rPr>
            </w:pPr>
            <w:r w:rsidRPr="000605D0">
              <w:rPr>
                <w:i/>
                <w:color w:val="000000"/>
                <w:sz w:val="20"/>
                <w:szCs w:val="20"/>
              </w:rPr>
              <w:t>Program findings and lessons learned identified and contribute to IW</w:t>
            </w:r>
            <w:r w:rsidR="004E1970" w:rsidRPr="000605D0">
              <w:rPr>
                <w:i/>
                <w:color w:val="000000"/>
                <w:sz w:val="20"/>
                <w:szCs w:val="20"/>
              </w:rPr>
              <w:t xml:space="preserve"> </w:t>
            </w:r>
            <w:r w:rsidRPr="000605D0">
              <w:rPr>
                <w:i/>
                <w:color w:val="000000"/>
                <w:sz w:val="20"/>
                <w:szCs w:val="20"/>
              </w:rPr>
              <w:t>Learn and LME Learn</w:t>
            </w:r>
          </w:p>
          <w:p w14:paraId="2C1D365A" w14:textId="77777777" w:rsidR="00116C0C" w:rsidRPr="000605D0" w:rsidRDefault="00116C0C" w:rsidP="004E1970">
            <w:pPr>
              <w:spacing w:after="120"/>
              <w:rPr>
                <w:i/>
                <w:color w:val="000000"/>
                <w:sz w:val="20"/>
                <w:szCs w:val="20"/>
              </w:rPr>
            </w:pPr>
            <w:r w:rsidRPr="000605D0">
              <w:rPr>
                <w:i/>
                <w:color w:val="000000"/>
                <w:sz w:val="20"/>
                <w:szCs w:val="20"/>
              </w:rPr>
              <w:t xml:space="preserve">Monitoring system operating and providing systematic and regular </w:t>
            </w:r>
            <w:r w:rsidR="002134F1" w:rsidRPr="000605D0">
              <w:rPr>
                <w:i/>
                <w:color w:val="000000"/>
                <w:sz w:val="20"/>
                <w:szCs w:val="20"/>
              </w:rPr>
              <w:t>reporting</w:t>
            </w:r>
            <w:r w:rsidRPr="000605D0">
              <w:rPr>
                <w:i/>
                <w:color w:val="000000"/>
                <w:sz w:val="20"/>
                <w:szCs w:val="20"/>
              </w:rPr>
              <w:t xml:space="preserve"> on</w:t>
            </w:r>
            <w:r w:rsidR="002134F1" w:rsidRPr="000605D0">
              <w:rPr>
                <w:i/>
                <w:color w:val="000000"/>
                <w:sz w:val="20"/>
                <w:szCs w:val="20"/>
              </w:rPr>
              <w:t xml:space="preserve"> programme and child project</w:t>
            </w:r>
            <w:r w:rsidRPr="000605D0">
              <w:rPr>
                <w:i/>
                <w:color w:val="000000"/>
                <w:sz w:val="20"/>
                <w:szCs w:val="20"/>
              </w:rPr>
              <w:t xml:space="preserve"> progress</w:t>
            </w:r>
            <w:r w:rsidR="002134F1" w:rsidRPr="000605D0">
              <w:rPr>
                <w:i/>
                <w:color w:val="000000"/>
                <w:sz w:val="20"/>
                <w:szCs w:val="20"/>
              </w:rPr>
              <w:t>, and progress</w:t>
            </w:r>
            <w:r w:rsidRPr="000605D0">
              <w:rPr>
                <w:i/>
                <w:color w:val="000000"/>
                <w:sz w:val="20"/>
                <w:szCs w:val="20"/>
              </w:rPr>
              <w:t xml:space="preserve"> towards reaching BOBLME SAP target</w:t>
            </w:r>
          </w:p>
        </w:tc>
        <w:tc>
          <w:tcPr>
            <w:tcW w:w="361" w:type="pct"/>
            <w:shd w:val="clear" w:color="auto" w:fill="FFFFFF"/>
          </w:tcPr>
          <w:p w14:paraId="77BAF55B" w14:textId="77777777" w:rsidR="00105048" w:rsidRPr="000605D0" w:rsidRDefault="00734A4C" w:rsidP="004E1970">
            <w:pPr>
              <w:spacing w:after="120"/>
              <w:rPr>
                <w:color w:val="000000"/>
              </w:rPr>
            </w:pPr>
            <w:r w:rsidRPr="000605D0">
              <w:rPr>
                <w:color w:val="000000"/>
                <w:sz w:val="20"/>
                <w:szCs w:val="20"/>
              </w:rPr>
              <w:lastRenderedPageBreak/>
              <w:fldChar w:fldCharType="begin">
                <w:ffData>
                  <w:name w:val="B_TF_05"/>
                  <w:enabled/>
                  <w:calcOnExit w:val="0"/>
                  <w:ddList>
                    <w:listEntry w:val="GEFTF"/>
                    <w:listEntry w:val="(select)"/>
                    <w:listEntry w:val="LDCF"/>
                    <w:listEntry w:val="SCCF-A"/>
                    <w:listEntry w:val="SCCF-B"/>
                  </w:ddList>
                </w:ffData>
              </w:fldChar>
            </w:r>
            <w:bookmarkStart w:id="25" w:name="B_TF_05"/>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5"/>
          </w:p>
        </w:tc>
        <w:tc>
          <w:tcPr>
            <w:tcW w:w="530" w:type="pct"/>
            <w:tcBorders>
              <w:bottom w:val="single" w:sz="4" w:space="0" w:color="auto"/>
            </w:tcBorders>
            <w:shd w:val="clear" w:color="auto" w:fill="FFFFFF"/>
          </w:tcPr>
          <w:p w14:paraId="5A639C04" w14:textId="77777777" w:rsidR="005810CA" w:rsidRPr="000605D0" w:rsidRDefault="005810CA" w:rsidP="004E1970">
            <w:pPr>
              <w:spacing w:after="120"/>
              <w:jc w:val="right"/>
              <w:rPr>
                <w:color w:val="000000"/>
                <w:sz w:val="20"/>
              </w:rPr>
            </w:pPr>
            <w:r w:rsidRPr="000605D0">
              <w:rPr>
                <w:color w:val="000000"/>
                <w:sz w:val="20"/>
                <w:szCs w:val="20"/>
              </w:rPr>
              <w:t>1,324,808</w:t>
            </w:r>
          </w:p>
          <w:p w14:paraId="3A653E50" w14:textId="77777777" w:rsidR="00105048" w:rsidRPr="000605D0" w:rsidRDefault="00105048" w:rsidP="004E1970">
            <w:pPr>
              <w:spacing w:after="120"/>
              <w:jc w:val="right"/>
              <w:rPr>
                <w:color w:val="000000"/>
                <w:sz w:val="20"/>
                <w:szCs w:val="20"/>
              </w:rPr>
            </w:pPr>
          </w:p>
        </w:tc>
        <w:tc>
          <w:tcPr>
            <w:tcW w:w="582" w:type="pct"/>
            <w:tcBorders>
              <w:bottom w:val="single" w:sz="4" w:space="0" w:color="auto"/>
            </w:tcBorders>
            <w:shd w:val="clear" w:color="auto" w:fill="FFFFFF"/>
          </w:tcPr>
          <w:p w14:paraId="59145C60" w14:textId="77777777" w:rsidR="00105048" w:rsidRPr="000605D0" w:rsidRDefault="00AB5051" w:rsidP="001007C3">
            <w:pPr>
              <w:jc w:val="right"/>
              <w:rPr>
                <w:color w:val="000000"/>
                <w:sz w:val="20"/>
                <w:szCs w:val="20"/>
              </w:rPr>
            </w:pPr>
            <w:r w:rsidRPr="000605D0">
              <w:rPr>
                <w:color w:val="000000"/>
                <w:sz w:val="20"/>
                <w:szCs w:val="20"/>
              </w:rPr>
              <w:t>1,500,</w:t>
            </w:r>
            <w:r w:rsidR="00094B3B" w:rsidRPr="000605D0">
              <w:rPr>
                <w:color w:val="000000"/>
                <w:sz w:val="20"/>
                <w:szCs w:val="20"/>
              </w:rPr>
              <w:t>000</w:t>
            </w:r>
          </w:p>
        </w:tc>
      </w:tr>
      <w:tr w:rsidR="002C785C" w:rsidRPr="000605D0" w14:paraId="6B562A20" w14:textId="77777777" w:rsidTr="004D5B6C">
        <w:trPr>
          <w:jc w:val="center"/>
        </w:trPr>
        <w:tc>
          <w:tcPr>
            <w:tcW w:w="3527" w:type="pct"/>
            <w:gridSpan w:val="3"/>
            <w:tcBorders>
              <w:bottom w:val="single" w:sz="4" w:space="0" w:color="auto"/>
            </w:tcBorders>
            <w:shd w:val="clear" w:color="auto" w:fill="FFFFFF"/>
          </w:tcPr>
          <w:p w14:paraId="1ED42403" w14:textId="77777777" w:rsidR="00105048" w:rsidRPr="000605D0" w:rsidRDefault="00105048" w:rsidP="001007C3">
            <w:pPr>
              <w:jc w:val="right"/>
              <w:rPr>
                <w:color w:val="000000"/>
                <w:sz w:val="20"/>
                <w:szCs w:val="20"/>
              </w:rPr>
            </w:pPr>
            <w:r w:rsidRPr="000605D0">
              <w:rPr>
                <w:color w:val="000000"/>
                <w:sz w:val="20"/>
                <w:szCs w:val="20"/>
              </w:rPr>
              <w:t>Subtotal</w:t>
            </w:r>
          </w:p>
        </w:tc>
        <w:tc>
          <w:tcPr>
            <w:tcW w:w="361" w:type="pct"/>
            <w:tcBorders>
              <w:bottom w:val="single" w:sz="4" w:space="0" w:color="auto"/>
            </w:tcBorders>
            <w:shd w:val="clear" w:color="auto" w:fill="FFFFFF"/>
          </w:tcPr>
          <w:p w14:paraId="4B7652D8" w14:textId="77777777" w:rsidR="00105048" w:rsidRPr="000605D0" w:rsidRDefault="00105048" w:rsidP="001007C3">
            <w:pPr>
              <w:jc w:val="right"/>
              <w:rPr>
                <w:color w:val="000000"/>
                <w:sz w:val="20"/>
                <w:szCs w:val="20"/>
              </w:rPr>
            </w:pPr>
          </w:p>
        </w:tc>
        <w:tc>
          <w:tcPr>
            <w:tcW w:w="530" w:type="pct"/>
            <w:tcBorders>
              <w:bottom w:val="single" w:sz="4" w:space="0" w:color="auto"/>
            </w:tcBorders>
            <w:shd w:val="clear" w:color="auto" w:fill="FFFFFF"/>
          </w:tcPr>
          <w:p w14:paraId="1554F473" w14:textId="77777777" w:rsidR="00105048" w:rsidRPr="000605D0" w:rsidRDefault="00C504A7" w:rsidP="00C5313F">
            <w:pPr>
              <w:rPr>
                <w:sz w:val="20"/>
                <w:szCs w:val="20"/>
              </w:rPr>
            </w:pPr>
            <w:r w:rsidRPr="000605D0">
              <w:rPr>
                <w:sz w:val="20"/>
                <w:szCs w:val="20"/>
              </w:rPr>
              <w:t>13</w:t>
            </w:r>
            <w:r w:rsidR="0057584B" w:rsidRPr="000605D0">
              <w:rPr>
                <w:sz w:val="20"/>
                <w:szCs w:val="20"/>
              </w:rPr>
              <w:t>,</w:t>
            </w:r>
            <w:r w:rsidRPr="000605D0">
              <w:rPr>
                <w:sz w:val="20"/>
                <w:szCs w:val="20"/>
              </w:rPr>
              <w:t>586</w:t>
            </w:r>
            <w:r w:rsidR="00AA3BD2" w:rsidRPr="000605D0">
              <w:rPr>
                <w:sz w:val="20"/>
                <w:szCs w:val="20"/>
              </w:rPr>
              <w:t>,</w:t>
            </w:r>
            <w:r w:rsidRPr="000605D0">
              <w:rPr>
                <w:sz w:val="20"/>
                <w:szCs w:val="20"/>
              </w:rPr>
              <w:t>719</w:t>
            </w:r>
          </w:p>
        </w:tc>
        <w:tc>
          <w:tcPr>
            <w:tcW w:w="582" w:type="pct"/>
            <w:tcBorders>
              <w:bottom w:val="single" w:sz="4" w:space="0" w:color="auto"/>
            </w:tcBorders>
            <w:shd w:val="clear" w:color="auto" w:fill="FFFFFF"/>
          </w:tcPr>
          <w:p w14:paraId="77329A4B" w14:textId="77777777" w:rsidR="00105048" w:rsidRPr="000605D0" w:rsidRDefault="00835662" w:rsidP="00C5313F">
            <w:pPr>
              <w:tabs>
                <w:tab w:val="left" w:pos="858"/>
              </w:tabs>
              <w:jc w:val="right"/>
              <w:rPr>
                <w:color w:val="000000"/>
                <w:sz w:val="20"/>
              </w:rPr>
            </w:pPr>
            <w:r w:rsidRPr="000605D0">
              <w:rPr>
                <w:color w:val="000000"/>
                <w:sz w:val="20"/>
                <w:szCs w:val="20"/>
              </w:rPr>
              <w:t>1</w:t>
            </w:r>
            <w:r w:rsidR="00825A2F" w:rsidRPr="000605D0">
              <w:rPr>
                <w:color w:val="000000"/>
                <w:sz w:val="20"/>
                <w:szCs w:val="20"/>
              </w:rPr>
              <w:t>63,0</w:t>
            </w:r>
            <w:r w:rsidR="00AB5051" w:rsidRPr="000605D0">
              <w:rPr>
                <w:color w:val="000000"/>
                <w:sz w:val="20"/>
                <w:szCs w:val="20"/>
              </w:rPr>
              <w:t>00,</w:t>
            </w:r>
            <w:r w:rsidR="00094B3B" w:rsidRPr="000605D0">
              <w:rPr>
                <w:color w:val="000000"/>
                <w:sz w:val="20"/>
                <w:szCs w:val="20"/>
              </w:rPr>
              <w:t>000</w:t>
            </w:r>
          </w:p>
        </w:tc>
      </w:tr>
      <w:tr w:rsidR="002C785C" w:rsidRPr="000605D0" w14:paraId="69181850" w14:textId="77777777" w:rsidTr="004D5B6C">
        <w:trPr>
          <w:jc w:val="center"/>
        </w:trPr>
        <w:tc>
          <w:tcPr>
            <w:tcW w:w="3527" w:type="pct"/>
            <w:gridSpan w:val="3"/>
            <w:tcBorders>
              <w:top w:val="single" w:sz="4" w:space="0" w:color="auto"/>
              <w:left w:val="single" w:sz="4" w:space="0" w:color="auto"/>
              <w:bottom w:val="single" w:sz="4" w:space="0" w:color="auto"/>
              <w:right w:val="single" w:sz="4" w:space="0" w:color="auto"/>
            </w:tcBorders>
            <w:shd w:val="clear" w:color="auto" w:fill="FFFFFF"/>
          </w:tcPr>
          <w:p w14:paraId="639B09A1" w14:textId="77777777" w:rsidR="00105048" w:rsidRPr="000605D0" w:rsidRDefault="00105048" w:rsidP="005D2688">
            <w:pPr>
              <w:jc w:val="right"/>
              <w:rPr>
                <w:color w:val="000000"/>
                <w:sz w:val="20"/>
                <w:szCs w:val="20"/>
              </w:rPr>
            </w:pPr>
            <w:r w:rsidRPr="000605D0">
              <w:rPr>
                <w:color w:val="000000"/>
                <w:sz w:val="20"/>
                <w:szCs w:val="20"/>
              </w:rPr>
              <w:t>Pro</w:t>
            </w:r>
            <w:r w:rsidR="004D5B6C" w:rsidRPr="000605D0">
              <w:rPr>
                <w:color w:val="000000"/>
                <w:sz w:val="20"/>
                <w:szCs w:val="20"/>
              </w:rPr>
              <w:t>gram</w:t>
            </w:r>
            <w:r w:rsidRPr="000605D0">
              <w:rPr>
                <w:color w:val="000000"/>
                <w:sz w:val="20"/>
                <w:szCs w:val="20"/>
              </w:rPr>
              <w:t xml:space="preserve"> Management Cost (PMC)</w:t>
            </w:r>
            <w:r w:rsidRPr="000605D0">
              <w:rPr>
                <w:rStyle w:val="FootnoteReference"/>
                <w:color w:val="000000"/>
                <w:sz w:val="20"/>
                <w:szCs w:val="20"/>
              </w:rPr>
              <w:footnoteReference w:id="6"/>
            </w:r>
            <w:r w:rsidR="00CA69FD" w:rsidRPr="000605D0">
              <w:rPr>
                <w:color w:val="000000"/>
                <w:sz w:val="20"/>
                <w:szCs w:val="20"/>
              </w:rPr>
              <w:t xml:space="preserve"> </w:t>
            </w:r>
          </w:p>
        </w:tc>
        <w:tc>
          <w:tcPr>
            <w:tcW w:w="361" w:type="pct"/>
            <w:tcBorders>
              <w:top w:val="single" w:sz="4" w:space="0" w:color="auto"/>
              <w:left w:val="single" w:sz="4" w:space="0" w:color="auto"/>
              <w:bottom w:val="single" w:sz="4" w:space="0" w:color="auto"/>
            </w:tcBorders>
            <w:shd w:val="clear" w:color="auto" w:fill="FFFFFF"/>
          </w:tcPr>
          <w:p w14:paraId="4DCD5701" w14:textId="77777777" w:rsidR="00105048" w:rsidRPr="000605D0" w:rsidRDefault="00734A4C" w:rsidP="001007C3">
            <w:pPr>
              <w:rPr>
                <w:color w:val="000000"/>
              </w:rPr>
            </w:pPr>
            <w:r w:rsidRPr="000605D0">
              <w:rPr>
                <w:color w:val="000000"/>
                <w:sz w:val="20"/>
                <w:szCs w:val="20"/>
              </w:rPr>
              <w:fldChar w:fldCharType="begin">
                <w:ffData>
                  <w:name w:val="B_TF_PMC_01"/>
                  <w:enabled/>
                  <w:calcOnExit w:val="0"/>
                  <w:ddList>
                    <w:listEntry w:val="GEFTF"/>
                    <w:listEntry w:val="(select)"/>
                    <w:listEntry w:val="LDCF"/>
                    <w:listEntry w:val="SCCF-A"/>
                    <w:listEntry w:val="SCCF-B"/>
                  </w:ddList>
                </w:ffData>
              </w:fldChar>
            </w:r>
            <w:bookmarkStart w:id="26" w:name="B_TF_PMC_01"/>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6"/>
          </w:p>
        </w:tc>
        <w:tc>
          <w:tcPr>
            <w:tcW w:w="530" w:type="pct"/>
            <w:tcBorders>
              <w:top w:val="single" w:sz="4" w:space="0" w:color="auto"/>
              <w:bottom w:val="single" w:sz="4" w:space="0" w:color="auto"/>
              <w:right w:val="single" w:sz="4" w:space="0" w:color="auto"/>
            </w:tcBorders>
            <w:shd w:val="clear" w:color="auto" w:fill="FFFFFF"/>
          </w:tcPr>
          <w:p w14:paraId="598FA252" w14:textId="77777777" w:rsidR="00105048" w:rsidRPr="000605D0" w:rsidRDefault="00C504A7" w:rsidP="00825A2F">
            <w:pPr>
              <w:jc w:val="right"/>
              <w:rPr>
                <w:color w:val="000000"/>
                <w:sz w:val="20"/>
              </w:rPr>
            </w:pPr>
            <w:r w:rsidRPr="000605D0">
              <w:rPr>
                <w:color w:val="000000"/>
                <w:sz w:val="20"/>
                <w:szCs w:val="20"/>
              </w:rPr>
              <w:t>679</w:t>
            </w:r>
            <w:r w:rsidR="0057584B" w:rsidRPr="000605D0">
              <w:rPr>
                <w:color w:val="000000"/>
                <w:sz w:val="20"/>
                <w:szCs w:val="20"/>
              </w:rPr>
              <w:t>,</w:t>
            </w:r>
            <w:r w:rsidRPr="000605D0">
              <w:rPr>
                <w:color w:val="000000"/>
                <w:sz w:val="20"/>
                <w:szCs w:val="20"/>
              </w:rPr>
              <w:t>336</w:t>
            </w:r>
          </w:p>
        </w:tc>
        <w:tc>
          <w:tcPr>
            <w:tcW w:w="582" w:type="pct"/>
            <w:tcBorders>
              <w:top w:val="single" w:sz="4" w:space="0" w:color="auto"/>
              <w:left w:val="single" w:sz="4" w:space="0" w:color="auto"/>
              <w:bottom w:val="single" w:sz="4" w:space="0" w:color="auto"/>
              <w:right w:val="single" w:sz="4" w:space="0" w:color="auto"/>
            </w:tcBorders>
            <w:shd w:val="clear" w:color="auto" w:fill="FFFFFF"/>
          </w:tcPr>
          <w:p w14:paraId="7652FF46" w14:textId="77777777" w:rsidR="00105048" w:rsidRPr="000605D0" w:rsidRDefault="00AB5051" w:rsidP="001007C3">
            <w:pPr>
              <w:jc w:val="right"/>
              <w:rPr>
                <w:color w:val="000000"/>
                <w:sz w:val="20"/>
                <w:szCs w:val="20"/>
              </w:rPr>
            </w:pPr>
            <w:r w:rsidRPr="000605D0">
              <w:rPr>
                <w:color w:val="000000"/>
                <w:sz w:val="20"/>
                <w:szCs w:val="20"/>
              </w:rPr>
              <w:t>2,000,</w:t>
            </w:r>
            <w:r w:rsidR="00EC25FB" w:rsidRPr="000605D0">
              <w:rPr>
                <w:color w:val="000000"/>
                <w:sz w:val="20"/>
                <w:szCs w:val="20"/>
              </w:rPr>
              <w:t>000</w:t>
            </w:r>
          </w:p>
        </w:tc>
      </w:tr>
      <w:tr w:rsidR="002C785C" w:rsidRPr="000605D0" w14:paraId="4C6E205E" w14:textId="77777777" w:rsidTr="004D5B6C">
        <w:trPr>
          <w:jc w:val="center"/>
        </w:trPr>
        <w:tc>
          <w:tcPr>
            <w:tcW w:w="3527" w:type="pct"/>
            <w:gridSpan w:val="3"/>
            <w:tcBorders>
              <w:top w:val="single" w:sz="4" w:space="0" w:color="auto"/>
              <w:bottom w:val="double" w:sz="4" w:space="0" w:color="auto"/>
            </w:tcBorders>
            <w:shd w:val="clear" w:color="auto" w:fill="FFFFFF"/>
          </w:tcPr>
          <w:p w14:paraId="5C69A6E1" w14:textId="77777777" w:rsidR="00105048" w:rsidRPr="000605D0" w:rsidRDefault="00105048" w:rsidP="00541E85">
            <w:pPr>
              <w:jc w:val="right"/>
              <w:rPr>
                <w:b/>
                <w:color w:val="000000"/>
                <w:sz w:val="20"/>
                <w:szCs w:val="20"/>
              </w:rPr>
            </w:pPr>
            <w:r w:rsidRPr="000605D0">
              <w:rPr>
                <w:b/>
                <w:color w:val="000000"/>
                <w:sz w:val="20"/>
                <w:szCs w:val="20"/>
              </w:rPr>
              <w:t>Total Pro</w:t>
            </w:r>
            <w:r w:rsidR="00541E85" w:rsidRPr="000605D0">
              <w:rPr>
                <w:b/>
                <w:color w:val="000000"/>
                <w:sz w:val="20"/>
                <w:szCs w:val="20"/>
              </w:rPr>
              <w:t>gram</w:t>
            </w:r>
            <w:r w:rsidRPr="000605D0">
              <w:rPr>
                <w:b/>
                <w:color w:val="000000"/>
                <w:sz w:val="20"/>
                <w:szCs w:val="20"/>
              </w:rPr>
              <w:t xml:space="preserve"> Cost</w:t>
            </w:r>
          </w:p>
        </w:tc>
        <w:tc>
          <w:tcPr>
            <w:tcW w:w="361" w:type="pct"/>
            <w:tcBorders>
              <w:top w:val="single" w:sz="4" w:space="0" w:color="auto"/>
              <w:bottom w:val="double" w:sz="4" w:space="0" w:color="auto"/>
            </w:tcBorders>
            <w:shd w:val="clear" w:color="auto" w:fill="FFFFFF"/>
          </w:tcPr>
          <w:p w14:paraId="5C33DC34" w14:textId="77777777" w:rsidR="00105048" w:rsidRPr="000605D0" w:rsidRDefault="00105048" w:rsidP="001007C3">
            <w:pPr>
              <w:jc w:val="right"/>
              <w:rPr>
                <w:color w:val="000000"/>
                <w:sz w:val="20"/>
                <w:szCs w:val="20"/>
              </w:rPr>
            </w:pPr>
          </w:p>
        </w:tc>
        <w:tc>
          <w:tcPr>
            <w:tcW w:w="530" w:type="pct"/>
            <w:tcBorders>
              <w:top w:val="single" w:sz="4" w:space="0" w:color="auto"/>
              <w:bottom w:val="double" w:sz="4" w:space="0" w:color="auto"/>
            </w:tcBorders>
            <w:shd w:val="clear" w:color="auto" w:fill="FFFFFF"/>
          </w:tcPr>
          <w:p w14:paraId="4C93A842" w14:textId="77777777" w:rsidR="00105048" w:rsidRPr="000605D0" w:rsidRDefault="00C504A7" w:rsidP="00C5313F">
            <w:pPr>
              <w:rPr>
                <w:sz w:val="20"/>
                <w:szCs w:val="20"/>
              </w:rPr>
            </w:pPr>
            <w:r w:rsidRPr="000605D0">
              <w:rPr>
                <w:sz w:val="20"/>
                <w:szCs w:val="20"/>
              </w:rPr>
              <w:t>14,266,055</w:t>
            </w:r>
          </w:p>
        </w:tc>
        <w:tc>
          <w:tcPr>
            <w:tcW w:w="582" w:type="pct"/>
            <w:tcBorders>
              <w:top w:val="single" w:sz="4" w:space="0" w:color="auto"/>
              <w:bottom w:val="double" w:sz="4" w:space="0" w:color="auto"/>
            </w:tcBorders>
            <w:shd w:val="clear" w:color="auto" w:fill="FFFFFF"/>
          </w:tcPr>
          <w:p w14:paraId="57AABEFF" w14:textId="77777777" w:rsidR="00105048" w:rsidRPr="000605D0" w:rsidRDefault="00835662" w:rsidP="001007C3">
            <w:pPr>
              <w:jc w:val="right"/>
              <w:rPr>
                <w:color w:val="000000"/>
                <w:sz w:val="20"/>
                <w:szCs w:val="20"/>
              </w:rPr>
            </w:pPr>
            <w:r w:rsidRPr="000605D0">
              <w:rPr>
                <w:color w:val="000000"/>
                <w:sz w:val="20"/>
                <w:szCs w:val="20"/>
              </w:rPr>
              <w:t>1</w:t>
            </w:r>
            <w:r w:rsidR="00825A2F" w:rsidRPr="000605D0">
              <w:rPr>
                <w:color w:val="000000"/>
                <w:sz w:val="20"/>
                <w:szCs w:val="20"/>
              </w:rPr>
              <w:t>65,0</w:t>
            </w:r>
            <w:r w:rsidR="00AB5051" w:rsidRPr="000605D0">
              <w:rPr>
                <w:color w:val="000000"/>
                <w:sz w:val="20"/>
                <w:szCs w:val="20"/>
              </w:rPr>
              <w:t>00,</w:t>
            </w:r>
            <w:r w:rsidR="000F360C" w:rsidRPr="000605D0">
              <w:rPr>
                <w:color w:val="000000"/>
                <w:sz w:val="20"/>
                <w:szCs w:val="20"/>
              </w:rPr>
              <w:t>000</w:t>
            </w:r>
          </w:p>
        </w:tc>
      </w:tr>
    </w:tbl>
    <w:p w14:paraId="37DC86EC" w14:textId="77777777" w:rsidR="002E757E" w:rsidRPr="000605D0" w:rsidRDefault="002E757E" w:rsidP="002E757E">
      <w:pPr>
        <w:pStyle w:val="GEFInstruction"/>
        <w:ind w:left="-720"/>
        <w:rPr>
          <w:sz w:val="16"/>
          <w:szCs w:val="16"/>
        </w:rPr>
      </w:pPr>
      <w:r w:rsidRPr="000605D0">
        <w:rPr>
          <w:sz w:val="16"/>
          <w:szCs w:val="16"/>
        </w:rPr>
        <w:t xml:space="preserve">PMC is the total of the Project Management Costs of all child projects. For multiple trust fund projects, please provide the total amount of PMC in Table B, and indicate the split of PMC among the different trust funds here: </w:t>
      </w:r>
    </w:p>
    <w:p w14:paraId="2230DE3C" w14:textId="77777777" w:rsidR="00276471" w:rsidRPr="000605D0" w:rsidRDefault="002A2611" w:rsidP="002A2611">
      <w:pPr>
        <w:pStyle w:val="Footer"/>
        <w:tabs>
          <w:tab w:val="clear" w:pos="4320"/>
          <w:tab w:val="clear" w:pos="8640"/>
        </w:tabs>
        <w:spacing w:before="240" w:after="80"/>
        <w:ind w:left="-720"/>
        <w:rPr>
          <w:b/>
        </w:rPr>
      </w:pPr>
      <w:r w:rsidRPr="000605D0">
        <w:rPr>
          <w:b/>
          <w:smallCaps/>
        </w:rPr>
        <w:t xml:space="preserve">C.  </w:t>
      </w:r>
      <w:hyperlink r:id="rId15" w:history="1">
        <w:r w:rsidR="00015902" w:rsidRPr="000605D0">
          <w:rPr>
            <w:rStyle w:val="Hyperlink"/>
            <w:b/>
            <w:smallCaps/>
          </w:rPr>
          <w:t>co-financing</w:t>
        </w:r>
      </w:hyperlink>
      <w:r w:rsidR="005E6872" w:rsidRPr="000605D0">
        <w:rPr>
          <w:b/>
          <w:smallCaps/>
        </w:rPr>
        <w:t xml:space="preserve"> for the program</w:t>
      </w:r>
      <w:r w:rsidR="00015902" w:rsidRPr="000605D0">
        <w:rPr>
          <w:b/>
          <w:smallCaps/>
        </w:rPr>
        <w:t xml:space="preserve"> by source, by </w:t>
      </w:r>
      <w:r w:rsidR="00407952" w:rsidRPr="000605D0">
        <w:rPr>
          <w:b/>
          <w:smallCaps/>
        </w:rPr>
        <w:t>name</w:t>
      </w:r>
      <w:r w:rsidR="009B7C71" w:rsidRPr="000605D0">
        <w:rPr>
          <w:b/>
          <w:smallCaps/>
        </w:rPr>
        <w:t xml:space="preserve"> and by Type</w:t>
      </w:r>
    </w:p>
    <w:tbl>
      <w:tblPr>
        <w:tblW w:w="5498"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2"/>
        <w:gridCol w:w="3029"/>
        <w:gridCol w:w="2159"/>
        <w:gridCol w:w="1641"/>
      </w:tblGrid>
      <w:tr w:rsidR="00407952" w:rsidRPr="000605D0" w14:paraId="12FCD544" w14:textId="77777777" w:rsidTr="00C1446D">
        <w:trPr>
          <w:cantSplit/>
        </w:trPr>
        <w:tc>
          <w:tcPr>
            <w:tcW w:w="1679" w:type="pct"/>
            <w:vAlign w:val="center"/>
          </w:tcPr>
          <w:p w14:paraId="47CA56BF" w14:textId="77777777" w:rsidR="00407952" w:rsidRPr="000605D0" w:rsidRDefault="005B6ABF" w:rsidP="00084D5A">
            <w:pPr>
              <w:jc w:val="center"/>
              <w:rPr>
                <w:b/>
                <w:sz w:val="22"/>
                <w:szCs w:val="22"/>
              </w:rPr>
            </w:pPr>
            <w:r w:rsidRPr="000605D0">
              <w:rPr>
                <w:b/>
                <w:sz w:val="22"/>
                <w:szCs w:val="22"/>
              </w:rPr>
              <w:t>Sources of Co</w:t>
            </w:r>
            <w:r w:rsidR="00527AAC" w:rsidRPr="000605D0">
              <w:rPr>
                <w:b/>
                <w:sz w:val="22"/>
                <w:szCs w:val="22"/>
              </w:rPr>
              <w:t>-</w:t>
            </w:r>
            <w:r w:rsidR="00407952" w:rsidRPr="000605D0">
              <w:rPr>
                <w:b/>
                <w:sz w:val="22"/>
                <w:szCs w:val="22"/>
              </w:rPr>
              <w:t>financing</w:t>
            </w:r>
            <w:r w:rsidR="00AE49B5" w:rsidRPr="000605D0">
              <w:rPr>
                <w:b/>
                <w:sz w:val="22"/>
                <w:szCs w:val="22"/>
              </w:rPr>
              <w:t xml:space="preserve"> </w:t>
            </w:r>
          </w:p>
        </w:tc>
        <w:tc>
          <w:tcPr>
            <w:tcW w:w="1473" w:type="pct"/>
            <w:vAlign w:val="center"/>
          </w:tcPr>
          <w:p w14:paraId="386ECB02" w14:textId="77777777" w:rsidR="00407952" w:rsidRPr="000605D0" w:rsidRDefault="00407952" w:rsidP="00015902">
            <w:pPr>
              <w:jc w:val="center"/>
              <w:rPr>
                <w:b/>
                <w:sz w:val="22"/>
                <w:szCs w:val="22"/>
              </w:rPr>
            </w:pPr>
            <w:r w:rsidRPr="000605D0">
              <w:rPr>
                <w:b/>
                <w:sz w:val="22"/>
                <w:szCs w:val="22"/>
              </w:rPr>
              <w:t>Na</w:t>
            </w:r>
            <w:r w:rsidR="005B6ABF" w:rsidRPr="000605D0">
              <w:rPr>
                <w:b/>
                <w:sz w:val="22"/>
                <w:szCs w:val="22"/>
              </w:rPr>
              <w:t xml:space="preserve">me of </w:t>
            </w:r>
            <w:r w:rsidR="005E6872" w:rsidRPr="000605D0">
              <w:rPr>
                <w:b/>
                <w:sz w:val="22"/>
                <w:szCs w:val="22"/>
              </w:rPr>
              <w:t>Co</w:t>
            </w:r>
            <w:r w:rsidR="00527AAC" w:rsidRPr="000605D0">
              <w:rPr>
                <w:b/>
                <w:sz w:val="22"/>
                <w:szCs w:val="22"/>
              </w:rPr>
              <w:t>-</w:t>
            </w:r>
            <w:r w:rsidR="005E6872" w:rsidRPr="000605D0">
              <w:rPr>
                <w:b/>
                <w:sz w:val="22"/>
                <w:szCs w:val="22"/>
              </w:rPr>
              <w:t xml:space="preserve">financier </w:t>
            </w:r>
          </w:p>
        </w:tc>
        <w:tc>
          <w:tcPr>
            <w:tcW w:w="1050" w:type="pct"/>
            <w:shd w:val="clear" w:color="auto" w:fill="auto"/>
            <w:vAlign w:val="center"/>
          </w:tcPr>
          <w:p w14:paraId="0D6EDB9B" w14:textId="77777777" w:rsidR="00407952" w:rsidRPr="000605D0" w:rsidRDefault="005B6ABF" w:rsidP="005D5071">
            <w:pPr>
              <w:ind w:left="5"/>
              <w:jc w:val="center"/>
              <w:rPr>
                <w:b/>
                <w:sz w:val="22"/>
                <w:szCs w:val="22"/>
              </w:rPr>
            </w:pPr>
            <w:r w:rsidRPr="000605D0">
              <w:rPr>
                <w:b/>
                <w:sz w:val="22"/>
                <w:szCs w:val="22"/>
              </w:rPr>
              <w:t>Type of Co</w:t>
            </w:r>
            <w:r w:rsidR="00407952" w:rsidRPr="000605D0">
              <w:rPr>
                <w:b/>
                <w:sz w:val="22"/>
                <w:szCs w:val="22"/>
              </w:rPr>
              <w:t>financing</w:t>
            </w:r>
          </w:p>
        </w:tc>
        <w:tc>
          <w:tcPr>
            <w:tcW w:w="798" w:type="pct"/>
            <w:vAlign w:val="center"/>
          </w:tcPr>
          <w:p w14:paraId="70EB6E8C" w14:textId="77777777" w:rsidR="00407952" w:rsidRPr="000605D0" w:rsidRDefault="00AE49B5" w:rsidP="005D5071">
            <w:pPr>
              <w:ind w:left="-6"/>
              <w:jc w:val="center"/>
              <w:rPr>
                <w:b/>
                <w:sz w:val="22"/>
                <w:szCs w:val="22"/>
              </w:rPr>
            </w:pPr>
            <w:r w:rsidRPr="000605D0">
              <w:rPr>
                <w:b/>
                <w:sz w:val="22"/>
                <w:szCs w:val="22"/>
              </w:rPr>
              <w:t>Amount ($</w:t>
            </w:r>
            <w:r w:rsidR="0044454E" w:rsidRPr="000605D0">
              <w:rPr>
                <w:b/>
                <w:sz w:val="22"/>
                <w:szCs w:val="22"/>
              </w:rPr>
              <w:t>)</w:t>
            </w:r>
          </w:p>
        </w:tc>
      </w:tr>
      <w:tr w:rsidR="00C1446D" w:rsidRPr="000605D0" w14:paraId="2F3BEA87" w14:textId="77777777" w:rsidTr="00C1446D">
        <w:trPr>
          <w:cantSplit/>
        </w:trPr>
        <w:tc>
          <w:tcPr>
            <w:tcW w:w="1679" w:type="pct"/>
          </w:tcPr>
          <w:p w14:paraId="088E5478" w14:textId="77777777" w:rsidR="00C1446D" w:rsidRPr="000605D0" w:rsidRDefault="00734A4C">
            <w:r w:rsidRPr="000605D0">
              <w:rPr>
                <w:color w:val="000000"/>
                <w:sz w:val="20"/>
                <w:szCs w:val="20"/>
              </w:rPr>
              <w:fldChar w:fldCharType="begin">
                <w:ffData>
                  <w:name w:val="TblC_SrcCo_01"/>
                  <w:enabled/>
                  <w:calcOnExit w:val="0"/>
                  <w:ddList>
                    <w:listEntry w:val="GEF Agency"/>
                    <w:listEntry w:val="(select)"/>
                    <w:listEntry w:val="Recipient Government"/>
                    <w:listEntry w:val="Donor Agency"/>
                    <w:listEntry w:val="CSO"/>
                    <w:listEntry w:val="Beneficiaries"/>
                    <w:listEntry w:val="Private Sector"/>
                    <w:listEntry w:val="Others"/>
                  </w:ddList>
                </w:ffData>
              </w:fldChar>
            </w:r>
            <w:bookmarkStart w:id="27" w:name="TblC_SrcCo_01"/>
            <w:r w:rsidR="00DF295E"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7"/>
          </w:p>
        </w:tc>
        <w:tc>
          <w:tcPr>
            <w:tcW w:w="1473" w:type="pct"/>
          </w:tcPr>
          <w:p w14:paraId="574B2D00" w14:textId="77777777" w:rsidR="00C1446D" w:rsidRPr="000605D0" w:rsidRDefault="00DF295E" w:rsidP="00652C4D">
            <w:pPr>
              <w:rPr>
                <w:sz w:val="20"/>
                <w:szCs w:val="20"/>
              </w:rPr>
            </w:pPr>
            <w:r w:rsidRPr="000605D0">
              <w:rPr>
                <w:sz w:val="20"/>
                <w:szCs w:val="20"/>
              </w:rPr>
              <w:t>FAO</w:t>
            </w:r>
          </w:p>
        </w:tc>
        <w:tc>
          <w:tcPr>
            <w:tcW w:w="1050" w:type="pct"/>
            <w:shd w:val="clear" w:color="auto" w:fill="auto"/>
          </w:tcPr>
          <w:p w14:paraId="7A0A35AF" w14:textId="77777777" w:rsidR="00C1446D" w:rsidRPr="000605D0" w:rsidRDefault="00B07AD7" w:rsidP="00B07AD7">
            <w:pPr>
              <w:rPr>
                <w:sz w:val="20"/>
                <w:szCs w:val="20"/>
              </w:rPr>
            </w:pPr>
            <w:r w:rsidRPr="000605D0">
              <w:rPr>
                <w:sz w:val="20"/>
                <w:szCs w:val="20"/>
              </w:rPr>
              <w:t>Cash/In</w:t>
            </w:r>
            <w:r w:rsidR="00EF3B3E" w:rsidRPr="000605D0">
              <w:rPr>
                <w:sz w:val="20"/>
                <w:szCs w:val="20"/>
              </w:rPr>
              <w:t xml:space="preserve"> </w:t>
            </w:r>
            <w:r w:rsidRPr="000605D0">
              <w:rPr>
                <w:sz w:val="20"/>
                <w:szCs w:val="20"/>
              </w:rPr>
              <w:t>kind</w:t>
            </w:r>
          </w:p>
        </w:tc>
        <w:tc>
          <w:tcPr>
            <w:tcW w:w="798" w:type="pct"/>
          </w:tcPr>
          <w:p w14:paraId="74BA6EDC" w14:textId="77777777" w:rsidR="00C1446D" w:rsidRPr="000605D0" w:rsidRDefault="00B03DED" w:rsidP="00F25C4E">
            <w:pPr>
              <w:ind w:left="-6"/>
              <w:jc w:val="right"/>
              <w:rPr>
                <w:sz w:val="20"/>
                <w:szCs w:val="20"/>
              </w:rPr>
            </w:pPr>
            <w:r w:rsidRPr="000605D0">
              <w:rPr>
                <w:sz w:val="20"/>
                <w:szCs w:val="20"/>
              </w:rPr>
              <w:t>10,000,</w:t>
            </w:r>
            <w:r w:rsidR="000F360C" w:rsidRPr="000605D0">
              <w:rPr>
                <w:sz w:val="20"/>
                <w:szCs w:val="20"/>
              </w:rPr>
              <w:t>000</w:t>
            </w:r>
          </w:p>
        </w:tc>
      </w:tr>
      <w:tr w:rsidR="00B97228" w:rsidRPr="000605D0" w14:paraId="07EB347E" w14:textId="77777777" w:rsidTr="00051A2A">
        <w:trPr>
          <w:cantSplit/>
        </w:trPr>
        <w:tc>
          <w:tcPr>
            <w:tcW w:w="1679" w:type="pct"/>
          </w:tcPr>
          <w:p w14:paraId="28A11995" w14:textId="77777777" w:rsidR="00B97228" w:rsidRPr="000605D0" w:rsidRDefault="00734A4C">
            <w:r w:rsidRPr="000605D0">
              <w:rPr>
                <w:color w:val="000000"/>
                <w:sz w:val="20"/>
                <w:szCs w:val="20"/>
              </w:rPr>
              <w:fldChar w:fldCharType="begin">
                <w:ffData>
                  <w:name w:val="TblC_SrcCo_02"/>
                  <w:enabled/>
                  <w:calcOnExit w:val="0"/>
                  <w:ddList>
                    <w:listEntry w:val="GEF Agency"/>
                    <w:listEntry w:val="(select)"/>
                    <w:listEntry w:val="Recipient Government"/>
                    <w:listEntry w:val="Donor Agency"/>
                    <w:listEntry w:val="CSO"/>
                    <w:listEntry w:val="Beneficiaries"/>
                    <w:listEntry w:val="Private Sector"/>
                    <w:listEntry w:val="Others"/>
                  </w:ddList>
                </w:ffData>
              </w:fldChar>
            </w:r>
            <w:bookmarkStart w:id="28" w:name="TblC_SrcCo_02"/>
            <w:r w:rsidR="00DF295E"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8"/>
          </w:p>
        </w:tc>
        <w:tc>
          <w:tcPr>
            <w:tcW w:w="1473" w:type="pct"/>
          </w:tcPr>
          <w:p w14:paraId="475F291E" w14:textId="77777777" w:rsidR="00B97228" w:rsidRPr="000605D0" w:rsidRDefault="005D2688" w:rsidP="00407952">
            <w:pPr>
              <w:rPr>
                <w:sz w:val="20"/>
                <w:szCs w:val="20"/>
              </w:rPr>
            </w:pPr>
            <w:r w:rsidRPr="000605D0">
              <w:rPr>
                <w:sz w:val="20"/>
                <w:szCs w:val="20"/>
              </w:rPr>
              <w:t>A</w:t>
            </w:r>
            <w:r w:rsidR="00DF295E" w:rsidRPr="000605D0">
              <w:rPr>
                <w:sz w:val="20"/>
                <w:szCs w:val="20"/>
              </w:rPr>
              <w:t>D</w:t>
            </w:r>
            <w:r w:rsidRPr="000605D0">
              <w:rPr>
                <w:sz w:val="20"/>
                <w:szCs w:val="20"/>
              </w:rPr>
              <w:t>B</w:t>
            </w:r>
            <w:r w:rsidR="00CF7A1B" w:rsidRPr="000605D0">
              <w:rPr>
                <w:sz w:val="20"/>
                <w:szCs w:val="20"/>
              </w:rPr>
              <w:t xml:space="preserve"> (with Agence Française de Développement)</w:t>
            </w:r>
          </w:p>
        </w:tc>
        <w:tc>
          <w:tcPr>
            <w:tcW w:w="1050" w:type="pct"/>
            <w:shd w:val="clear" w:color="auto" w:fill="auto"/>
          </w:tcPr>
          <w:p w14:paraId="28B94262" w14:textId="77777777" w:rsidR="00B97228" w:rsidRPr="000605D0" w:rsidRDefault="000F360C">
            <w:r w:rsidRPr="000605D0">
              <w:rPr>
                <w:color w:val="000000"/>
                <w:sz w:val="20"/>
                <w:szCs w:val="20"/>
              </w:rPr>
              <w:t>Loan</w:t>
            </w:r>
          </w:p>
        </w:tc>
        <w:tc>
          <w:tcPr>
            <w:tcW w:w="798" w:type="pct"/>
            <w:shd w:val="clear" w:color="auto" w:fill="auto"/>
          </w:tcPr>
          <w:p w14:paraId="66348550" w14:textId="77777777" w:rsidR="00B97228" w:rsidRPr="000605D0" w:rsidRDefault="00CF7A1B" w:rsidP="00F25C4E">
            <w:pPr>
              <w:ind w:left="-6"/>
              <w:jc w:val="right"/>
              <w:rPr>
                <w:sz w:val="20"/>
                <w:szCs w:val="20"/>
              </w:rPr>
            </w:pPr>
            <w:r w:rsidRPr="000605D0">
              <w:rPr>
                <w:sz w:val="20"/>
                <w:szCs w:val="20"/>
              </w:rPr>
              <w:t>60</w:t>
            </w:r>
            <w:r w:rsidR="00B03DED" w:rsidRPr="000605D0">
              <w:rPr>
                <w:sz w:val="20"/>
                <w:szCs w:val="20"/>
              </w:rPr>
              <w:t>,000,</w:t>
            </w:r>
            <w:r w:rsidR="000F360C" w:rsidRPr="000605D0">
              <w:rPr>
                <w:sz w:val="20"/>
                <w:szCs w:val="20"/>
              </w:rPr>
              <w:t>000</w:t>
            </w:r>
          </w:p>
        </w:tc>
      </w:tr>
      <w:tr w:rsidR="00374C12" w:rsidRPr="000605D0" w14:paraId="2C7B7225" w14:textId="77777777" w:rsidTr="00C1446D">
        <w:trPr>
          <w:cantSplit/>
        </w:trPr>
        <w:tc>
          <w:tcPr>
            <w:tcW w:w="1679" w:type="pct"/>
          </w:tcPr>
          <w:p w14:paraId="654984DC" w14:textId="77777777" w:rsidR="00374C12" w:rsidRPr="000605D0" w:rsidRDefault="00374C12">
            <w:pPr>
              <w:rPr>
                <w:sz w:val="20"/>
                <w:szCs w:val="20"/>
              </w:rPr>
            </w:pPr>
            <w:r w:rsidRPr="000605D0">
              <w:rPr>
                <w:sz w:val="20"/>
                <w:szCs w:val="20"/>
              </w:rPr>
              <w:t>Recipient Governments</w:t>
            </w:r>
          </w:p>
        </w:tc>
        <w:tc>
          <w:tcPr>
            <w:tcW w:w="1473" w:type="pct"/>
          </w:tcPr>
          <w:p w14:paraId="507AE9E0" w14:textId="77777777" w:rsidR="00374C12" w:rsidRPr="000605D0" w:rsidRDefault="00374C12" w:rsidP="00005660">
            <w:pPr>
              <w:rPr>
                <w:sz w:val="20"/>
                <w:szCs w:val="20"/>
              </w:rPr>
            </w:pPr>
          </w:p>
        </w:tc>
        <w:tc>
          <w:tcPr>
            <w:tcW w:w="1050" w:type="pct"/>
            <w:shd w:val="clear" w:color="auto" w:fill="auto"/>
          </w:tcPr>
          <w:p w14:paraId="166B1D2E" w14:textId="77777777" w:rsidR="00374C12" w:rsidRPr="000605D0" w:rsidRDefault="00374C12">
            <w:pPr>
              <w:rPr>
                <w:sz w:val="20"/>
                <w:szCs w:val="20"/>
              </w:rPr>
            </w:pPr>
          </w:p>
        </w:tc>
        <w:tc>
          <w:tcPr>
            <w:tcW w:w="798" w:type="pct"/>
          </w:tcPr>
          <w:p w14:paraId="264B2948" w14:textId="77777777" w:rsidR="00374C12" w:rsidRPr="000605D0" w:rsidRDefault="00B03DED" w:rsidP="00407952">
            <w:pPr>
              <w:ind w:left="-6"/>
              <w:jc w:val="right"/>
              <w:rPr>
                <w:sz w:val="20"/>
                <w:szCs w:val="20"/>
              </w:rPr>
            </w:pPr>
            <w:r w:rsidRPr="000605D0">
              <w:rPr>
                <w:sz w:val="20"/>
                <w:szCs w:val="20"/>
              </w:rPr>
              <w:t>80,000,</w:t>
            </w:r>
            <w:r w:rsidR="00374C12" w:rsidRPr="000605D0">
              <w:rPr>
                <w:sz w:val="20"/>
                <w:szCs w:val="20"/>
              </w:rPr>
              <w:t>000</w:t>
            </w:r>
          </w:p>
        </w:tc>
      </w:tr>
      <w:tr w:rsidR="00B97228" w:rsidRPr="000605D0" w14:paraId="5ED1569D" w14:textId="77777777" w:rsidTr="00C1446D">
        <w:trPr>
          <w:cantSplit/>
        </w:trPr>
        <w:tc>
          <w:tcPr>
            <w:tcW w:w="1679" w:type="pct"/>
          </w:tcPr>
          <w:p w14:paraId="16D6B7C1" w14:textId="77777777" w:rsidR="00B97228" w:rsidRPr="000605D0" w:rsidRDefault="00734A4C">
            <w:r w:rsidRPr="000605D0">
              <w:rPr>
                <w:sz w:val="20"/>
                <w:szCs w:val="20"/>
              </w:rPr>
              <w:fldChar w:fldCharType="begin">
                <w:ffData>
                  <w:name w:val="TblC_SrcCo_03"/>
                  <w:enabled/>
                  <w:calcOnExit w:val="0"/>
                  <w:ddList>
                    <w:listEntry w:val="Recipient Government"/>
                    <w:listEntry w:val="(select)"/>
                    <w:listEntry w:val="GEF Agency"/>
                    <w:listEntry w:val="Donor Agency"/>
                    <w:listEntry w:val="CSO"/>
                    <w:listEntry w:val="Beneficiaries"/>
                    <w:listEntry w:val="Private Sector"/>
                    <w:listEntry w:val="Others"/>
                  </w:ddList>
                </w:ffData>
              </w:fldChar>
            </w:r>
            <w:bookmarkStart w:id="29" w:name="TblC_SrcCo_03"/>
            <w:r w:rsidR="00DF295E"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bookmarkEnd w:id="29"/>
          </w:p>
        </w:tc>
        <w:tc>
          <w:tcPr>
            <w:tcW w:w="1473" w:type="pct"/>
          </w:tcPr>
          <w:p w14:paraId="46543770" w14:textId="77777777" w:rsidR="00B97228" w:rsidRPr="000605D0" w:rsidRDefault="00005660" w:rsidP="00005660">
            <w:pPr>
              <w:rPr>
                <w:sz w:val="20"/>
                <w:szCs w:val="20"/>
              </w:rPr>
            </w:pPr>
            <w:r w:rsidRPr="000605D0">
              <w:rPr>
                <w:sz w:val="20"/>
                <w:szCs w:val="20"/>
              </w:rPr>
              <w:t>Bangladesh</w:t>
            </w:r>
          </w:p>
        </w:tc>
        <w:tc>
          <w:tcPr>
            <w:tcW w:w="1050" w:type="pct"/>
            <w:shd w:val="clear" w:color="auto" w:fill="auto"/>
          </w:tcPr>
          <w:p w14:paraId="27DF92BD" w14:textId="77777777" w:rsidR="00B97228" w:rsidRPr="000605D0" w:rsidRDefault="00B07AD7" w:rsidP="00B07AD7">
            <w:pPr>
              <w:rPr>
                <w:sz w:val="20"/>
                <w:szCs w:val="20"/>
              </w:rPr>
            </w:pPr>
            <w:r w:rsidRPr="000605D0">
              <w:rPr>
                <w:sz w:val="20"/>
                <w:szCs w:val="20"/>
              </w:rPr>
              <w:t>In kind</w:t>
            </w:r>
          </w:p>
        </w:tc>
        <w:tc>
          <w:tcPr>
            <w:tcW w:w="798" w:type="pct"/>
          </w:tcPr>
          <w:p w14:paraId="470D2856" w14:textId="77777777" w:rsidR="00B97228" w:rsidRPr="000605D0" w:rsidRDefault="001E61D0" w:rsidP="00407952">
            <w:pPr>
              <w:ind w:left="-6"/>
              <w:jc w:val="right"/>
              <w:rPr>
                <w:sz w:val="20"/>
                <w:szCs w:val="20"/>
              </w:rPr>
            </w:pPr>
            <w:r w:rsidRPr="000605D0">
              <w:rPr>
                <w:sz w:val="20"/>
                <w:szCs w:val="20"/>
              </w:rPr>
              <w:t>TBC during PPG</w:t>
            </w:r>
          </w:p>
        </w:tc>
      </w:tr>
      <w:tr w:rsidR="001E61D0" w:rsidRPr="000605D0" w14:paraId="4A937D8E" w14:textId="77777777" w:rsidTr="00C1446D">
        <w:trPr>
          <w:cantSplit/>
        </w:trPr>
        <w:tc>
          <w:tcPr>
            <w:tcW w:w="1679" w:type="pct"/>
          </w:tcPr>
          <w:p w14:paraId="1FF4AA0A" w14:textId="77777777" w:rsidR="001E61D0" w:rsidRPr="000605D0" w:rsidRDefault="00734A4C" w:rsidP="001E61D0">
            <w:r w:rsidRPr="000605D0">
              <w:rPr>
                <w:sz w:val="20"/>
                <w:szCs w:val="20"/>
              </w:rPr>
              <w:fldChar w:fldCharType="begin">
                <w:ffData>
                  <w:name w:val="TblC_SrcCo_04"/>
                  <w:enabled/>
                  <w:calcOnExit w:val="0"/>
                  <w:ddList>
                    <w:listEntry w:val="Recipient Government"/>
                    <w:listEntry w:val="(select)"/>
                    <w:listEntry w:val="GEF Agency"/>
                    <w:listEntry w:val="Donor Agency"/>
                    <w:listEntry w:val="CSO"/>
                    <w:listEntry w:val="Beneficiaries"/>
                    <w:listEntry w:val="Private Sector"/>
                    <w:listEntry w:val="Others"/>
                  </w:ddList>
                </w:ffData>
              </w:fldChar>
            </w:r>
            <w:bookmarkStart w:id="30" w:name="TblC_SrcCo_04"/>
            <w:r w:rsidR="001E61D0"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bookmarkEnd w:id="30"/>
          </w:p>
        </w:tc>
        <w:tc>
          <w:tcPr>
            <w:tcW w:w="1473" w:type="pct"/>
          </w:tcPr>
          <w:p w14:paraId="082C15C8" w14:textId="77777777" w:rsidR="001E61D0" w:rsidRPr="000605D0" w:rsidRDefault="001E61D0" w:rsidP="001E61D0">
            <w:pPr>
              <w:rPr>
                <w:sz w:val="20"/>
                <w:szCs w:val="20"/>
              </w:rPr>
            </w:pPr>
            <w:r w:rsidRPr="000605D0">
              <w:rPr>
                <w:sz w:val="20"/>
                <w:szCs w:val="20"/>
              </w:rPr>
              <w:t xml:space="preserve">India </w:t>
            </w:r>
          </w:p>
        </w:tc>
        <w:tc>
          <w:tcPr>
            <w:tcW w:w="1050" w:type="pct"/>
            <w:shd w:val="clear" w:color="auto" w:fill="auto"/>
          </w:tcPr>
          <w:p w14:paraId="1E4C4C76" w14:textId="77777777" w:rsidR="001E61D0" w:rsidRPr="000605D0" w:rsidRDefault="001E61D0" w:rsidP="001E61D0">
            <w:pPr>
              <w:rPr>
                <w:sz w:val="20"/>
                <w:szCs w:val="20"/>
              </w:rPr>
            </w:pPr>
            <w:r w:rsidRPr="000605D0">
              <w:rPr>
                <w:sz w:val="20"/>
                <w:szCs w:val="20"/>
              </w:rPr>
              <w:t>In kind</w:t>
            </w:r>
          </w:p>
        </w:tc>
        <w:tc>
          <w:tcPr>
            <w:tcW w:w="798" w:type="pct"/>
          </w:tcPr>
          <w:p w14:paraId="701E042F" w14:textId="77777777" w:rsidR="001E61D0" w:rsidRPr="000605D0" w:rsidRDefault="001E61D0" w:rsidP="001E61D0">
            <w:r w:rsidRPr="000605D0">
              <w:rPr>
                <w:sz w:val="20"/>
                <w:szCs w:val="20"/>
              </w:rPr>
              <w:t>TBC during PPG</w:t>
            </w:r>
          </w:p>
        </w:tc>
      </w:tr>
      <w:tr w:rsidR="001E61D0" w:rsidRPr="000605D0" w14:paraId="4172EAE3" w14:textId="77777777" w:rsidTr="00C1446D">
        <w:trPr>
          <w:cantSplit/>
        </w:trPr>
        <w:tc>
          <w:tcPr>
            <w:tcW w:w="1679" w:type="pct"/>
          </w:tcPr>
          <w:p w14:paraId="17447B71" w14:textId="77777777" w:rsidR="001E61D0" w:rsidRPr="000605D0" w:rsidRDefault="00734A4C" w:rsidP="001E61D0">
            <w:r w:rsidRPr="000605D0">
              <w:rPr>
                <w:sz w:val="20"/>
                <w:szCs w:val="20"/>
              </w:rPr>
              <w:fldChar w:fldCharType="begin">
                <w:ffData>
                  <w:name w:val="TblC_SrcCo_05"/>
                  <w:enabled/>
                  <w:calcOnExit w:val="0"/>
                  <w:ddList>
                    <w:listEntry w:val="Recipient Government"/>
                    <w:listEntry w:val="(select)"/>
                    <w:listEntry w:val="GEF Agency"/>
                    <w:listEntry w:val="Donor Agency"/>
                    <w:listEntry w:val="CSO"/>
                    <w:listEntry w:val="Beneficiaries"/>
                    <w:listEntry w:val="Private Sector"/>
                    <w:listEntry w:val="Others"/>
                  </w:ddList>
                </w:ffData>
              </w:fldChar>
            </w:r>
            <w:bookmarkStart w:id="31" w:name="TblC_SrcCo_05"/>
            <w:r w:rsidR="001E61D0"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bookmarkEnd w:id="31"/>
          </w:p>
        </w:tc>
        <w:tc>
          <w:tcPr>
            <w:tcW w:w="1473" w:type="pct"/>
          </w:tcPr>
          <w:p w14:paraId="39406323" w14:textId="77777777" w:rsidR="001E61D0" w:rsidRPr="000605D0" w:rsidRDefault="001E61D0" w:rsidP="001E61D0">
            <w:pPr>
              <w:rPr>
                <w:sz w:val="20"/>
                <w:szCs w:val="20"/>
              </w:rPr>
            </w:pPr>
            <w:r w:rsidRPr="000605D0">
              <w:rPr>
                <w:sz w:val="20"/>
                <w:szCs w:val="20"/>
              </w:rPr>
              <w:t>Indonesia</w:t>
            </w:r>
          </w:p>
        </w:tc>
        <w:tc>
          <w:tcPr>
            <w:tcW w:w="1050" w:type="pct"/>
            <w:shd w:val="clear" w:color="auto" w:fill="auto"/>
          </w:tcPr>
          <w:p w14:paraId="7627FB52" w14:textId="77777777" w:rsidR="001E61D0" w:rsidRPr="000605D0" w:rsidRDefault="001E61D0" w:rsidP="001E61D0">
            <w:pPr>
              <w:rPr>
                <w:sz w:val="20"/>
                <w:szCs w:val="20"/>
              </w:rPr>
            </w:pPr>
            <w:r w:rsidRPr="000605D0">
              <w:rPr>
                <w:sz w:val="20"/>
                <w:szCs w:val="20"/>
              </w:rPr>
              <w:t>In kind</w:t>
            </w:r>
          </w:p>
        </w:tc>
        <w:tc>
          <w:tcPr>
            <w:tcW w:w="798" w:type="pct"/>
          </w:tcPr>
          <w:p w14:paraId="76E16F2C" w14:textId="77777777" w:rsidR="001E61D0" w:rsidRPr="000605D0" w:rsidRDefault="001E61D0" w:rsidP="001E61D0">
            <w:r w:rsidRPr="000605D0">
              <w:rPr>
                <w:sz w:val="20"/>
                <w:szCs w:val="20"/>
              </w:rPr>
              <w:t>TBC during PPG</w:t>
            </w:r>
          </w:p>
        </w:tc>
      </w:tr>
      <w:tr w:rsidR="001E61D0" w:rsidRPr="000605D0" w14:paraId="25AB8FF8" w14:textId="77777777" w:rsidTr="00C1446D">
        <w:trPr>
          <w:cantSplit/>
        </w:trPr>
        <w:tc>
          <w:tcPr>
            <w:tcW w:w="1679" w:type="pct"/>
          </w:tcPr>
          <w:p w14:paraId="70A9E2B3" w14:textId="77777777" w:rsidR="001E61D0" w:rsidRPr="000605D0" w:rsidRDefault="00734A4C" w:rsidP="001E61D0">
            <w:r w:rsidRPr="000605D0">
              <w:rPr>
                <w:sz w:val="20"/>
                <w:szCs w:val="20"/>
              </w:rPr>
              <w:fldChar w:fldCharType="begin">
                <w:ffData>
                  <w:name w:val="TblC_SrcCo_06"/>
                  <w:enabled/>
                  <w:calcOnExit w:val="0"/>
                  <w:ddList>
                    <w:listEntry w:val="Recipient Government"/>
                    <w:listEntry w:val="(select)"/>
                    <w:listEntry w:val="GEF Agency"/>
                    <w:listEntry w:val="Donor Agency"/>
                    <w:listEntry w:val="CSO"/>
                    <w:listEntry w:val="Beneficiaries"/>
                    <w:listEntry w:val="Private Sector"/>
                    <w:listEntry w:val="Others"/>
                  </w:ddList>
                </w:ffData>
              </w:fldChar>
            </w:r>
            <w:r w:rsidR="001E61D0"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p>
        </w:tc>
        <w:tc>
          <w:tcPr>
            <w:tcW w:w="1473" w:type="pct"/>
          </w:tcPr>
          <w:p w14:paraId="406ADDDF" w14:textId="77777777" w:rsidR="001E61D0" w:rsidRPr="000605D0" w:rsidRDefault="001E61D0" w:rsidP="001E61D0">
            <w:pPr>
              <w:rPr>
                <w:sz w:val="20"/>
                <w:szCs w:val="20"/>
              </w:rPr>
            </w:pPr>
            <w:r w:rsidRPr="000605D0">
              <w:rPr>
                <w:sz w:val="20"/>
                <w:szCs w:val="20"/>
              </w:rPr>
              <w:t>Malaysia</w:t>
            </w:r>
          </w:p>
        </w:tc>
        <w:tc>
          <w:tcPr>
            <w:tcW w:w="1050" w:type="pct"/>
            <w:shd w:val="clear" w:color="auto" w:fill="auto"/>
          </w:tcPr>
          <w:p w14:paraId="5ECE7CC4" w14:textId="77777777" w:rsidR="001E61D0" w:rsidRPr="000605D0" w:rsidRDefault="001E61D0" w:rsidP="001E61D0">
            <w:pPr>
              <w:rPr>
                <w:sz w:val="20"/>
                <w:szCs w:val="20"/>
              </w:rPr>
            </w:pPr>
            <w:r w:rsidRPr="000605D0">
              <w:rPr>
                <w:sz w:val="20"/>
                <w:szCs w:val="20"/>
              </w:rPr>
              <w:t>In kind</w:t>
            </w:r>
          </w:p>
        </w:tc>
        <w:tc>
          <w:tcPr>
            <w:tcW w:w="798" w:type="pct"/>
          </w:tcPr>
          <w:p w14:paraId="3295535B" w14:textId="77777777" w:rsidR="001E61D0" w:rsidRPr="000605D0" w:rsidRDefault="001E61D0" w:rsidP="001E61D0">
            <w:r w:rsidRPr="000605D0">
              <w:rPr>
                <w:sz w:val="20"/>
                <w:szCs w:val="20"/>
              </w:rPr>
              <w:t>TBC during PPG</w:t>
            </w:r>
          </w:p>
        </w:tc>
      </w:tr>
      <w:tr w:rsidR="001E61D0" w:rsidRPr="000605D0" w14:paraId="5BB213D2" w14:textId="77777777" w:rsidTr="00C1446D">
        <w:trPr>
          <w:cantSplit/>
        </w:trPr>
        <w:tc>
          <w:tcPr>
            <w:tcW w:w="1679" w:type="pct"/>
          </w:tcPr>
          <w:p w14:paraId="41BEE2A1" w14:textId="77777777" w:rsidR="001E61D0" w:rsidRPr="000605D0" w:rsidRDefault="00734A4C" w:rsidP="001E61D0">
            <w:r w:rsidRPr="000605D0">
              <w:rPr>
                <w:sz w:val="20"/>
                <w:szCs w:val="20"/>
              </w:rPr>
              <w:fldChar w:fldCharType="begin">
                <w:ffData>
                  <w:name w:val="TblC_SrcCo_07"/>
                  <w:enabled/>
                  <w:calcOnExit w:val="0"/>
                  <w:ddList>
                    <w:listEntry w:val="Recipient Government"/>
                    <w:listEntry w:val="(select)"/>
                    <w:listEntry w:val="GEF Agency"/>
                    <w:listEntry w:val="Donor Agency"/>
                    <w:listEntry w:val="CSO"/>
                    <w:listEntry w:val="Beneficiaries"/>
                    <w:listEntry w:val="Private Sector"/>
                    <w:listEntry w:val="Others"/>
                  </w:ddList>
                </w:ffData>
              </w:fldChar>
            </w:r>
            <w:r w:rsidR="001E61D0"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p>
        </w:tc>
        <w:tc>
          <w:tcPr>
            <w:tcW w:w="1473" w:type="pct"/>
          </w:tcPr>
          <w:p w14:paraId="5309038B" w14:textId="77777777" w:rsidR="001E61D0" w:rsidRPr="000605D0" w:rsidRDefault="001E61D0" w:rsidP="001E61D0">
            <w:pPr>
              <w:rPr>
                <w:sz w:val="20"/>
                <w:szCs w:val="20"/>
              </w:rPr>
            </w:pPr>
            <w:r w:rsidRPr="000605D0">
              <w:rPr>
                <w:sz w:val="20"/>
                <w:szCs w:val="20"/>
              </w:rPr>
              <w:t>Maldives</w:t>
            </w:r>
          </w:p>
        </w:tc>
        <w:tc>
          <w:tcPr>
            <w:tcW w:w="1050" w:type="pct"/>
            <w:shd w:val="clear" w:color="auto" w:fill="auto"/>
          </w:tcPr>
          <w:p w14:paraId="1BD9C929" w14:textId="77777777" w:rsidR="001E61D0" w:rsidRPr="000605D0" w:rsidRDefault="001E61D0" w:rsidP="001E61D0">
            <w:pPr>
              <w:rPr>
                <w:sz w:val="20"/>
                <w:szCs w:val="20"/>
              </w:rPr>
            </w:pPr>
            <w:r w:rsidRPr="000605D0">
              <w:rPr>
                <w:sz w:val="20"/>
                <w:szCs w:val="20"/>
              </w:rPr>
              <w:t>In kind</w:t>
            </w:r>
          </w:p>
        </w:tc>
        <w:tc>
          <w:tcPr>
            <w:tcW w:w="798" w:type="pct"/>
          </w:tcPr>
          <w:p w14:paraId="0D06DF52" w14:textId="77777777" w:rsidR="001E61D0" w:rsidRPr="000605D0" w:rsidRDefault="001E61D0" w:rsidP="001E61D0">
            <w:r w:rsidRPr="000605D0">
              <w:rPr>
                <w:sz w:val="20"/>
                <w:szCs w:val="20"/>
              </w:rPr>
              <w:t>TBC during PPG</w:t>
            </w:r>
          </w:p>
        </w:tc>
      </w:tr>
      <w:tr w:rsidR="001E61D0" w:rsidRPr="000605D0" w14:paraId="3BD25A8A" w14:textId="77777777" w:rsidTr="00C1446D">
        <w:trPr>
          <w:cantSplit/>
        </w:trPr>
        <w:tc>
          <w:tcPr>
            <w:tcW w:w="1679" w:type="pct"/>
          </w:tcPr>
          <w:p w14:paraId="59AF409F" w14:textId="77777777" w:rsidR="001E61D0" w:rsidRPr="000605D0" w:rsidRDefault="00734A4C" w:rsidP="001E61D0">
            <w:r w:rsidRPr="000605D0">
              <w:rPr>
                <w:sz w:val="20"/>
                <w:szCs w:val="20"/>
              </w:rPr>
              <w:fldChar w:fldCharType="begin">
                <w:ffData>
                  <w:name w:val="TblC_SrcCo_08"/>
                  <w:enabled/>
                  <w:calcOnExit w:val="0"/>
                  <w:ddList>
                    <w:listEntry w:val="Recipient Government"/>
                    <w:listEntry w:val="(select)"/>
                    <w:listEntry w:val="GEF Agency"/>
                    <w:listEntry w:val="Donor Agency"/>
                    <w:listEntry w:val="CSO"/>
                    <w:listEntry w:val="Beneficiaries"/>
                    <w:listEntry w:val="Private Sector"/>
                    <w:listEntry w:val="Others"/>
                  </w:ddList>
                </w:ffData>
              </w:fldChar>
            </w:r>
            <w:r w:rsidR="001E61D0"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p>
        </w:tc>
        <w:tc>
          <w:tcPr>
            <w:tcW w:w="1473" w:type="pct"/>
          </w:tcPr>
          <w:p w14:paraId="334EEBBB" w14:textId="77777777" w:rsidR="001E61D0" w:rsidRPr="000605D0" w:rsidRDefault="001E61D0" w:rsidP="001E61D0">
            <w:pPr>
              <w:rPr>
                <w:sz w:val="20"/>
                <w:szCs w:val="20"/>
              </w:rPr>
            </w:pPr>
            <w:r w:rsidRPr="000605D0">
              <w:rPr>
                <w:sz w:val="20"/>
                <w:szCs w:val="20"/>
              </w:rPr>
              <w:t>Myanmar</w:t>
            </w:r>
          </w:p>
        </w:tc>
        <w:tc>
          <w:tcPr>
            <w:tcW w:w="1050" w:type="pct"/>
            <w:shd w:val="clear" w:color="auto" w:fill="auto"/>
          </w:tcPr>
          <w:p w14:paraId="75B621D9" w14:textId="77777777" w:rsidR="001E61D0" w:rsidRPr="000605D0" w:rsidRDefault="001E61D0" w:rsidP="001E61D0">
            <w:pPr>
              <w:rPr>
                <w:sz w:val="20"/>
                <w:szCs w:val="20"/>
              </w:rPr>
            </w:pPr>
            <w:r w:rsidRPr="000605D0">
              <w:rPr>
                <w:sz w:val="20"/>
                <w:szCs w:val="20"/>
              </w:rPr>
              <w:t>In kind</w:t>
            </w:r>
          </w:p>
        </w:tc>
        <w:tc>
          <w:tcPr>
            <w:tcW w:w="798" w:type="pct"/>
          </w:tcPr>
          <w:p w14:paraId="673D7585" w14:textId="77777777" w:rsidR="001E61D0" w:rsidRPr="000605D0" w:rsidRDefault="001E61D0" w:rsidP="001E61D0">
            <w:r w:rsidRPr="000605D0">
              <w:rPr>
                <w:sz w:val="20"/>
                <w:szCs w:val="20"/>
              </w:rPr>
              <w:t>TBC during PPG</w:t>
            </w:r>
          </w:p>
        </w:tc>
      </w:tr>
      <w:tr w:rsidR="001E61D0" w:rsidRPr="000605D0" w14:paraId="2A9FB168" w14:textId="77777777" w:rsidTr="00C1446D">
        <w:trPr>
          <w:cantSplit/>
        </w:trPr>
        <w:tc>
          <w:tcPr>
            <w:tcW w:w="1679" w:type="pct"/>
          </w:tcPr>
          <w:p w14:paraId="0FE83734" w14:textId="77777777" w:rsidR="001E61D0" w:rsidRPr="000605D0" w:rsidRDefault="00734A4C" w:rsidP="001E61D0">
            <w:r w:rsidRPr="000605D0">
              <w:rPr>
                <w:sz w:val="20"/>
                <w:szCs w:val="20"/>
              </w:rPr>
              <w:fldChar w:fldCharType="begin">
                <w:ffData>
                  <w:name w:val="TblC_SrcCo_09"/>
                  <w:enabled/>
                  <w:calcOnExit w:val="0"/>
                  <w:ddList>
                    <w:listEntry w:val="Recipient Government"/>
                    <w:listEntry w:val="(select)"/>
                    <w:listEntry w:val="GEF Agency"/>
                    <w:listEntry w:val="Donor Agency"/>
                    <w:listEntry w:val="CSO"/>
                    <w:listEntry w:val="Beneficiaries"/>
                    <w:listEntry w:val="Private Sector"/>
                    <w:listEntry w:val="Others"/>
                  </w:ddList>
                </w:ffData>
              </w:fldChar>
            </w:r>
            <w:r w:rsidR="001E61D0"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p>
        </w:tc>
        <w:tc>
          <w:tcPr>
            <w:tcW w:w="1473" w:type="pct"/>
          </w:tcPr>
          <w:p w14:paraId="5A9A7BEA" w14:textId="77777777" w:rsidR="001E61D0" w:rsidRPr="000605D0" w:rsidRDefault="001E61D0" w:rsidP="001E61D0">
            <w:pPr>
              <w:rPr>
                <w:sz w:val="20"/>
                <w:szCs w:val="20"/>
              </w:rPr>
            </w:pPr>
            <w:r w:rsidRPr="000605D0">
              <w:rPr>
                <w:sz w:val="20"/>
                <w:szCs w:val="20"/>
              </w:rPr>
              <w:t>Sri Lanka</w:t>
            </w:r>
          </w:p>
        </w:tc>
        <w:tc>
          <w:tcPr>
            <w:tcW w:w="1050" w:type="pct"/>
            <w:shd w:val="clear" w:color="auto" w:fill="auto"/>
          </w:tcPr>
          <w:p w14:paraId="7390986C" w14:textId="77777777" w:rsidR="001E61D0" w:rsidRPr="000605D0" w:rsidRDefault="001E61D0" w:rsidP="001E61D0">
            <w:pPr>
              <w:rPr>
                <w:sz w:val="20"/>
                <w:szCs w:val="20"/>
              </w:rPr>
            </w:pPr>
            <w:r w:rsidRPr="000605D0">
              <w:rPr>
                <w:sz w:val="20"/>
                <w:szCs w:val="20"/>
              </w:rPr>
              <w:t>In kind</w:t>
            </w:r>
          </w:p>
        </w:tc>
        <w:tc>
          <w:tcPr>
            <w:tcW w:w="798" w:type="pct"/>
          </w:tcPr>
          <w:p w14:paraId="0D344DF7" w14:textId="77777777" w:rsidR="001E61D0" w:rsidRPr="000605D0" w:rsidRDefault="001E61D0" w:rsidP="001E61D0">
            <w:r w:rsidRPr="000605D0">
              <w:rPr>
                <w:sz w:val="20"/>
                <w:szCs w:val="20"/>
              </w:rPr>
              <w:t>TBC during PPG</w:t>
            </w:r>
          </w:p>
        </w:tc>
      </w:tr>
      <w:tr w:rsidR="001E61D0" w:rsidRPr="000605D0" w14:paraId="58033093" w14:textId="77777777" w:rsidTr="00C1446D">
        <w:trPr>
          <w:cantSplit/>
        </w:trPr>
        <w:tc>
          <w:tcPr>
            <w:tcW w:w="1679" w:type="pct"/>
          </w:tcPr>
          <w:p w14:paraId="4B65B0DB" w14:textId="77777777" w:rsidR="001E61D0" w:rsidRPr="000605D0" w:rsidRDefault="00734A4C" w:rsidP="001E61D0">
            <w:r w:rsidRPr="000605D0">
              <w:rPr>
                <w:sz w:val="20"/>
                <w:szCs w:val="20"/>
              </w:rPr>
              <w:fldChar w:fldCharType="begin">
                <w:ffData>
                  <w:name w:val="TblC_SrcCo_06"/>
                  <w:enabled/>
                  <w:calcOnExit w:val="0"/>
                  <w:ddList>
                    <w:listEntry w:val="Recipient Government"/>
                    <w:listEntry w:val="(select)"/>
                    <w:listEntry w:val="GEF Agency"/>
                    <w:listEntry w:val="Donor Agency"/>
                    <w:listEntry w:val="CSO"/>
                    <w:listEntry w:val="Beneficiaries"/>
                    <w:listEntry w:val="Private Sector"/>
                    <w:listEntry w:val="Others"/>
                  </w:ddList>
                </w:ffData>
              </w:fldChar>
            </w:r>
            <w:bookmarkStart w:id="32" w:name="TblC_SrcCo_06"/>
            <w:r w:rsidR="001E61D0"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bookmarkEnd w:id="32"/>
          </w:p>
        </w:tc>
        <w:tc>
          <w:tcPr>
            <w:tcW w:w="1473" w:type="pct"/>
          </w:tcPr>
          <w:p w14:paraId="173EA5BE" w14:textId="77777777" w:rsidR="001E61D0" w:rsidRPr="000605D0" w:rsidRDefault="001E61D0" w:rsidP="001E61D0">
            <w:pPr>
              <w:rPr>
                <w:sz w:val="20"/>
                <w:szCs w:val="20"/>
              </w:rPr>
            </w:pPr>
            <w:r w:rsidRPr="000605D0">
              <w:rPr>
                <w:sz w:val="20"/>
                <w:szCs w:val="20"/>
              </w:rPr>
              <w:t>Thailand</w:t>
            </w:r>
          </w:p>
        </w:tc>
        <w:tc>
          <w:tcPr>
            <w:tcW w:w="1050" w:type="pct"/>
            <w:shd w:val="clear" w:color="auto" w:fill="auto"/>
          </w:tcPr>
          <w:p w14:paraId="596917E1" w14:textId="77777777" w:rsidR="001E61D0" w:rsidRPr="000605D0" w:rsidRDefault="001E61D0" w:rsidP="001E61D0">
            <w:pPr>
              <w:rPr>
                <w:sz w:val="20"/>
                <w:szCs w:val="20"/>
              </w:rPr>
            </w:pPr>
            <w:r w:rsidRPr="000605D0">
              <w:rPr>
                <w:sz w:val="20"/>
                <w:szCs w:val="20"/>
              </w:rPr>
              <w:t>In kind</w:t>
            </w:r>
          </w:p>
        </w:tc>
        <w:tc>
          <w:tcPr>
            <w:tcW w:w="798" w:type="pct"/>
          </w:tcPr>
          <w:p w14:paraId="2FC5F2DF" w14:textId="77777777" w:rsidR="001E61D0" w:rsidRPr="000605D0" w:rsidRDefault="001E61D0" w:rsidP="001E61D0">
            <w:r w:rsidRPr="000605D0">
              <w:rPr>
                <w:sz w:val="20"/>
                <w:szCs w:val="20"/>
              </w:rPr>
              <w:t>TBC during PPG</w:t>
            </w:r>
          </w:p>
        </w:tc>
      </w:tr>
      <w:tr w:rsidR="001E61D0" w:rsidRPr="000605D0" w14:paraId="62126FAC" w14:textId="77777777" w:rsidTr="00C1446D">
        <w:trPr>
          <w:cantSplit/>
        </w:trPr>
        <w:tc>
          <w:tcPr>
            <w:tcW w:w="1679" w:type="pct"/>
          </w:tcPr>
          <w:p w14:paraId="0D6B4FE5" w14:textId="77777777" w:rsidR="001E61D0" w:rsidRPr="000605D0" w:rsidRDefault="001E61D0" w:rsidP="001E61D0">
            <w:pPr>
              <w:rPr>
                <w:sz w:val="20"/>
                <w:szCs w:val="20"/>
              </w:rPr>
            </w:pPr>
            <w:r w:rsidRPr="000605D0">
              <w:rPr>
                <w:sz w:val="20"/>
                <w:szCs w:val="20"/>
              </w:rPr>
              <w:t>Donor Agencies and partners</w:t>
            </w:r>
          </w:p>
        </w:tc>
        <w:tc>
          <w:tcPr>
            <w:tcW w:w="1473" w:type="pct"/>
          </w:tcPr>
          <w:p w14:paraId="68E4CB85" w14:textId="77777777" w:rsidR="001E61D0" w:rsidRPr="000605D0" w:rsidRDefault="001E61D0" w:rsidP="001E61D0">
            <w:pPr>
              <w:rPr>
                <w:sz w:val="20"/>
                <w:szCs w:val="20"/>
              </w:rPr>
            </w:pPr>
          </w:p>
        </w:tc>
        <w:tc>
          <w:tcPr>
            <w:tcW w:w="1050" w:type="pct"/>
            <w:shd w:val="clear" w:color="auto" w:fill="auto"/>
          </w:tcPr>
          <w:p w14:paraId="2C60AA86" w14:textId="77777777" w:rsidR="001E61D0" w:rsidRPr="000605D0" w:rsidRDefault="001E61D0" w:rsidP="001E61D0">
            <w:pPr>
              <w:rPr>
                <w:sz w:val="20"/>
                <w:szCs w:val="20"/>
              </w:rPr>
            </w:pPr>
          </w:p>
        </w:tc>
        <w:tc>
          <w:tcPr>
            <w:tcW w:w="798" w:type="pct"/>
          </w:tcPr>
          <w:p w14:paraId="137A9E2A" w14:textId="77777777" w:rsidR="001E61D0" w:rsidRPr="000605D0" w:rsidRDefault="001E61D0" w:rsidP="001E61D0"/>
        </w:tc>
      </w:tr>
      <w:tr w:rsidR="00DF295E" w:rsidRPr="000605D0" w14:paraId="16BDD949" w14:textId="77777777" w:rsidTr="00C1446D">
        <w:trPr>
          <w:cantSplit/>
        </w:trPr>
        <w:tc>
          <w:tcPr>
            <w:tcW w:w="1679" w:type="pct"/>
          </w:tcPr>
          <w:p w14:paraId="7852FF16" w14:textId="77777777" w:rsidR="00DF295E" w:rsidRPr="000605D0" w:rsidRDefault="00734A4C" w:rsidP="00DF295E">
            <w:r w:rsidRPr="000605D0">
              <w:rPr>
                <w:color w:val="000000"/>
                <w:sz w:val="20"/>
                <w:szCs w:val="20"/>
              </w:rPr>
              <w:fldChar w:fldCharType="begin">
                <w:ffData>
                  <w:name w:val="TblC_SrcCo_07"/>
                  <w:enabled/>
                  <w:calcOnExit w:val="0"/>
                  <w:ddList>
                    <w:listEntry w:val="Donor Agency"/>
                    <w:listEntry w:val="Recipient Government"/>
                    <w:listEntry w:val="(select)"/>
                    <w:listEntry w:val="GEF Agency"/>
                    <w:listEntry w:val="CSO"/>
                    <w:listEntry w:val="Beneficiaries"/>
                    <w:listEntry w:val="Private Sector"/>
                    <w:listEntry w:val="Others"/>
                  </w:ddList>
                </w:ffData>
              </w:fldChar>
            </w:r>
            <w:bookmarkStart w:id="33" w:name="TblC_SrcCo_07"/>
            <w:r w:rsidR="00DF295E"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33"/>
          </w:p>
        </w:tc>
        <w:tc>
          <w:tcPr>
            <w:tcW w:w="1473" w:type="pct"/>
          </w:tcPr>
          <w:p w14:paraId="2310D486" w14:textId="77777777" w:rsidR="00DF295E" w:rsidRPr="000605D0" w:rsidRDefault="002134F1" w:rsidP="00DF295E">
            <w:pPr>
              <w:rPr>
                <w:sz w:val="20"/>
                <w:szCs w:val="20"/>
              </w:rPr>
            </w:pPr>
            <w:r w:rsidRPr="000605D0">
              <w:rPr>
                <w:sz w:val="20"/>
                <w:szCs w:val="20"/>
              </w:rPr>
              <w:t>Sweden</w:t>
            </w:r>
          </w:p>
        </w:tc>
        <w:tc>
          <w:tcPr>
            <w:tcW w:w="1050" w:type="pct"/>
            <w:shd w:val="clear" w:color="auto" w:fill="auto"/>
          </w:tcPr>
          <w:p w14:paraId="57B5D0F3" w14:textId="77777777" w:rsidR="00DF295E" w:rsidRPr="000605D0" w:rsidRDefault="00EF3B3E" w:rsidP="00DF295E">
            <w:r w:rsidRPr="000605D0">
              <w:rPr>
                <w:sz w:val="20"/>
                <w:szCs w:val="20"/>
              </w:rPr>
              <w:t>Cash/In kind</w:t>
            </w:r>
          </w:p>
        </w:tc>
        <w:tc>
          <w:tcPr>
            <w:tcW w:w="798" w:type="pct"/>
          </w:tcPr>
          <w:p w14:paraId="751DE3EC" w14:textId="77777777" w:rsidR="00DF295E" w:rsidRPr="000605D0" w:rsidRDefault="008721C6" w:rsidP="00DF295E">
            <w:pPr>
              <w:ind w:left="-6"/>
              <w:jc w:val="right"/>
              <w:rPr>
                <w:sz w:val="20"/>
                <w:szCs w:val="20"/>
              </w:rPr>
            </w:pPr>
            <w:r w:rsidRPr="000605D0">
              <w:rPr>
                <w:sz w:val="20"/>
                <w:szCs w:val="20"/>
              </w:rPr>
              <w:t>2,000,000</w:t>
            </w:r>
          </w:p>
        </w:tc>
      </w:tr>
      <w:tr w:rsidR="00DF295E" w:rsidRPr="000605D0" w14:paraId="6C665722" w14:textId="77777777" w:rsidTr="00C1446D">
        <w:trPr>
          <w:cantSplit/>
        </w:trPr>
        <w:tc>
          <w:tcPr>
            <w:tcW w:w="1679" w:type="pct"/>
          </w:tcPr>
          <w:p w14:paraId="0C458570" w14:textId="77777777" w:rsidR="00DF295E" w:rsidRPr="000605D0" w:rsidRDefault="00734A4C" w:rsidP="00DF295E">
            <w:r w:rsidRPr="000605D0">
              <w:rPr>
                <w:color w:val="000000"/>
                <w:sz w:val="20"/>
                <w:szCs w:val="20"/>
              </w:rPr>
              <w:fldChar w:fldCharType="begin">
                <w:ffData>
                  <w:name w:val="TblC_SrcCo_08"/>
                  <w:enabled/>
                  <w:calcOnExit w:val="0"/>
                  <w:ddList>
                    <w:listEntry w:val="Donor Agency"/>
                    <w:listEntry w:val="Recipient Government"/>
                    <w:listEntry w:val="(select)"/>
                    <w:listEntry w:val="GEF Agency"/>
                    <w:listEntry w:val="CSO"/>
                    <w:listEntry w:val="Beneficiaries"/>
                    <w:listEntry w:val="Private Sector"/>
                    <w:listEntry w:val="Others"/>
                  </w:ddList>
                </w:ffData>
              </w:fldChar>
            </w:r>
            <w:bookmarkStart w:id="34" w:name="TblC_SrcCo_08"/>
            <w:r w:rsidR="00DF295E"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34"/>
          </w:p>
        </w:tc>
        <w:tc>
          <w:tcPr>
            <w:tcW w:w="1473" w:type="pct"/>
          </w:tcPr>
          <w:p w14:paraId="621CCAD7" w14:textId="77777777" w:rsidR="00DF295E" w:rsidRPr="000605D0" w:rsidRDefault="002134F1" w:rsidP="00DF295E">
            <w:pPr>
              <w:rPr>
                <w:sz w:val="20"/>
                <w:szCs w:val="20"/>
              </w:rPr>
            </w:pPr>
            <w:r w:rsidRPr="000605D0">
              <w:rPr>
                <w:sz w:val="20"/>
                <w:szCs w:val="20"/>
              </w:rPr>
              <w:t>Norway</w:t>
            </w:r>
          </w:p>
        </w:tc>
        <w:tc>
          <w:tcPr>
            <w:tcW w:w="1050" w:type="pct"/>
            <w:shd w:val="clear" w:color="auto" w:fill="auto"/>
          </w:tcPr>
          <w:p w14:paraId="059E79F1" w14:textId="77777777" w:rsidR="00DF295E" w:rsidRPr="000605D0" w:rsidRDefault="00EF3B3E" w:rsidP="00DF295E">
            <w:r w:rsidRPr="000605D0">
              <w:rPr>
                <w:sz w:val="20"/>
                <w:szCs w:val="20"/>
              </w:rPr>
              <w:t>Cash/In kind</w:t>
            </w:r>
          </w:p>
        </w:tc>
        <w:tc>
          <w:tcPr>
            <w:tcW w:w="798" w:type="pct"/>
          </w:tcPr>
          <w:p w14:paraId="2BB8D23E" w14:textId="77777777" w:rsidR="00DF295E" w:rsidRPr="000605D0" w:rsidRDefault="00B07AD7" w:rsidP="00DF295E">
            <w:pPr>
              <w:ind w:left="-6"/>
              <w:jc w:val="right"/>
              <w:rPr>
                <w:sz w:val="20"/>
                <w:szCs w:val="20"/>
              </w:rPr>
            </w:pPr>
            <w:r w:rsidRPr="000605D0">
              <w:rPr>
                <w:sz w:val="20"/>
                <w:szCs w:val="20"/>
              </w:rPr>
              <w:t>2,000,000</w:t>
            </w:r>
          </w:p>
        </w:tc>
      </w:tr>
      <w:tr w:rsidR="00DF295E" w:rsidRPr="000605D0" w14:paraId="659D681B" w14:textId="77777777" w:rsidTr="00C1446D">
        <w:trPr>
          <w:cantSplit/>
        </w:trPr>
        <w:tc>
          <w:tcPr>
            <w:tcW w:w="1679" w:type="pct"/>
          </w:tcPr>
          <w:p w14:paraId="2D299F8D" w14:textId="77777777" w:rsidR="00DF295E" w:rsidRPr="000605D0" w:rsidRDefault="000F360C" w:rsidP="00DF295E">
            <w:pPr>
              <w:rPr>
                <w:sz w:val="20"/>
                <w:szCs w:val="20"/>
              </w:rPr>
            </w:pPr>
            <w:r w:rsidRPr="000605D0">
              <w:rPr>
                <w:sz w:val="20"/>
                <w:szCs w:val="20"/>
              </w:rPr>
              <w:t>Donor Agency</w:t>
            </w:r>
          </w:p>
        </w:tc>
        <w:tc>
          <w:tcPr>
            <w:tcW w:w="1473" w:type="pct"/>
          </w:tcPr>
          <w:p w14:paraId="30DAA2CA" w14:textId="77777777" w:rsidR="00DF295E" w:rsidRPr="000605D0" w:rsidRDefault="00C80BC3" w:rsidP="00DF295E">
            <w:pPr>
              <w:rPr>
                <w:sz w:val="20"/>
                <w:szCs w:val="20"/>
              </w:rPr>
            </w:pPr>
            <w:r w:rsidRPr="000605D0">
              <w:rPr>
                <w:sz w:val="20"/>
                <w:szCs w:val="20"/>
              </w:rPr>
              <w:t>USA (NOAA, USAID)</w:t>
            </w:r>
          </w:p>
        </w:tc>
        <w:tc>
          <w:tcPr>
            <w:tcW w:w="1050" w:type="pct"/>
            <w:shd w:val="clear" w:color="auto" w:fill="auto"/>
          </w:tcPr>
          <w:p w14:paraId="4EA3EC8F" w14:textId="77777777" w:rsidR="00DF295E" w:rsidRPr="000605D0" w:rsidRDefault="00D01241" w:rsidP="00DF295E">
            <w:r w:rsidRPr="000605D0">
              <w:rPr>
                <w:color w:val="000000"/>
                <w:sz w:val="20"/>
                <w:szCs w:val="20"/>
              </w:rPr>
              <w:t>TBD</w:t>
            </w:r>
          </w:p>
        </w:tc>
        <w:tc>
          <w:tcPr>
            <w:tcW w:w="798" w:type="pct"/>
          </w:tcPr>
          <w:p w14:paraId="01B7073D" w14:textId="77777777" w:rsidR="00DF295E" w:rsidRPr="000605D0" w:rsidRDefault="00B07AD7" w:rsidP="00DF295E">
            <w:pPr>
              <w:ind w:left="-6"/>
              <w:jc w:val="right"/>
              <w:rPr>
                <w:sz w:val="20"/>
                <w:szCs w:val="20"/>
              </w:rPr>
            </w:pPr>
            <w:r w:rsidRPr="000605D0">
              <w:rPr>
                <w:sz w:val="20"/>
                <w:szCs w:val="20"/>
              </w:rPr>
              <w:t>500,000</w:t>
            </w:r>
          </w:p>
        </w:tc>
      </w:tr>
      <w:tr w:rsidR="007A0C65" w:rsidRPr="000605D0" w14:paraId="0BF73C54" w14:textId="77777777" w:rsidTr="00C1446D">
        <w:trPr>
          <w:cantSplit/>
        </w:trPr>
        <w:tc>
          <w:tcPr>
            <w:tcW w:w="1679" w:type="pct"/>
          </w:tcPr>
          <w:p w14:paraId="62AFAF72" w14:textId="77777777" w:rsidR="007A0C65" w:rsidRPr="000605D0" w:rsidRDefault="007A0C65" w:rsidP="00DF295E">
            <w:pPr>
              <w:rPr>
                <w:sz w:val="20"/>
                <w:szCs w:val="20"/>
              </w:rPr>
            </w:pPr>
            <w:r w:rsidRPr="000605D0">
              <w:rPr>
                <w:sz w:val="20"/>
                <w:szCs w:val="20"/>
              </w:rPr>
              <w:t>GEF Agency</w:t>
            </w:r>
          </w:p>
        </w:tc>
        <w:tc>
          <w:tcPr>
            <w:tcW w:w="1473" w:type="pct"/>
          </w:tcPr>
          <w:p w14:paraId="08EA9EE1" w14:textId="77777777" w:rsidR="007A0C65" w:rsidRPr="000605D0" w:rsidRDefault="007A0C65" w:rsidP="00E50E1C">
            <w:pPr>
              <w:rPr>
                <w:sz w:val="20"/>
                <w:szCs w:val="20"/>
              </w:rPr>
            </w:pPr>
            <w:r w:rsidRPr="000605D0">
              <w:rPr>
                <w:sz w:val="20"/>
                <w:szCs w:val="20"/>
              </w:rPr>
              <w:t>UNE</w:t>
            </w:r>
          </w:p>
        </w:tc>
        <w:tc>
          <w:tcPr>
            <w:tcW w:w="1050" w:type="pct"/>
            <w:shd w:val="clear" w:color="auto" w:fill="auto"/>
          </w:tcPr>
          <w:p w14:paraId="2BDDD7E2" w14:textId="77777777" w:rsidR="007A0C65" w:rsidRPr="000605D0" w:rsidRDefault="007A0C65" w:rsidP="00DF295E">
            <w:pPr>
              <w:rPr>
                <w:color w:val="000000"/>
                <w:sz w:val="20"/>
                <w:szCs w:val="20"/>
              </w:rPr>
            </w:pPr>
            <w:r w:rsidRPr="000605D0">
              <w:rPr>
                <w:color w:val="000000"/>
                <w:sz w:val="20"/>
                <w:szCs w:val="20"/>
              </w:rPr>
              <w:t>TBD</w:t>
            </w:r>
          </w:p>
        </w:tc>
        <w:tc>
          <w:tcPr>
            <w:tcW w:w="798" w:type="pct"/>
          </w:tcPr>
          <w:p w14:paraId="78AFD124" w14:textId="77777777" w:rsidR="007A0C65" w:rsidRPr="000605D0" w:rsidRDefault="001E61D0" w:rsidP="00DF295E">
            <w:pPr>
              <w:ind w:left="-6"/>
              <w:jc w:val="right"/>
              <w:rPr>
                <w:sz w:val="20"/>
                <w:szCs w:val="20"/>
              </w:rPr>
            </w:pPr>
            <w:r w:rsidRPr="000605D0">
              <w:rPr>
                <w:sz w:val="20"/>
                <w:szCs w:val="20"/>
              </w:rPr>
              <w:t>TBC during PPG</w:t>
            </w:r>
          </w:p>
        </w:tc>
      </w:tr>
      <w:tr w:rsidR="007A0C65" w:rsidRPr="000605D0" w14:paraId="76E71CCF" w14:textId="77777777" w:rsidTr="00C1446D">
        <w:trPr>
          <w:cantSplit/>
        </w:trPr>
        <w:tc>
          <w:tcPr>
            <w:tcW w:w="1679" w:type="pct"/>
          </w:tcPr>
          <w:p w14:paraId="26D22BDF" w14:textId="77777777" w:rsidR="007A0C65" w:rsidRPr="000605D0" w:rsidRDefault="007A0C65" w:rsidP="00DF295E">
            <w:pPr>
              <w:rPr>
                <w:sz w:val="20"/>
                <w:szCs w:val="20"/>
              </w:rPr>
            </w:pPr>
            <w:r w:rsidRPr="000605D0">
              <w:rPr>
                <w:sz w:val="20"/>
                <w:szCs w:val="20"/>
              </w:rPr>
              <w:t>GEF Agency</w:t>
            </w:r>
          </w:p>
        </w:tc>
        <w:tc>
          <w:tcPr>
            <w:tcW w:w="1473" w:type="pct"/>
          </w:tcPr>
          <w:p w14:paraId="67E9DD2E" w14:textId="77777777" w:rsidR="007A0C65" w:rsidRPr="000605D0" w:rsidRDefault="007A0C65" w:rsidP="00E50E1C">
            <w:pPr>
              <w:rPr>
                <w:sz w:val="20"/>
                <w:szCs w:val="20"/>
              </w:rPr>
            </w:pPr>
            <w:r w:rsidRPr="000605D0">
              <w:rPr>
                <w:sz w:val="20"/>
                <w:szCs w:val="20"/>
              </w:rPr>
              <w:t>IUCN</w:t>
            </w:r>
          </w:p>
        </w:tc>
        <w:tc>
          <w:tcPr>
            <w:tcW w:w="1050" w:type="pct"/>
            <w:shd w:val="clear" w:color="auto" w:fill="auto"/>
          </w:tcPr>
          <w:p w14:paraId="11D71F61" w14:textId="77777777" w:rsidR="007A0C65" w:rsidRPr="000605D0" w:rsidRDefault="007A0C65" w:rsidP="00DF295E">
            <w:pPr>
              <w:rPr>
                <w:color w:val="000000"/>
                <w:sz w:val="20"/>
                <w:szCs w:val="20"/>
              </w:rPr>
            </w:pPr>
            <w:r w:rsidRPr="000605D0">
              <w:rPr>
                <w:color w:val="000000"/>
                <w:sz w:val="20"/>
                <w:szCs w:val="20"/>
              </w:rPr>
              <w:t>TBD</w:t>
            </w:r>
          </w:p>
        </w:tc>
        <w:tc>
          <w:tcPr>
            <w:tcW w:w="798" w:type="pct"/>
          </w:tcPr>
          <w:p w14:paraId="04DB94C6" w14:textId="77777777" w:rsidR="007A0C65" w:rsidRPr="000605D0" w:rsidRDefault="00825A2F" w:rsidP="00DF295E">
            <w:pPr>
              <w:ind w:left="-6"/>
              <w:jc w:val="right"/>
              <w:rPr>
                <w:sz w:val="20"/>
                <w:szCs w:val="20"/>
              </w:rPr>
            </w:pPr>
            <w:r w:rsidRPr="000605D0">
              <w:rPr>
                <w:sz w:val="20"/>
                <w:szCs w:val="20"/>
              </w:rPr>
              <w:t>1,500,000</w:t>
            </w:r>
          </w:p>
        </w:tc>
      </w:tr>
      <w:tr w:rsidR="001E61D0" w:rsidRPr="000605D0" w14:paraId="4B79BCED" w14:textId="77777777" w:rsidTr="00C1446D">
        <w:trPr>
          <w:cantSplit/>
        </w:trPr>
        <w:tc>
          <w:tcPr>
            <w:tcW w:w="1679" w:type="pct"/>
          </w:tcPr>
          <w:p w14:paraId="1B4929D6" w14:textId="77777777" w:rsidR="001E61D0" w:rsidRPr="000605D0" w:rsidRDefault="001E61D0" w:rsidP="001E61D0">
            <w:pPr>
              <w:rPr>
                <w:sz w:val="20"/>
                <w:szCs w:val="20"/>
              </w:rPr>
            </w:pPr>
            <w:r w:rsidRPr="000605D0">
              <w:rPr>
                <w:sz w:val="20"/>
                <w:szCs w:val="20"/>
              </w:rPr>
              <w:t>GEF Agency</w:t>
            </w:r>
          </w:p>
        </w:tc>
        <w:tc>
          <w:tcPr>
            <w:tcW w:w="1473" w:type="pct"/>
          </w:tcPr>
          <w:p w14:paraId="60D6BB4D" w14:textId="77777777" w:rsidR="001E61D0" w:rsidRPr="000605D0" w:rsidRDefault="001E61D0" w:rsidP="001E61D0">
            <w:pPr>
              <w:rPr>
                <w:sz w:val="20"/>
                <w:szCs w:val="20"/>
              </w:rPr>
            </w:pPr>
            <w:r w:rsidRPr="000605D0">
              <w:rPr>
                <w:sz w:val="20"/>
                <w:szCs w:val="20"/>
              </w:rPr>
              <w:t>UNIDO</w:t>
            </w:r>
          </w:p>
        </w:tc>
        <w:tc>
          <w:tcPr>
            <w:tcW w:w="1050" w:type="pct"/>
            <w:shd w:val="clear" w:color="auto" w:fill="auto"/>
          </w:tcPr>
          <w:p w14:paraId="28DC5A88" w14:textId="77777777" w:rsidR="001E61D0" w:rsidRPr="000605D0" w:rsidRDefault="001E61D0" w:rsidP="001E61D0">
            <w:pPr>
              <w:rPr>
                <w:color w:val="000000"/>
                <w:sz w:val="20"/>
                <w:szCs w:val="20"/>
              </w:rPr>
            </w:pPr>
            <w:r w:rsidRPr="000605D0">
              <w:rPr>
                <w:color w:val="000000"/>
                <w:sz w:val="20"/>
                <w:szCs w:val="20"/>
              </w:rPr>
              <w:t>TBD</w:t>
            </w:r>
          </w:p>
        </w:tc>
        <w:tc>
          <w:tcPr>
            <w:tcW w:w="798" w:type="pct"/>
          </w:tcPr>
          <w:p w14:paraId="2889D9EA" w14:textId="77777777" w:rsidR="001E61D0" w:rsidRPr="000605D0" w:rsidRDefault="001E61D0" w:rsidP="001E61D0">
            <w:r w:rsidRPr="000605D0">
              <w:rPr>
                <w:sz w:val="20"/>
                <w:szCs w:val="20"/>
              </w:rPr>
              <w:t>TBC during PPG</w:t>
            </w:r>
          </w:p>
        </w:tc>
      </w:tr>
      <w:tr w:rsidR="001E61D0" w:rsidRPr="000605D0" w14:paraId="1CDFBB8D" w14:textId="77777777" w:rsidTr="00C1446D">
        <w:trPr>
          <w:cantSplit/>
        </w:trPr>
        <w:tc>
          <w:tcPr>
            <w:tcW w:w="1679" w:type="pct"/>
          </w:tcPr>
          <w:p w14:paraId="18519E8D" w14:textId="77777777" w:rsidR="001E61D0" w:rsidRPr="000605D0" w:rsidRDefault="001E61D0" w:rsidP="001E61D0">
            <w:pPr>
              <w:rPr>
                <w:sz w:val="20"/>
                <w:szCs w:val="20"/>
              </w:rPr>
            </w:pPr>
            <w:r w:rsidRPr="000605D0">
              <w:rPr>
                <w:sz w:val="20"/>
                <w:szCs w:val="20"/>
              </w:rPr>
              <w:t>Regional Fisheries Body</w:t>
            </w:r>
          </w:p>
        </w:tc>
        <w:tc>
          <w:tcPr>
            <w:tcW w:w="1473" w:type="pct"/>
          </w:tcPr>
          <w:p w14:paraId="0E3C4185" w14:textId="77777777" w:rsidR="001E61D0" w:rsidRPr="000605D0" w:rsidRDefault="001E61D0" w:rsidP="001E61D0">
            <w:pPr>
              <w:rPr>
                <w:sz w:val="20"/>
                <w:szCs w:val="20"/>
              </w:rPr>
            </w:pPr>
            <w:r w:rsidRPr="000605D0">
              <w:rPr>
                <w:sz w:val="20"/>
                <w:szCs w:val="20"/>
              </w:rPr>
              <w:t>SEAFDEC</w:t>
            </w:r>
          </w:p>
        </w:tc>
        <w:tc>
          <w:tcPr>
            <w:tcW w:w="1050" w:type="pct"/>
            <w:shd w:val="clear" w:color="auto" w:fill="auto"/>
          </w:tcPr>
          <w:p w14:paraId="38AA4AEE" w14:textId="77777777" w:rsidR="001E61D0" w:rsidRPr="000605D0" w:rsidRDefault="001E61D0" w:rsidP="001E61D0">
            <w:pPr>
              <w:rPr>
                <w:color w:val="000000"/>
                <w:sz w:val="20"/>
                <w:szCs w:val="20"/>
              </w:rPr>
            </w:pPr>
            <w:r w:rsidRPr="000605D0">
              <w:rPr>
                <w:color w:val="000000"/>
                <w:sz w:val="20"/>
                <w:szCs w:val="20"/>
              </w:rPr>
              <w:t>TBD</w:t>
            </w:r>
          </w:p>
        </w:tc>
        <w:tc>
          <w:tcPr>
            <w:tcW w:w="798" w:type="pct"/>
          </w:tcPr>
          <w:p w14:paraId="78096E77" w14:textId="77777777" w:rsidR="001E61D0" w:rsidRPr="000605D0" w:rsidRDefault="001E61D0" w:rsidP="001E61D0">
            <w:r w:rsidRPr="000605D0">
              <w:rPr>
                <w:sz w:val="20"/>
                <w:szCs w:val="20"/>
              </w:rPr>
              <w:t>TBC during PPG</w:t>
            </w:r>
          </w:p>
        </w:tc>
      </w:tr>
      <w:tr w:rsidR="001E61D0" w:rsidRPr="000605D0" w14:paraId="78543DF8" w14:textId="77777777" w:rsidTr="00C1446D">
        <w:trPr>
          <w:cantSplit/>
        </w:trPr>
        <w:tc>
          <w:tcPr>
            <w:tcW w:w="1679" w:type="pct"/>
          </w:tcPr>
          <w:p w14:paraId="4E2ACE7D" w14:textId="77777777" w:rsidR="001E61D0" w:rsidRPr="000605D0" w:rsidRDefault="001E61D0" w:rsidP="001E61D0">
            <w:pPr>
              <w:rPr>
                <w:sz w:val="20"/>
                <w:szCs w:val="20"/>
              </w:rPr>
            </w:pPr>
            <w:r w:rsidRPr="000605D0">
              <w:rPr>
                <w:sz w:val="20"/>
                <w:szCs w:val="20"/>
              </w:rPr>
              <w:t>Regional Fisheries Body</w:t>
            </w:r>
          </w:p>
        </w:tc>
        <w:tc>
          <w:tcPr>
            <w:tcW w:w="1473" w:type="pct"/>
          </w:tcPr>
          <w:p w14:paraId="5B406913" w14:textId="77777777" w:rsidR="001E61D0" w:rsidRPr="000605D0" w:rsidRDefault="001E61D0" w:rsidP="001E61D0">
            <w:pPr>
              <w:rPr>
                <w:sz w:val="20"/>
                <w:szCs w:val="20"/>
              </w:rPr>
            </w:pPr>
            <w:r w:rsidRPr="000605D0">
              <w:rPr>
                <w:sz w:val="20"/>
                <w:szCs w:val="20"/>
              </w:rPr>
              <w:t>BOBP-IGO</w:t>
            </w:r>
          </w:p>
        </w:tc>
        <w:tc>
          <w:tcPr>
            <w:tcW w:w="1050" w:type="pct"/>
            <w:shd w:val="clear" w:color="auto" w:fill="auto"/>
          </w:tcPr>
          <w:p w14:paraId="510BEBAC" w14:textId="77777777" w:rsidR="001E61D0" w:rsidRPr="000605D0" w:rsidRDefault="001E61D0" w:rsidP="001E61D0">
            <w:pPr>
              <w:rPr>
                <w:color w:val="000000"/>
                <w:sz w:val="20"/>
                <w:szCs w:val="20"/>
              </w:rPr>
            </w:pPr>
            <w:r w:rsidRPr="000605D0">
              <w:rPr>
                <w:color w:val="000000"/>
                <w:sz w:val="20"/>
                <w:szCs w:val="20"/>
              </w:rPr>
              <w:t>TBD</w:t>
            </w:r>
          </w:p>
        </w:tc>
        <w:tc>
          <w:tcPr>
            <w:tcW w:w="798" w:type="pct"/>
          </w:tcPr>
          <w:p w14:paraId="515D034B" w14:textId="77777777" w:rsidR="001E61D0" w:rsidRPr="000605D0" w:rsidRDefault="001E61D0" w:rsidP="001E61D0">
            <w:r w:rsidRPr="000605D0">
              <w:rPr>
                <w:sz w:val="20"/>
                <w:szCs w:val="20"/>
              </w:rPr>
              <w:t>TBC during PPG</w:t>
            </w:r>
          </w:p>
        </w:tc>
      </w:tr>
      <w:tr w:rsidR="00884454" w:rsidRPr="000605D0" w14:paraId="795ECFF1" w14:textId="77777777" w:rsidTr="00C1446D">
        <w:trPr>
          <w:cantSplit/>
        </w:trPr>
        <w:tc>
          <w:tcPr>
            <w:tcW w:w="1679" w:type="pct"/>
          </w:tcPr>
          <w:p w14:paraId="52DA383F" w14:textId="77777777" w:rsidR="00884454" w:rsidRPr="000605D0" w:rsidRDefault="00884454" w:rsidP="00DF295E">
            <w:pPr>
              <w:rPr>
                <w:color w:val="000000"/>
                <w:sz w:val="20"/>
                <w:szCs w:val="20"/>
              </w:rPr>
            </w:pPr>
            <w:r w:rsidRPr="000605D0">
              <w:rPr>
                <w:color w:val="000000"/>
                <w:sz w:val="20"/>
                <w:szCs w:val="20"/>
              </w:rPr>
              <w:t>Donor Agency</w:t>
            </w:r>
          </w:p>
        </w:tc>
        <w:tc>
          <w:tcPr>
            <w:tcW w:w="1473" w:type="pct"/>
          </w:tcPr>
          <w:p w14:paraId="18ACAB1F" w14:textId="77777777" w:rsidR="00884454" w:rsidRPr="000605D0" w:rsidRDefault="00884454" w:rsidP="00DF295E">
            <w:pPr>
              <w:rPr>
                <w:sz w:val="20"/>
                <w:szCs w:val="20"/>
              </w:rPr>
            </w:pPr>
            <w:r w:rsidRPr="000605D0">
              <w:rPr>
                <w:sz w:val="20"/>
                <w:szCs w:val="20"/>
              </w:rPr>
              <w:t>Japan Fund for Joint Crediting Mechanism</w:t>
            </w:r>
          </w:p>
        </w:tc>
        <w:tc>
          <w:tcPr>
            <w:tcW w:w="1050" w:type="pct"/>
            <w:shd w:val="clear" w:color="auto" w:fill="auto"/>
          </w:tcPr>
          <w:p w14:paraId="332D7CC2" w14:textId="77777777" w:rsidR="00884454" w:rsidRPr="000605D0" w:rsidRDefault="00884454" w:rsidP="00DF295E">
            <w:pPr>
              <w:rPr>
                <w:color w:val="000000"/>
                <w:sz w:val="20"/>
                <w:szCs w:val="20"/>
              </w:rPr>
            </w:pPr>
            <w:r w:rsidRPr="000605D0">
              <w:rPr>
                <w:color w:val="000000"/>
                <w:sz w:val="20"/>
                <w:szCs w:val="20"/>
              </w:rPr>
              <w:t>Grant</w:t>
            </w:r>
          </w:p>
        </w:tc>
        <w:tc>
          <w:tcPr>
            <w:tcW w:w="798" w:type="pct"/>
          </w:tcPr>
          <w:p w14:paraId="7317F6AA" w14:textId="77777777" w:rsidR="00884454" w:rsidRPr="000605D0" w:rsidRDefault="00B03DED" w:rsidP="00DF295E">
            <w:pPr>
              <w:ind w:left="-6"/>
              <w:jc w:val="right"/>
              <w:rPr>
                <w:sz w:val="20"/>
                <w:szCs w:val="20"/>
              </w:rPr>
            </w:pPr>
            <w:r w:rsidRPr="000605D0">
              <w:rPr>
                <w:sz w:val="20"/>
                <w:szCs w:val="20"/>
              </w:rPr>
              <w:t>5,000,</w:t>
            </w:r>
            <w:r w:rsidR="00884454" w:rsidRPr="000605D0">
              <w:rPr>
                <w:sz w:val="20"/>
                <w:szCs w:val="20"/>
              </w:rPr>
              <w:t>000</w:t>
            </w:r>
          </w:p>
        </w:tc>
      </w:tr>
      <w:tr w:rsidR="007E1B00" w:rsidRPr="000605D0" w14:paraId="608AA4C6" w14:textId="77777777" w:rsidTr="000D3A98">
        <w:trPr>
          <w:cantSplit/>
        </w:trPr>
        <w:tc>
          <w:tcPr>
            <w:tcW w:w="1679" w:type="pct"/>
          </w:tcPr>
          <w:p w14:paraId="455C37E0" w14:textId="77777777" w:rsidR="007E1B00" w:rsidRPr="000605D0" w:rsidRDefault="007E1B00" w:rsidP="00DF295E">
            <w:pPr>
              <w:rPr>
                <w:color w:val="000000"/>
                <w:sz w:val="20"/>
                <w:szCs w:val="20"/>
              </w:rPr>
            </w:pPr>
            <w:r w:rsidRPr="000605D0">
              <w:rPr>
                <w:color w:val="000000"/>
                <w:sz w:val="20"/>
                <w:szCs w:val="20"/>
              </w:rPr>
              <w:t>R</w:t>
            </w:r>
            <w:r w:rsidR="006F4FBA" w:rsidRPr="000605D0">
              <w:rPr>
                <w:color w:val="000000"/>
                <w:sz w:val="20"/>
                <w:szCs w:val="20"/>
              </w:rPr>
              <w:t>ecipient</w:t>
            </w:r>
            <w:r w:rsidRPr="000605D0">
              <w:rPr>
                <w:color w:val="000000"/>
                <w:sz w:val="20"/>
                <w:szCs w:val="20"/>
              </w:rPr>
              <w:t xml:space="preserve"> Government</w:t>
            </w:r>
            <w:r w:rsidR="006F4FBA" w:rsidRPr="000605D0">
              <w:rPr>
                <w:color w:val="000000"/>
                <w:sz w:val="20"/>
                <w:szCs w:val="20"/>
              </w:rPr>
              <w:t xml:space="preserve"> (2)</w:t>
            </w:r>
          </w:p>
        </w:tc>
        <w:tc>
          <w:tcPr>
            <w:tcW w:w="1473" w:type="pct"/>
          </w:tcPr>
          <w:p w14:paraId="7DD878CB" w14:textId="77777777" w:rsidR="007E1B00" w:rsidRPr="000605D0" w:rsidRDefault="007E1B00" w:rsidP="00DF295E">
            <w:pPr>
              <w:rPr>
                <w:sz w:val="20"/>
                <w:szCs w:val="20"/>
              </w:rPr>
            </w:pPr>
            <w:r w:rsidRPr="000605D0">
              <w:rPr>
                <w:sz w:val="20"/>
                <w:szCs w:val="20"/>
              </w:rPr>
              <w:t>Bangladesh Forest Dept</w:t>
            </w:r>
            <w:r w:rsidR="001A2042" w:rsidRPr="000605D0">
              <w:rPr>
                <w:sz w:val="20"/>
                <w:szCs w:val="20"/>
              </w:rPr>
              <w:t>.</w:t>
            </w:r>
            <w:r w:rsidRPr="000605D0">
              <w:rPr>
                <w:sz w:val="20"/>
                <w:szCs w:val="20"/>
              </w:rPr>
              <w:t xml:space="preserve"> </w:t>
            </w:r>
            <w:r w:rsidR="00052B9B" w:rsidRPr="000605D0">
              <w:rPr>
                <w:sz w:val="20"/>
                <w:szCs w:val="20"/>
              </w:rPr>
              <w:t>(</w:t>
            </w:r>
            <w:r w:rsidRPr="000605D0">
              <w:rPr>
                <w:sz w:val="20"/>
                <w:szCs w:val="20"/>
              </w:rPr>
              <w:t>Forest Inventory and Management Plan</w:t>
            </w:r>
            <w:r w:rsidR="00052B9B" w:rsidRPr="000605D0">
              <w:rPr>
                <w:sz w:val="20"/>
                <w:szCs w:val="20"/>
              </w:rPr>
              <w:t>)</w:t>
            </w:r>
          </w:p>
        </w:tc>
        <w:tc>
          <w:tcPr>
            <w:tcW w:w="1050" w:type="pct"/>
            <w:shd w:val="clear" w:color="auto" w:fill="auto"/>
          </w:tcPr>
          <w:p w14:paraId="749EFD94" w14:textId="77777777" w:rsidR="007E1B00" w:rsidRPr="000605D0" w:rsidRDefault="00052B9B" w:rsidP="00DF295E">
            <w:pPr>
              <w:rPr>
                <w:color w:val="000000"/>
                <w:sz w:val="20"/>
                <w:szCs w:val="20"/>
              </w:rPr>
            </w:pPr>
            <w:r w:rsidRPr="000605D0">
              <w:rPr>
                <w:color w:val="000000"/>
                <w:sz w:val="20"/>
                <w:szCs w:val="20"/>
              </w:rPr>
              <w:t>In kind</w:t>
            </w:r>
          </w:p>
        </w:tc>
        <w:tc>
          <w:tcPr>
            <w:tcW w:w="798" w:type="pct"/>
          </w:tcPr>
          <w:p w14:paraId="1272FE18" w14:textId="77777777" w:rsidR="007E1B00" w:rsidRPr="000605D0" w:rsidRDefault="007E1B00" w:rsidP="00DF295E">
            <w:pPr>
              <w:ind w:left="-6"/>
              <w:jc w:val="right"/>
              <w:rPr>
                <w:sz w:val="20"/>
                <w:szCs w:val="20"/>
              </w:rPr>
            </w:pPr>
            <w:r w:rsidRPr="000605D0">
              <w:rPr>
                <w:sz w:val="20"/>
                <w:szCs w:val="20"/>
              </w:rPr>
              <w:t>4,000,000</w:t>
            </w:r>
          </w:p>
        </w:tc>
      </w:tr>
      <w:tr w:rsidR="00DF295E" w:rsidRPr="000605D0" w14:paraId="340ED618" w14:textId="77777777" w:rsidTr="00C1446D">
        <w:trPr>
          <w:cantSplit/>
          <w:hidden/>
        </w:trPr>
        <w:tc>
          <w:tcPr>
            <w:tcW w:w="1679" w:type="pct"/>
          </w:tcPr>
          <w:p w14:paraId="41E039C3" w14:textId="77777777" w:rsidR="00DF295E" w:rsidRPr="000605D0" w:rsidRDefault="00734A4C" w:rsidP="00DF295E">
            <w:pPr>
              <w:rPr>
                <w:vanish/>
                <w:sz w:val="20"/>
                <w:szCs w:val="20"/>
              </w:rPr>
            </w:pPr>
            <w:r w:rsidRPr="000605D0">
              <w:rPr>
                <w:vanish/>
                <w:sz w:val="20"/>
                <w:szCs w:val="20"/>
              </w:rPr>
              <w:fldChar w:fldCharType="begin">
                <w:ffData>
                  <w:name w:val="srcCofin_05"/>
                  <w:enabled/>
                  <w:calcOnExit w:val="0"/>
                  <w:ddList>
                    <w:listEntry w:val="(select)"/>
                    <w:listEntry w:val="Bilateral Aid Agency (ies)"/>
                    <w:listEntry w:val="Foundation"/>
                    <w:listEntry w:val="Local Government"/>
                    <w:listEntry w:val="Multilateral Agency (ies)"/>
                    <w:listEntry w:val="National Government"/>
                    <w:listEntry w:val="NGO"/>
                    <w:listEntry w:val="Private Sector"/>
                    <w:listEntry w:val="Others"/>
                  </w:ddList>
                </w:ffData>
              </w:fldChar>
            </w:r>
            <w:r w:rsidR="00DF295E" w:rsidRPr="000605D0">
              <w:rPr>
                <w:vanish/>
                <w:sz w:val="20"/>
                <w:szCs w:val="20"/>
              </w:rPr>
              <w:instrText xml:space="preserve"> FORMDROPDOWN </w:instrText>
            </w:r>
            <w:r w:rsidR="009B2511">
              <w:rPr>
                <w:vanish/>
                <w:sz w:val="20"/>
                <w:szCs w:val="20"/>
              </w:rPr>
            </w:r>
            <w:r w:rsidR="009B2511">
              <w:rPr>
                <w:vanish/>
                <w:sz w:val="20"/>
                <w:szCs w:val="20"/>
              </w:rPr>
              <w:fldChar w:fldCharType="separate"/>
            </w:r>
            <w:r w:rsidRPr="000605D0">
              <w:rPr>
                <w:vanish/>
                <w:sz w:val="20"/>
                <w:szCs w:val="20"/>
              </w:rPr>
              <w:fldChar w:fldCharType="end"/>
            </w:r>
          </w:p>
        </w:tc>
        <w:tc>
          <w:tcPr>
            <w:tcW w:w="1473" w:type="pct"/>
          </w:tcPr>
          <w:p w14:paraId="5214D504" w14:textId="77777777" w:rsidR="00DF295E" w:rsidRPr="000605D0" w:rsidRDefault="00734A4C" w:rsidP="00DF295E">
            <w:pPr>
              <w:rPr>
                <w:vanish/>
                <w:sz w:val="20"/>
                <w:szCs w:val="20"/>
              </w:rPr>
            </w:pPr>
            <w:r w:rsidRPr="000605D0">
              <w:rPr>
                <w:vanish/>
                <w:sz w:val="20"/>
                <w:szCs w:val="20"/>
              </w:rPr>
              <w:fldChar w:fldCharType="begin">
                <w:ffData>
                  <w:name w:val="nameOfCofin_05"/>
                  <w:enabled/>
                  <w:calcOnExit w:val="0"/>
                  <w:textInput/>
                </w:ffData>
              </w:fldChar>
            </w:r>
            <w:r w:rsidR="00DF295E" w:rsidRPr="000605D0">
              <w:rPr>
                <w:vanish/>
                <w:sz w:val="20"/>
                <w:szCs w:val="20"/>
              </w:rPr>
              <w:instrText xml:space="preserve"> FORMTEXT </w:instrText>
            </w:r>
            <w:r w:rsidRPr="000605D0">
              <w:rPr>
                <w:vanish/>
                <w:sz w:val="20"/>
                <w:szCs w:val="20"/>
              </w:rPr>
            </w:r>
            <w:r w:rsidRPr="000605D0">
              <w:rPr>
                <w:vanish/>
                <w:sz w:val="20"/>
                <w:szCs w:val="20"/>
              </w:rPr>
              <w:fldChar w:fldCharType="separate"/>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Pr="000605D0">
              <w:rPr>
                <w:vanish/>
                <w:sz w:val="20"/>
                <w:szCs w:val="20"/>
              </w:rPr>
              <w:fldChar w:fldCharType="end"/>
            </w:r>
          </w:p>
        </w:tc>
        <w:tc>
          <w:tcPr>
            <w:tcW w:w="1050" w:type="pct"/>
            <w:shd w:val="clear" w:color="auto" w:fill="auto"/>
          </w:tcPr>
          <w:p w14:paraId="043CD8DE" w14:textId="77777777" w:rsidR="00DF295E" w:rsidRPr="000605D0" w:rsidRDefault="00734A4C" w:rsidP="00DF295E">
            <w:pPr>
              <w:ind w:left="5"/>
              <w:rPr>
                <w:vanish/>
                <w:sz w:val="20"/>
                <w:szCs w:val="20"/>
              </w:rPr>
            </w:pPr>
            <w:r w:rsidRPr="000605D0">
              <w:rPr>
                <w:vanish/>
                <w:sz w:val="20"/>
                <w:szCs w:val="20"/>
              </w:rPr>
              <w:fldChar w:fldCharType="begin">
                <w:ffData>
                  <w:name w:val="CofinType_05"/>
                  <w:enabled/>
                  <w:calcOnExit w:val="0"/>
                  <w:ddList>
                    <w:listEntry w:val="(select)"/>
                    <w:listEntry w:val="Grant"/>
                    <w:listEntry w:val="Soft Loan"/>
                    <w:listEntry w:val="Hard Loan"/>
                    <w:listEntry w:val="Guarantee"/>
                    <w:listEntry w:val="In-kind"/>
                    <w:listEntry w:val="Unknown at this stage"/>
                  </w:ddList>
                </w:ffData>
              </w:fldChar>
            </w:r>
            <w:r w:rsidR="00DF295E" w:rsidRPr="000605D0">
              <w:rPr>
                <w:vanish/>
                <w:sz w:val="20"/>
                <w:szCs w:val="20"/>
              </w:rPr>
              <w:instrText xml:space="preserve"> FORMDROPDOWN </w:instrText>
            </w:r>
            <w:r w:rsidR="009B2511">
              <w:rPr>
                <w:vanish/>
                <w:sz w:val="20"/>
                <w:szCs w:val="20"/>
              </w:rPr>
            </w:r>
            <w:r w:rsidR="009B2511">
              <w:rPr>
                <w:vanish/>
                <w:sz w:val="20"/>
                <w:szCs w:val="20"/>
              </w:rPr>
              <w:fldChar w:fldCharType="separate"/>
            </w:r>
            <w:r w:rsidRPr="000605D0">
              <w:rPr>
                <w:vanish/>
                <w:sz w:val="20"/>
                <w:szCs w:val="20"/>
              </w:rPr>
              <w:fldChar w:fldCharType="end"/>
            </w:r>
          </w:p>
        </w:tc>
        <w:tc>
          <w:tcPr>
            <w:tcW w:w="798" w:type="pct"/>
          </w:tcPr>
          <w:p w14:paraId="2D586B08" w14:textId="77777777" w:rsidR="00DF295E" w:rsidRPr="000605D0" w:rsidRDefault="00734A4C" w:rsidP="00DF295E">
            <w:pPr>
              <w:ind w:left="-6"/>
              <w:jc w:val="right"/>
              <w:rPr>
                <w:vanish/>
                <w:sz w:val="20"/>
                <w:szCs w:val="20"/>
              </w:rPr>
            </w:pPr>
            <w:r w:rsidRPr="000605D0">
              <w:rPr>
                <w:vanish/>
                <w:sz w:val="20"/>
                <w:szCs w:val="20"/>
              </w:rPr>
              <w:fldChar w:fldCharType="begin">
                <w:ffData>
                  <w:name w:val="CofinTotal_05"/>
                  <w:enabled/>
                  <w:calcOnExit w:val="0"/>
                  <w:textInput>
                    <w:type w:val="number"/>
                  </w:textInput>
                </w:ffData>
              </w:fldChar>
            </w:r>
            <w:r w:rsidR="00DF295E" w:rsidRPr="000605D0">
              <w:rPr>
                <w:vanish/>
                <w:sz w:val="20"/>
                <w:szCs w:val="20"/>
              </w:rPr>
              <w:instrText xml:space="preserve"> FORMTEXT </w:instrText>
            </w:r>
            <w:r w:rsidRPr="000605D0">
              <w:rPr>
                <w:vanish/>
                <w:sz w:val="20"/>
                <w:szCs w:val="20"/>
              </w:rPr>
            </w:r>
            <w:r w:rsidRPr="000605D0">
              <w:rPr>
                <w:vanish/>
                <w:sz w:val="20"/>
                <w:szCs w:val="20"/>
              </w:rPr>
              <w:fldChar w:fldCharType="separate"/>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Pr="000605D0">
              <w:rPr>
                <w:vanish/>
                <w:sz w:val="20"/>
                <w:szCs w:val="20"/>
              </w:rPr>
              <w:fldChar w:fldCharType="end"/>
            </w:r>
          </w:p>
        </w:tc>
      </w:tr>
      <w:tr w:rsidR="00DF295E" w:rsidRPr="000605D0" w14:paraId="03ACF0DF" w14:textId="77777777" w:rsidTr="00C1446D">
        <w:trPr>
          <w:cantSplit/>
          <w:hidden/>
        </w:trPr>
        <w:tc>
          <w:tcPr>
            <w:tcW w:w="1679" w:type="pct"/>
          </w:tcPr>
          <w:p w14:paraId="3838156F" w14:textId="77777777" w:rsidR="00DF295E" w:rsidRPr="000605D0" w:rsidRDefault="00734A4C" w:rsidP="00DF295E">
            <w:pPr>
              <w:rPr>
                <w:vanish/>
                <w:sz w:val="20"/>
                <w:szCs w:val="20"/>
              </w:rPr>
            </w:pPr>
            <w:r w:rsidRPr="000605D0">
              <w:rPr>
                <w:vanish/>
                <w:sz w:val="20"/>
                <w:szCs w:val="20"/>
              </w:rPr>
              <w:fldChar w:fldCharType="begin">
                <w:ffData>
                  <w:name w:val="srcCofin_06"/>
                  <w:enabled/>
                  <w:calcOnExit w:val="0"/>
                  <w:ddList>
                    <w:listEntry w:val="(select)"/>
                    <w:listEntry w:val="Bilateral Aid Agency (ies)"/>
                    <w:listEntry w:val="Foundation"/>
                    <w:listEntry w:val="Local Government"/>
                    <w:listEntry w:val="Multilateral Agency (ies)"/>
                    <w:listEntry w:val="National Government"/>
                    <w:listEntry w:val="NGO"/>
                    <w:listEntry w:val="Private Sector"/>
                    <w:listEntry w:val="Others"/>
                  </w:ddList>
                </w:ffData>
              </w:fldChar>
            </w:r>
            <w:r w:rsidR="00DF295E" w:rsidRPr="000605D0">
              <w:rPr>
                <w:vanish/>
                <w:sz w:val="20"/>
                <w:szCs w:val="20"/>
              </w:rPr>
              <w:instrText xml:space="preserve"> FORMDROPDOWN </w:instrText>
            </w:r>
            <w:r w:rsidR="009B2511">
              <w:rPr>
                <w:vanish/>
                <w:sz w:val="20"/>
                <w:szCs w:val="20"/>
              </w:rPr>
            </w:r>
            <w:r w:rsidR="009B2511">
              <w:rPr>
                <w:vanish/>
                <w:sz w:val="20"/>
                <w:szCs w:val="20"/>
              </w:rPr>
              <w:fldChar w:fldCharType="separate"/>
            </w:r>
            <w:r w:rsidRPr="000605D0">
              <w:rPr>
                <w:vanish/>
                <w:sz w:val="20"/>
                <w:szCs w:val="20"/>
              </w:rPr>
              <w:fldChar w:fldCharType="end"/>
            </w:r>
          </w:p>
        </w:tc>
        <w:tc>
          <w:tcPr>
            <w:tcW w:w="1473" w:type="pct"/>
          </w:tcPr>
          <w:p w14:paraId="5A9B1E70" w14:textId="77777777" w:rsidR="00DF295E" w:rsidRPr="000605D0" w:rsidRDefault="00734A4C" w:rsidP="00DF295E">
            <w:pPr>
              <w:rPr>
                <w:vanish/>
                <w:sz w:val="20"/>
                <w:szCs w:val="20"/>
              </w:rPr>
            </w:pPr>
            <w:r w:rsidRPr="000605D0">
              <w:rPr>
                <w:vanish/>
                <w:sz w:val="20"/>
                <w:szCs w:val="20"/>
              </w:rPr>
              <w:fldChar w:fldCharType="begin">
                <w:ffData>
                  <w:name w:val="nameOfCofin_06"/>
                  <w:enabled/>
                  <w:calcOnExit w:val="0"/>
                  <w:textInput/>
                </w:ffData>
              </w:fldChar>
            </w:r>
            <w:r w:rsidR="00DF295E" w:rsidRPr="000605D0">
              <w:rPr>
                <w:vanish/>
                <w:sz w:val="20"/>
                <w:szCs w:val="20"/>
              </w:rPr>
              <w:instrText xml:space="preserve"> FORMTEXT </w:instrText>
            </w:r>
            <w:r w:rsidRPr="000605D0">
              <w:rPr>
                <w:vanish/>
                <w:sz w:val="20"/>
                <w:szCs w:val="20"/>
              </w:rPr>
            </w:r>
            <w:r w:rsidRPr="000605D0">
              <w:rPr>
                <w:vanish/>
                <w:sz w:val="20"/>
                <w:szCs w:val="20"/>
              </w:rPr>
              <w:fldChar w:fldCharType="separate"/>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Pr="000605D0">
              <w:rPr>
                <w:vanish/>
                <w:sz w:val="20"/>
                <w:szCs w:val="20"/>
              </w:rPr>
              <w:fldChar w:fldCharType="end"/>
            </w:r>
          </w:p>
        </w:tc>
        <w:tc>
          <w:tcPr>
            <w:tcW w:w="1050" w:type="pct"/>
            <w:shd w:val="clear" w:color="auto" w:fill="auto"/>
          </w:tcPr>
          <w:p w14:paraId="0BEB83BC" w14:textId="77777777" w:rsidR="00DF295E" w:rsidRPr="000605D0" w:rsidRDefault="00734A4C" w:rsidP="00DF295E">
            <w:pPr>
              <w:ind w:left="5"/>
              <w:rPr>
                <w:vanish/>
                <w:sz w:val="20"/>
                <w:szCs w:val="20"/>
              </w:rPr>
            </w:pPr>
            <w:r w:rsidRPr="000605D0">
              <w:rPr>
                <w:vanish/>
                <w:sz w:val="20"/>
                <w:szCs w:val="20"/>
              </w:rPr>
              <w:fldChar w:fldCharType="begin">
                <w:ffData>
                  <w:name w:val="CofinType_06"/>
                  <w:enabled/>
                  <w:calcOnExit w:val="0"/>
                  <w:ddList>
                    <w:listEntry w:val="(select)"/>
                    <w:listEntry w:val="Grant"/>
                    <w:listEntry w:val="Soft Loan"/>
                    <w:listEntry w:val="Hard Loan"/>
                    <w:listEntry w:val="Guarantee"/>
                    <w:listEntry w:val="In-kind"/>
                    <w:listEntry w:val="Unknown at this stage"/>
                  </w:ddList>
                </w:ffData>
              </w:fldChar>
            </w:r>
            <w:r w:rsidR="00DF295E" w:rsidRPr="000605D0">
              <w:rPr>
                <w:vanish/>
                <w:sz w:val="20"/>
                <w:szCs w:val="20"/>
              </w:rPr>
              <w:instrText xml:space="preserve"> FORMDROPDOWN </w:instrText>
            </w:r>
            <w:r w:rsidR="009B2511">
              <w:rPr>
                <w:vanish/>
                <w:sz w:val="20"/>
                <w:szCs w:val="20"/>
              </w:rPr>
            </w:r>
            <w:r w:rsidR="009B2511">
              <w:rPr>
                <w:vanish/>
                <w:sz w:val="20"/>
                <w:szCs w:val="20"/>
              </w:rPr>
              <w:fldChar w:fldCharType="separate"/>
            </w:r>
            <w:r w:rsidRPr="000605D0">
              <w:rPr>
                <w:vanish/>
                <w:sz w:val="20"/>
                <w:szCs w:val="20"/>
              </w:rPr>
              <w:fldChar w:fldCharType="end"/>
            </w:r>
          </w:p>
        </w:tc>
        <w:tc>
          <w:tcPr>
            <w:tcW w:w="798" w:type="pct"/>
          </w:tcPr>
          <w:p w14:paraId="65297CFD" w14:textId="77777777" w:rsidR="00DF295E" w:rsidRPr="000605D0" w:rsidRDefault="00734A4C" w:rsidP="00DF295E">
            <w:pPr>
              <w:ind w:left="-6"/>
              <w:jc w:val="right"/>
              <w:rPr>
                <w:vanish/>
                <w:sz w:val="20"/>
                <w:szCs w:val="20"/>
              </w:rPr>
            </w:pPr>
            <w:r w:rsidRPr="000605D0">
              <w:rPr>
                <w:vanish/>
                <w:sz w:val="20"/>
                <w:szCs w:val="20"/>
              </w:rPr>
              <w:fldChar w:fldCharType="begin">
                <w:ffData>
                  <w:name w:val="CofinTotal_06"/>
                  <w:enabled/>
                  <w:calcOnExit w:val="0"/>
                  <w:textInput>
                    <w:type w:val="number"/>
                  </w:textInput>
                </w:ffData>
              </w:fldChar>
            </w:r>
            <w:r w:rsidR="00DF295E" w:rsidRPr="000605D0">
              <w:rPr>
                <w:vanish/>
                <w:sz w:val="20"/>
                <w:szCs w:val="20"/>
              </w:rPr>
              <w:instrText xml:space="preserve"> FORMTEXT </w:instrText>
            </w:r>
            <w:r w:rsidRPr="000605D0">
              <w:rPr>
                <w:vanish/>
                <w:sz w:val="20"/>
                <w:szCs w:val="20"/>
              </w:rPr>
            </w:r>
            <w:r w:rsidRPr="000605D0">
              <w:rPr>
                <w:vanish/>
                <w:sz w:val="20"/>
                <w:szCs w:val="20"/>
              </w:rPr>
              <w:fldChar w:fldCharType="separate"/>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Pr="000605D0">
              <w:rPr>
                <w:vanish/>
                <w:sz w:val="20"/>
                <w:szCs w:val="20"/>
              </w:rPr>
              <w:fldChar w:fldCharType="end"/>
            </w:r>
          </w:p>
        </w:tc>
      </w:tr>
      <w:tr w:rsidR="00DF295E" w:rsidRPr="000605D0" w14:paraId="57DDC3F9" w14:textId="77777777" w:rsidTr="00015902">
        <w:trPr>
          <w:cantSplit/>
        </w:trPr>
        <w:tc>
          <w:tcPr>
            <w:tcW w:w="4202" w:type="pct"/>
            <w:gridSpan w:val="3"/>
            <w:tcBorders>
              <w:top w:val="double" w:sz="4" w:space="0" w:color="auto"/>
              <w:bottom w:val="double" w:sz="4" w:space="0" w:color="auto"/>
            </w:tcBorders>
          </w:tcPr>
          <w:p w14:paraId="1CA15143" w14:textId="77777777" w:rsidR="00DF295E" w:rsidRPr="000605D0" w:rsidRDefault="00DF295E" w:rsidP="00DF295E">
            <w:pPr>
              <w:ind w:left="5"/>
              <w:rPr>
                <w:sz w:val="20"/>
                <w:szCs w:val="20"/>
              </w:rPr>
            </w:pPr>
            <w:r w:rsidRPr="000605D0">
              <w:rPr>
                <w:b/>
                <w:sz w:val="20"/>
                <w:szCs w:val="20"/>
              </w:rPr>
              <w:t>Total Cofinancing</w:t>
            </w:r>
          </w:p>
        </w:tc>
        <w:tc>
          <w:tcPr>
            <w:tcW w:w="798" w:type="pct"/>
            <w:tcBorders>
              <w:top w:val="double" w:sz="4" w:space="0" w:color="auto"/>
              <w:bottom w:val="double" w:sz="4" w:space="0" w:color="auto"/>
            </w:tcBorders>
          </w:tcPr>
          <w:p w14:paraId="73B73E4B" w14:textId="77777777" w:rsidR="00DF295E" w:rsidRPr="000605D0" w:rsidRDefault="00952EFB" w:rsidP="00DF295E">
            <w:pPr>
              <w:ind w:left="-6"/>
              <w:jc w:val="right"/>
              <w:rPr>
                <w:sz w:val="20"/>
                <w:szCs w:val="20"/>
              </w:rPr>
            </w:pPr>
            <w:r w:rsidRPr="000605D0">
              <w:rPr>
                <w:sz w:val="20"/>
                <w:szCs w:val="20"/>
              </w:rPr>
              <w:t>1</w:t>
            </w:r>
            <w:r w:rsidR="00825A2F" w:rsidRPr="000605D0">
              <w:rPr>
                <w:sz w:val="20"/>
                <w:szCs w:val="20"/>
              </w:rPr>
              <w:t>65</w:t>
            </w:r>
            <w:r w:rsidR="00B03DED" w:rsidRPr="000605D0">
              <w:rPr>
                <w:sz w:val="20"/>
                <w:szCs w:val="20"/>
              </w:rPr>
              <w:t>,</w:t>
            </w:r>
            <w:r w:rsidR="006F4FBA" w:rsidRPr="000605D0">
              <w:rPr>
                <w:sz w:val="20"/>
                <w:szCs w:val="20"/>
              </w:rPr>
              <w:t>0</w:t>
            </w:r>
            <w:r w:rsidR="00B03DED" w:rsidRPr="000605D0">
              <w:rPr>
                <w:sz w:val="20"/>
                <w:szCs w:val="20"/>
              </w:rPr>
              <w:t>00,</w:t>
            </w:r>
            <w:r w:rsidR="000F360C" w:rsidRPr="000605D0">
              <w:rPr>
                <w:sz w:val="20"/>
                <w:szCs w:val="20"/>
              </w:rPr>
              <w:t>000</w:t>
            </w:r>
          </w:p>
        </w:tc>
      </w:tr>
    </w:tbl>
    <w:p w14:paraId="71B403B1" w14:textId="77777777" w:rsidR="00CB7166" w:rsidRPr="000605D0" w:rsidRDefault="00CB7166" w:rsidP="00E07BE8">
      <w:pPr>
        <w:pStyle w:val="Footer"/>
        <w:tabs>
          <w:tab w:val="clear" w:pos="4320"/>
          <w:tab w:val="clear" w:pos="8640"/>
        </w:tabs>
        <w:spacing w:before="240" w:after="80"/>
        <w:ind w:left="-720"/>
        <w:rPr>
          <w:b/>
          <w:smallCaps/>
          <w:sz w:val="22"/>
          <w:szCs w:val="22"/>
        </w:rPr>
      </w:pPr>
    </w:p>
    <w:p w14:paraId="21FE8E25" w14:textId="77777777" w:rsidR="00CB7166" w:rsidRPr="000605D0" w:rsidRDefault="00CB7166" w:rsidP="00E07BE8">
      <w:pPr>
        <w:pStyle w:val="Footer"/>
        <w:tabs>
          <w:tab w:val="clear" w:pos="4320"/>
          <w:tab w:val="clear" w:pos="8640"/>
        </w:tabs>
        <w:spacing w:before="240" w:after="80"/>
        <w:ind w:left="-720"/>
        <w:rPr>
          <w:b/>
          <w:smallCaps/>
          <w:sz w:val="22"/>
          <w:szCs w:val="22"/>
        </w:rPr>
      </w:pPr>
    </w:p>
    <w:p w14:paraId="3D9FEA32" w14:textId="77777777" w:rsidR="00CB7166" w:rsidRPr="000605D0" w:rsidRDefault="00CB7166" w:rsidP="00E07BE8">
      <w:pPr>
        <w:pStyle w:val="Footer"/>
        <w:tabs>
          <w:tab w:val="clear" w:pos="4320"/>
          <w:tab w:val="clear" w:pos="8640"/>
        </w:tabs>
        <w:spacing w:before="240" w:after="80"/>
        <w:ind w:left="-720"/>
        <w:rPr>
          <w:b/>
          <w:smallCaps/>
          <w:sz w:val="22"/>
          <w:szCs w:val="22"/>
        </w:rPr>
      </w:pPr>
    </w:p>
    <w:p w14:paraId="3AE86851" w14:textId="77777777" w:rsidR="00276471" w:rsidRPr="000605D0" w:rsidRDefault="00E07BE8" w:rsidP="00E07BE8">
      <w:pPr>
        <w:pStyle w:val="Footer"/>
        <w:tabs>
          <w:tab w:val="clear" w:pos="4320"/>
          <w:tab w:val="clear" w:pos="8640"/>
        </w:tabs>
        <w:spacing w:before="240" w:after="80"/>
        <w:ind w:left="-720"/>
        <w:rPr>
          <w:b/>
          <w:smallCaps/>
          <w:sz w:val="22"/>
          <w:szCs w:val="22"/>
        </w:rPr>
      </w:pPr>
      <w:r w:rsidRPr="000605D0">
        <w:rPr>
          <w:b/>
          <w:smallCaps/>
          <w:sz w:val="22"/>
          <w:szCs w:val="22"/>
        </w:rPr>
        <w:t xml:space="preserve">D.   </w:t>
      </w:r>
      <w:r w:rsidR="00107376" w:rsidRPr="000605D0">
        <w:rPr>
          <w:b/>
          <w:smallCaps/>
          <w:sz w:val="22"/>
          <w:szCs w:val="22"/>
        </w:rPr>
        <w:t>GEF</w:t>
      </w:r>
      <w:r w:rsidR="005B6ABF" w:rsidRPr="000605D0">
        <w:rPr>
          <w:b/>
          <w:smallCaps/>
          <w:sz w:val="22"/>
          <w:szCs w:val="22"/>
        </w:rPr>
        <w:t>/LDCF/</w:t>
      </w:r>
      <w:r w:rsidR="00C134FC" w:rsidRPr="000605D0">
        <w:rPr>
          <w:b/>
          <w:smallCaps/>
          <w:sz w:val="22"/>
          <w:szCs w:val="22"/>
        </w:rPr>
        <w:t>SCCF RESOURCES</w:t>
      </w:r>
      <w:r w:rsidR="005B6ABF" w:rsidRPr="000605D0">
        <w:rPr>
          <w:b/>
          <w:smallCaps/>
          <w:sz w:val="22"/>
          <w:szCs w:val="22"/>
        </w:rPr>
        <w:t xml:space="preserve"> </w:t>
      </w:r>
      <w:r w:rsidR="00C1446D" w:rsidRPr="000605D0">
        <w:rPr>
          <w:b/>
          <w:smallCaps/>
          <w:sz w:val="22"/>
          <w:szCs w:val="22"/>
        </w:rPr>
        <w:t xml:space="preserve">Requested by Agency, </w:t>
      </w:r>
      <w:r w:rsidR="009B7C71" w:rsidRPr="000605D0">
        <w:rPr>
          <w:b/>
          <w:smallCaps/>
          <w:sz w:val="22"/>
          <w:szCs w:val="22"/>
        </w:rPr>
        <w:t xml:space="preserve">Trust Fund, </w:t>
      </w:r>
      <w:r w:rsidR="00107376" w:rsidRPr="000605D0">
        <w:rPr>
          <w:b/>
          <w:smallCaps/>
          <w:sz w:val="22"/>
          <w:szCs w:val="22"/>
        </w:rPr>
        <w:t>Country</w:t>
      </w:r>
      <w:r w:rsidR="009B7C71" w:rsidRPr="000605D0">
        <w:rPr>
          <w:b/>
          <w:smallCaps/>
          <w:sz w:val="22"/>
          <w:szCs w:val="22"/>
        </w:rPr>
        <w:t>, Focal Area</w:t>
      </w:r>
      <w:r w:rsidR="00C1446D" w:rsidRPr="000605D0">
        <w:rPr>
          <w:b/>
          <w:smallCaps/>
          <w:sz w:val="22"/>
          <w:szCs w:val="22"/>
        </w:rPr>
        <w:t xml:space="preserve"> and the </w:t>
      </w:r>
      <w:r w:rsidR="009B7C71" w:rsidRPr="000605D0">
        <w:rPr>
          <w:b/>
          <w:smallCaps/>
          <w:sz w:val="22"/>
          <w:szCs w:val="22"/>
        </w:rPr>
        <w:t>P</w:t>
      </w:r>
      <w:r w:rsidR="00C1446D" w:rsidRPr="000605D0">
        <w:rPr>
          <w:b/>
          <w:smallCaps/>
          <w:sz w:val="22"/>
          <w:szCs w:val="22"/>
        </w:rPr>
        <w:t>rogramming</w:t>
      </w:r>
      <w:r w:rsidR="009B7C71" w:rsidRPr="000605D0">
        <w:rPr>
          <w:b/>
          <w:smallCaps/>
          <w:sz w:val="22"/>
          <w:szCs w:val="22"/>
        </w:rPr>
        <w:t xml:space="preserve"> </w:t>
      </w:r>
      <w:r w:rsidR="00C1446D" w:rsidRPr="000605D0">
        <w:rPr>
          <w:b/>
          <w:smallCaps/>
          <w:sz w:val="22"/>
          <w:szCs w:val="22"/>
        </w:rPr>
        <w:t xml:space="preserve">of </w:t>
      </w:r>
      <w:r w:rsidR="009B7C71" w:rsidRPr="000605D0">
        <w:rPr>
          <w:b/>
          <w:smallCaps/>
          <w:sz w:val="22"/>
          <w:szCs w:val="22"/>
        </w:rPr>
        <w:t>F</w:t>
      </w:r>
      <w:r w:rsidR="00C1446D" w:rsidRPr="000605D0">
        <w:rPr>
          <w:b/>
          <w:smallCaps/>
          <w:sz w:val="22"/>
          <w:szCs w:val="22"/>
        </w:rPr>
        <w:t>unds</w:t>
      </w:r>
    </w:p>
    <w:tbl>
      <w:tblPr>
        <w:tblW w:w="6082" w:type="pct"/>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878"/>
        <w:gridCol w:w="1744"/>
        <w:gridCol w:w="1855"/>
        <w:gridCol w:w="1536"/>
        <w:gridCol w:w="1515"/>
        <w:gridCol w:w="1815"/>
        <w:gridCol w:w="1117"/>
      </w:tblGrid>
      <w:tr w:rsidR="00BC0655" w:rsidRPr="000605D0" w14:paraId="3BA24C49" w14:textId="77777777" w:rsidTr="001A2042">
        <w:trPr>
          <w:trHeight w:val="320"/>
        </w:trPr>
        <w:tc>
          <w:tcPr>
            <w:tcW w:w="401" w:type="pct"/>
            <w:vMerge w:val="restart"/>
            <w:shd w:val="clear" w:color="auto" w:fill="auto"/>
            <w:vAlign w:val="center"/>
          </w:tcPr>
          <w:p w14:paraId="00F6B157" w14:textId="77777777" w:rsidR="00BC0655" w:rsidRPr="000605D0" w:rsidRDefault="00BC0655" w:rsidP="001A2042">
            <w:pPr>
              <w:jc w:val="center"/>
              <w:rPr>
                <w:b/>
                <w:sz w:val="22"/>
                <w:szCs w:val="22"/>
              </w:rPr>
            </w:pPr>
            <w:r w:rsidRPr="000605D0">
              <w:rPr>
                <w:b/>
                <w:sz w:val="22"/>
                <w:szCs w:val="22"/>
              </w:rPr>
              <w:t>GEF Agency</w:t>
            </w:r>
          </w:p>
        </w:tc>
        <w:tc>
          <w:tcPr>
            <w:tcW w:w="386" w:type="pct"/>
            <w:vMerge w:val="restart"/>
            <w:vAlign w:val="center"/>
          </w:tcPr>
          <w:p w14:paraId="12FDF5C7" w14:textId="77777777" w:rsidR="00BC0655" w:rsidRPr="000605D0" w:rsidRDefault="00BC0655" w:rsidP="001A2042">
            <w:pPr>
              <w:jc w:val="center"/>
              <w:rPr>
                <w:b/>
                <w:sz w:val="22"/>
                <w:szCs w:val="22"/>
              </w:rPr>
            </w:pPr>
            <w:r w:rsidRPr="000605D0">
              <w:rPr>
                <w:b/>
                <w:sz w:val="22"/>
                <w:szCs w:val="22"/>
              </w:rPr>
              <w:t>Type of Trust Fund</w:t>
            </w:r>
          </w:p>
        </w:tc>
        <w:tc>
          <w:tcPr>
            <w:tcW w:w="767" w:type="pct"/>
            <w:vMerge w:val="restart"/>
            <w:shd w:val="clear" w:color="auto" w:fill="auto"/>
            <w:vAlign w:val="center"/>
          </w:tcPr>
          <w:p w14:paraId="33CA9C5A" w14:textId="77777777" w:rsidR="00BC0655" w:rsidRPr="000605D0" w:rsidRDefault="00BC0655" w:rsidP="001A2042">
            <w:pPr>
              <w:jc w:val="center"/>
              <w:rPr>
                <w:b/>
                <w:sz w:val="22"/>
                <w:szCs w:val="22"/>
              </w:rPr>
            </w:pPr>
            <w:r w:rsidRPr="000605D0">
              <w:rPr>
                <w:b/>
                <w:sz w:val="22"/>
                <w:szCs w:val="22"/>
              </w:rPr>
              <w:t>Country Regional/Global</w:t>
            </w:r>
          </w:p>
        </w:tc>
        <w:tc>
          <w:tcPr>
            <w:tcW w:w="816" w:type="pct"/>
            <w:vMerge w:val="restart"/>
            <w:shd w:val="clear" w:color="auto" w:fill="auto"/>
            <w:vAlign w:val="center"/>
          </w:tcPr>
          <w:p w14:paraId="7EDCEB7E" w14:textId="77777777" w:rsidR="00BC0655" w:rsidRPr="000605D0" w:rsidRDefault="00BC0655" w:rsidP="001A2042">
            <w:pPr>
              <w:jc w:val="center"/>
              <w:rPr>
                <w:b/>
                <w:sz w:val="22"/>
                <w:szCs w:val="22"/>
              </w:rPr>
            </w:pPr>
            <w:r w:rsidRPr="000605D0">
              <w:rPr>
                <w:b/>
                <w:sz w:val="22"/>
                <w:szCs w:val="22"/>
              </w:rPr>
              <w:t>Focal Area</w:t>
            </w:r>
          </w:p>
        </w:tc>
        <w:tc>
          <w:tcPr>
            <w:tcW w:w="675" w:type="pct"/>
            <w:vMerge w:val="restart"/>
            <w:vAlign w:val="center"/>
          </w:tcPr>
          <w:p w14:paraId="7C432B35" w14:textId="77777777" w:rsidR="00BC0655" w:rsidRPr="000605D0" w:rsidRDefault="00BC0655" w:rsidP="001A2042">
            <w:pPr>
              <w:jc w:val="center"/>
              <w:rPr>
                <w:b/>
                <w:color w:val="000000"/>
                <w:sz w:val="22"/>
                <w:szCs w:val="22"/>
              </w:rPr>
            </w:pPr>
            <w:r w:rsidRPr="000605D0">
              <w:rPr>
                <w:b/>
                <w:color w:val="000000"/>
                <w:sz w:val="22"/>
                <w:szCs w:val="22"/>
              </w:rPr>
              <w:t>Programming</w:t>
            </w:r>
          </w:p>
          <w:p w14:paraId="37DD7E2D" w14:textId="77777777" w:rsidR="00BC0655" w:rsidRPr="000605D0" w:rsidRDefault="00BC0655" w:rsidP="001A2042">
            <w:pPr>
              <w:jc w:val="center"/>
              <w:rPr>
                <w:b/>
                <w:sz w:val="22"/>
                <w:szCs w:val="22"/>
              </w:rPr>
            </w:pPr>
            <w:r w:rsidRPr="000605D0">
              <w:rPr>
                <w:b/>
                <w:color w:val="000000"/>
                <w:sz w:val="22"/>
                <w:szCs w:val="22"/>
              </w:rPr>
              <w:t xml:space="preserve"> of Funds</w:t>
            </w:r>
          </w:p>
        </w:tc>
        <w:tc>
          <w:tcPr>
            <w:tcW w:w="1955" w:type="pct"/>
            <w:gridSpan w:val="3"/>
            <w:shd w:val="clear" w:color="auto" w:fill="auto"/>
            <w:vAlign w:val="center"/>
          </w:tcPr>
          <w:p w14:paraId="473E49CE" w14:textId="77777777" w:rsidR="00BC0655" w:rsidRPr="000605D0" w:rsidRDefault="00BC0655" w:rsidP="001A2042">
            <w:pPr>
              <w:jc w:val="center"/>
              <w:rPr>
                <w:b/>
                <w:sz w:val="22"/>
                <w:szCs w:val="22"/>
              </w:rPr>
            </w:pPr>
            <w:r w:rsidRPr="000605D0">
              <w:rPr>
                <w:b/>
                <w:sz w:val="22"/>
                <w:szCs w:val="22"/>
              </w:rPr>
              <w:t>(in $)</w:t>
            </w:r>
          </w:p>
        </w:tc>
      </w:tr>
      <w:tr w:rsidR="00BC0655" w:rsidRPr="000605D0" w14:paraId="66D503E1" w14:textId="77777777" w:rsidTr="001A2042">
        <w:trPr>
          <w:trHeight w:val="426"/>
        </w:trPr>
        <w:tc>
          <w:tcPr>
            <w:tcW w:w="401" w:type="pct"/>
            <w:vMerge/>
            <w:shd w:val="clear" w:color="auto" w:fill="auto"/>
            <w:vAlign w:val="center"/>
          </w:tcPr>
          <w:p w14:paraId="5C556E4D" w14:textId="77777777" w:rsidR="00BC0655" w:rsidRPr="000605D0" w:rsidRDefault="00BC0655" w:rsidP="001A2042">
            <w:pPr>
              <w:jc w:val="center"/>
              <w:rPr>
                <w:b/>
                <w:sz w:val="22"/>
                <w:szCs w:val="22"/>
              </w:rPr>
            </w:pPr>
          </w:p>
        </w:tc>
        <w:tc>
          <w:tcPr>
            <w:tcW w:w="386" w:type="pct"/>
            <w:vMerge/>
            <w:vAlign w:val="center"/>
          </w:tcPr>
          <w:p w14:paraId="54755B62" w14:textId="77777777" w:rsidR="00BC0655" w:rsidRPr="000605D0" w:rsidRDefault="00BC0655" w:rsidP="001A2042">
            <w:pPr>
              <w:jc w:val="center"/>
              <w:rPr>
                <w:b/>
                <w:sz w:val="22"/>
                <w:szCs w:val="22"/>
              </w:rPr>
            </w:pPr>
          </w:p>
        </w:tc>
        <w:tc>
          <w:tcPr>
            <w:tcW w:w="767" w:type="pct"/>
            <w:vMerge/>
            <w:shd w:val="clear" w:color="auto" w:fill="auto"/>
            <w:vAlign w:val="center"/>
          </w:tcPr>
          <w:p w14:paraId="353FAF85" w14:textId="77777777" w:rsidR="00BC0655" w:rsidRPr="000605D0" w:rsidRDefault="00BC0655" w:rsidP="001A2042">
            <w:pPr>
              <w:jc w:val="center"/>
              <w:rPr>
                <w:b/>
                <w:sz w:val="22"/>
                <w:szCs w:val="22"/>
              </w:rPr>
            </w:pPr>
          </w:p>
        </w:tc>
        <w:tc>
          <w:tcPr>
            <w:tcW w:w="816" w:type="pct"/>
            <w:vMerge/>
            <w:shd w:val="clear" w:color="auto" w:fill="auto"/>
            <w:vAlign w:val="center"/>
          </w:tcPr>
          <w:p w14:paraId="673D50E3" w14:textId="77777777" w:rsidR="00BC0655" w:rsidRPr="000605D0" w:rsidRDefault="00BC0655" w:rsidP="001A2042">
            <w:pPr>
              <w:jc w:val="center"/>
              <w:rPr>
                <w:b/>
                <w:sz w:val="22"/>
                <w:szCs w:val="22"/>
              </w:rPr>
            </w:pPr>
          </w:p>
        </w:tc>
        <w:tc>
          <w:tcPr>
            <w:tcW w:w="675" w:type="pct"/>
            <w:vMerge/>
            <w:vAlign w:val="center"/>
          </w:tcPr>
          <w:p w14:paraId="365510EC" w14:textId="77777777" w:rsidR="00BC0655" w:rsidRPr="000605D0" w:rsidRDefault="00BC0655" w:rsidP="001A2042">
            <w:pPr>
              <w:jc w:val="center"/>
              <w:rPr>
                <w:b/>
                <w:color w:val="000000"/>
                <w:sz w:val="22"/>
                <w:szCs w:val="22"/>
              </w:rPr>
            </w:pPr>
          </w:p>
        </w:tc>
        <w:tc>
          <w:tcPr>
            <w:tcW w:w="666" w:type="pct"/>
            <w:shd w:val="clear" w:color="auto" w:fill="auto"/>
            <w:vAlign w:val="center"/>
          </w:tcPr>
          <w:p w14:paraId="7876FC42" w14:textId="77777777" w:rsidR="00BC0655" w:rsidRPr="000605D0" w:rsidRDefault="00BC0655" w:rsidP="001A2042">
            <w:pPr>
              <w:jc w:val="center"/>
              <w:rPr>
                <w:b/>
                <w:sz w:val="22"/>
                <w:szCs w:val="22"/>
              </w:rPr>
            </w:pPr>
            <w:r w:rsidRPr="000605D0">
              <w:rPr>
                <w:b/>
                <w:sz w:val="22"/>
                <w:szCs w:val="22"/>
              </w:rPr>
              <w:t>Program Amount (a)</w:t>
            </w:r>
          </w:p>
        </w:tc>
        <w:tc>
          <w:tcPr>
            <w:tcW w:w="798" w:type="pct"/>
            <w:shd w:val="clear" w:color="auto" w:fill="auto"/>
            <w:vAlign w:val="center"/>
          </w:tcPr>
          <w:p w14:paraId="07B8579B" w14:textId="77777777" w:rsidR="00BC0655" w:rsidRPr="000605D0" w:rsidRDefault="00BC0655" w:rsidP="001A2042">
            <w:pPr>
              <w:jc w:val="center"/>
              <w:rPr>
                <w:b/>
                <w:sz w:val="22"/>
                <w:szCs w:val="22"/>
              </w:rPr>
            </w:pPr>
            <w:r w:rsidRPr="000605D0">
              <w:rPr>
                <w:b/>
                <w:sz w:val="22"/>
                <w:szCs w:val="22"/>
              </w:rPr>
              <w:t xml:space="preserve">Agency Fee </w:t>
            </w:r>
          </w:p>
          <w:p w14:paraId="460590E0" w14:textId="77777777" w:rsidR="00BC0655" w:rsidRPr="000605D0" w:rsidRDefault="00BC0655" w:rsidP="001A2042">
            <w:pPr>
              <w:jc w:val="center"/>
              <w:rPr>
                <w:b/>
                <w:sz w:val="22"/>
                <w:szCs w:val="22"/>
              </w:rPr>
            </w:pPr>
            <w:r w:rsidRPr="000605D0">
              <w:rPr>
                <w:b/>
                <w:sz w:val="22"/>
                <w:szCs w:val="22"/>
              </w:rPr>
              <w:t>(b)</w:t>
            </w:r>
            <w:r w:rsidRPr="000605D0">
              <w:rPr>
                <w:b/>
                <w:sz w:val="20"/>
                <w:szCs w:val="22"/>
                <w:vertAlign w:val="superscript"/>
              </w:rPr>
              <w:t>*</w:t>
            </w:r>
          </w:p>
        </w:tc>
        <w:tc>
          <w:tcPr>
            <w:tcW w:w="491" w:type="pct"/>
            <w:shd w:val="clear" w:color="auto" w:fill="auto"/>
            <w:vAlign w:val="center"/>
          </w:tcPr>
          <w:p w14:paraId="5E93CAB9" w14:textId="77777777" w:rsidR="00BC0655" w:rsidRPr="000605D0" w:rsidRDefault="00BC0655" w:rsidP="001A2042">
            <w:pPr>
              <w:ind w:firstLine="195"/>
              <w:rPr>
                <w:b/>
                <w:sz w:val="22"/>
                <w:szCs w:val="22"/>
              </w:rPr>
            </w:pPr>
            <w:r w:rsidRPr="000605D0">
              <w:rPr>
                <w:b/>
                <w:sz w:val="22"/>
                <w:szCs w:val="22"/>
              </w:rPr>
              <w:t>Total   c=a+b</w:t>
            </w:r>
          </w:p>
        </w:tc>
      </w:tr>
      <w:tr w:rsidR="00BC0655" w:rsidRPr="000605D0" w14:paraId="0E1D41AC" w14:textId="77777777" w:rsidTr="001A2042">
        <w:trPr>
          <w:trHeight w:val="253"/>
        </w:trPr>
        <w:tc>
          <w:tcPr>
            <w:tcW w:w="401" w:type="pct"/>
            <w:shd w:val="clear" w:color="auto" w:fill="auto"/>
          </w:tcPr>
          <w:p w14:paraId="1502C56D" w14:textId="77777777" w:rsidR="00BC0655" w:rsidRPr="000605D0" w:rsidRDefault="00BC0655" w:rsidP="001A2042">
            <w:pPr>
              <w:rPr>
                <w:sz w:val="22"/>
                <w:szCs w:val="22"/>
              </w:rPr>
            </w:pPr>
            <w:r w:rsidRPr="000605D0">
              <w:rPr>
                <w:sz w:val="22"/>
                <w:szCs w:val="22"/>
              </w:rPr>
              <w:t>FAO</w:t>
            </w:r>
          </w:p>
        </w:tc>
        <w:tc>
          <w:tcPr>
            <w:tcW w:w="386" w:type="pct"/>
          </w:tcPr>
          <w:p w14:paraId="265CB5A6" w14:textId="77777777" w:rsidR="00BC0655" w:rsidRPr="000605D0" w:rsidRDefault="00734A4C" w:rsidP="001A2042">
            <w:pPr>
              <w:rPr>
                <w:sz w:val="20"/>
                <w:szCs w:val="20"/>
              </w:rPr>
            </w:pPr>
            <w:r w:rsidRPr="000605D0">
              <w:rPr>
                <w:bCs/>
                <w:smallCaps/>
                <w:sz w:val="20"/>
                <w:szCs w:val="20"/>
              </w:rPr>
              <w:fldChar w:fldCharType="begin">
                <w:ffData>
                  <w:name w:val="D_TF_01"/>
                  <w:enabled/>
                  <w:calcOnExit w:val="0"/>
                  <w:ddList>
                    <w:listEntry w:val="GEF TF"/>
                    <w:listEntry w:val="(select)"/>
                    <w:listEntry w:val="LDCF"/>
                    <w:listEntry w:val="SCCF-A"/>
                    <w:listEntry w:val="SCCF-B"/>
                  </w:ddList>
                </w:ffData>
              </w:fldChar>
            </w:r>
            <w:bookmarkStart w:id="35" w:name="D_TF_01"/>
            <w:r w:rsidR="00BC0655" w:rsidRPr="000605D0">
              <w:rPr>
                <w:bCs/>
                <w:smallCaps/>
                <w:sz w:val="20"/>
                <w:szCs w:val="20"/>
              </w:rPr>
              <w:instrText xml:space="preserve"> FORMDROPDOWN </w:instrText>
            </w:r>
            <w:r w:rsidR="009B2511">
              <w:rPr>
                <w:bCs/>
                <w:smallCaps/>
                <w:sz w:val="20"/>
                <w:szCs w:val="20"/>
              </w:rPr>
            </w:r>
            <w:r w:rsidR="009B2511">
              <w:rPr>
                <w:bCs/>
                <w:smallCaps/>
                <w:sz w:val="20"/>
                <w:szCs w:val="20"/>
              </w:rPr>
              <w:fldChar w:fldCharType="separate"/>
            </w:r>
            <w:r w:rsidRPr="000605D0">
              <w:rPr>
                <w:bCs/>
                <w:smallCaps/>
                <w:sz w:val="20"/>
                <w:szCs w:val="20"/>
              </w:rPr>
              <w:fldChar w:fldCharType="end"/>
            </w:r>
            <w:bookmarkEnd w:id="35"/>
          </w:p>
        </w:tc>
        <w:tc>
          <w:tcPr>
            <w:tcW w:w="767" w:type="pct"/>
            <w:shd w:val="clear" w:color="auto" w:fill="auto"/>
          </w:tcPr>
          <w:p w14:paraId="4DB16CFB" w14:textId="77777777" w:rsidR="00BC0655" w:rsidRPr="000605D0" w:rsidRDefault="00BC0655" w:rsidP="001A2042">
            <w:r w:rsidRPr="000605D0">
              <w:rPr>
                <w:color w:val="000000"/>
                <w:sz w:val="20"/>
                <w:szCs w:val="20"/>
              </w:rPr>
              <w:t xml:space="preserve">Global   </w:t>
            </w:r>
          </w:p>
        </w:tc>
        <w:tc>
          <w:tcPr>
            <w:tcW w:w="816" w:type="pct"/>
            <w:shd w:val="clear" w:color="auto" w:fill="auto"/>
          </w:tcPr>
          <w:p w14:paraId="2AAEC48F" w14:textId="77777777" w:rsidR="00BC0655" w:rsidRPr="000605D0" w:rsidRDefault="00734A4C" w:rsidP="001A2042">
            <w:r w:rsidRPr="000605D0">
              <w:rPr>
                <w:color w:val="000000"/>
                <w:sz w:val="20"/>
                <w:szCs w:val="20"/>
              </w:rPr>
              <w:fldChar w:fldCharType="begin">
                <w:ffData>
                  <w:name w:val="D_fa_01"/>
                  <w:enabled/>
                  <w:calcOnExit w:val="0"/>
                  <w:ddList>
                    <w:listEntry w:val="International Waters"/>
                    <w:listEntry w:val="(select)"/>
                    <w:listEntry w:val="Biodiversity"/>
                    <w:listEntry w:val="Climate Change"/>
                    <w:listEntry w:val="Chemicals and Wastes"/>
                    <w:listEntry w:val="Land Degradation"/>
                    <w:listEntry w:val="Multi-focal Areas"/>
                    <w:listEntry w:val="IAP"/>
                  </w:ddList>
                </w:ffData>
              </w:fldChar>
            </w:r>
            <w:bookmarkStart w:id="36" w:name="D_fa_01"/>
            <w:r w:rsidR="00BC0655"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36"/>
          </w:p>
        </w:tc>
        <w:tc>
          <w:tcPr>
            <w:tcW w:w="675" w:type="pct"/>
          </w:tcPr>
          <w:p w14:paraId="0DB76098" w14:textId="77777777" w:rsidR="00BC0655" w:rsidRPr="000605D0" w:rsidRDefault="00BC0655" w:rsidP="001A2042"/>
        </w:tc>
        <w:tc>
          <w:tcPr>
            <w:tcW w:w="666" w:type="pct"/>
            <w:shd w:val="clear" w:color="auto" w:fill="auto"/>
          </w:tcPr>
          <w:p w14:paraId="4F015500" w14:textId="77777777" w:rsidR="00BC0655" w:rsidRPr="000605D0" w:rsidRDefault="00BC0655" w:rsidP="001A2042">
            <w:pPr>
              <w:jc w:val="right"/>
              <w:rPr>
                <w:sz w:val="20"/>
                <w:szCs w:val="20"/>
              </w:rPr>
            </w:pPr>
            <w:r w:rsidRPr="000605D0">
              <w:rPr>
                <w:sz w:val="20"/>
                <w:szCs w:val="20"/>
              </w:rPr>
              <w:t>9,174,312</w:t>
            </w:r>
          </w:p>
        </w:tc>
        <w:tc>
          <w:tcPr>
            <w:tcW w:w="798" w:type="pct"/>
            <w:tcBorders>
              <w:top w:val="nil"/>
              <w:left w:val="nil"/>
              <w:bottom w:val="single" w:sz="8" w:space="0" w:color="auto"/>
              <w:right w:val="single" w:sz="8" w:space="0" w:color="auto"/>
            </w:tcBorders>
            <w:shd w:val="clear" w:color="auto" w:fill="auto"/>
            <w:vAlign w:val="center"/>
          </w:tcPr>
          <w:p w14:paraId="0126BA2B" w14:textId="77777777" w:rsidR="00BC0655" w:rsidRPr="000605D0" w:rsidRDefault="00BC0655" w:rsidP="001A2042">
            <w:pPr>
              <w:jc w:val="right"/>
              <w:rPr>
                <w:sz w:val="20"/>
                <w:szCs w:val="20"/>
              </w:rPr>
            </w:pPr>
            <w:r w:rsidRPr="000605D0">
              <w:rPr>
                <w:sz w:val="20"/>
                <w:szCs w:val="20"/>
              </w:rPr>
              <w:t>825,688</w:t>
            </w:r>
          </w:p>
        </w:tc>
        <w:tc>
          <w:tcPr>
            <w:tcW w:w="491" w:type="pct"/>
            <w:shd w:val="clear" w:color="auto" w:fill="auto"/>
          </w:tcPr>
          <w:p w14:paraId="45C0BCF1" w14:textId="77777777" w:rsidR="00BC0655" w:rsidRPr="000605D0" w:rsidRDefault="00BC0655" w:rsidP="001A2042">
            <w:pPr>
              <w:jc w:val="right"/>
              <w:rPr>
                <w:sz w:val="20"/>
                <w:szCs w:val="20"/>
              </w:rPr>
            </w:pPr>
            <w:r w:rsidRPr="000605D0">
              <w:rPr>
                <w:sz w:val="20"/>
                <w:szCs w:val="20"/>
              </w:rPr>
              <w:t>10,000,000</w:t>
            </w:r>
          </w:p>
        </w:tc>
      </w:tr>
      <w:tr w:rsidR="00BC0655" w:rsidRPr="000605D0" w14:paraId="7D7D94A2" w14:textId="77777777" w:rsidTr="001A2042">
        <w:trPr>
          <w:trHeight w:val="253"/>
        </w:trPr>
        <w:tc>
          <w:tcPr>
            <w:tcW w:w="401" w:type="pct"/>
            <w:shd w:val="clear" w:color="auto" w:fill="auto"/>
          </w:tcPr>
          <w:p w14:paraId="136D1371" w14:textId="77777777" w:rsidR="00BC0655" w:rsidRPr="000605D0" w:rsidRDefault="00BC0655" w:rsidP="001A2042">
            <w:pPr>
              <w:rPr>
                <w:sz w:val="22"/>
                <w:szCs w:val="22"/>
              </w:rPr>
            </w:pPr>
            <w:r w:rsidRPr="000605D0">
              <w:rPr>
                <w:sz w:val="22"/>
                <w:szCs w:val="22"/>
              </w:rPr>
              <w:t>ADB</w:t>
            </w:r>
          </w:p>
        </w:tc>
        <w:tc>
          <w:tcPr>
            <w:tcW w:w="386" w:type="pct"/>
          </w:tcPr>
          <w:p w14:paraId="5A8F931E" w14:textId="77777777" w:rsidR="00BC0655" w:rsidRPr="000605D0" w:rsidRDefault="00734A4C" w:rsidP="001A2042">
            <w:pPr>
              <w:rPr>
                <w:sz w:val="20"/>
                <w:szCs w:val="20"/>
              </w:rPr>
            </w:pPr>
            <w:r w:rsidRPr="000605D0">
              <w:rPr>
                <w:bCs/>
                <w:smallCaps/>
                <w:sz w:val="20"/>
                <w:szCs w:val="20"/>
              </w:rPr>
              <w:fldChar w:fldCharType="begin">
                <w:ffData>
                  <w:name w:val="D_TF_02"/>
                  <w:enabled/>
                  <w:calcOnExit w:val="0"/>
                  <w:ddList>
                    <w:listEntry w:val="GEF TF"/>
                    <w:listEntry w:val="(select)"/>
                    <w:listEntry w:val="LDCF"/>
                    <w:listEntry w:val="SCCF-A"/>
                    <w:listEntry w:val="SCCF-B"/>
                  </w:ddList>
                </w:ffData>
              </w:fldChar>
            </w:r>
            <w:bookmarkStart w:id="37" w:name="D_TF_02"/>
            <w:r w:rsidR="00BC0655" w:rsidRPr="000605D0">
              <w:rPr>
                <w:bCs/>
                <w:smallCaps/>
                <w:sz w:val="20"/>
                <w:szCs w:val="20"/>
              </w:rPr>
              <w:instrText xml:space="preserve"> FORMDROPDOWN </w:instrText>
            </w:r>
            <w:r w:rsidR="009B2511">
              <w:rPr>
                <w:bCs/>
                <w:smallCaps/>
                <w:sz w:val="20"/>
                <w:szCs w:val="20"/>
              </w:rPr>
            </w:r>
            <w:r w:rsidR="009B2511">
              <w:rPr>
                <w:bCs/>
                <w:smallCaps/>
                <w:sz w:val="20"/>
                <w:szCs w:val="20"/>
              </w:rPr>
              <w:fldChar w:fldCharType="separate"/>
            </w:r>
            <w:r w:rsidRPr="000605D0">
              <w:rPr>
                <w:bCs/>
                <w:smallCaps/>
                <w:sz w:val="20"/>
                <w:szCs w:val="20"/>
              </w:rPr>
              <w:fldChar w:fldCharType="end"/>
            </w:r>
            <w:bookmarkEnd w:id="37"/>
          </w:p>
        </w:tc>
        <w:tc>
          <w:tcPr>
            <w:tcW w:w="767" w:type="pct"/>
            <w:shd w:val="clear" w:color="auto" w:fill="auto"/>
          </w:tcPr>
          <w:p w14:paraId="510BC129" w14:textId="77777777" w:rsidR="00BC0655" w:rsidRPr="000605D0" w:rsidRDefault="00EF3B3E" w:rsidP="00EF3B3E">
            <w:r w:rsidRPr="000605D0">
              <w:rPr>
                <w:color w:val="000000"/>
                <w:sz w:val="20"/>
                <w:szCs w:val="20"/>
              </w:rPr>
              <w:t>Global</w:t>
            </w:r>
            <w:r w:rsidR="00BC0655" w:rsidRPr="000605D0">
              <w:rPr>
                <w:color w:val="000000"/>
                <w:sz w:val="20"/>
                <w:szCs w:val="20"/>
              </w:rPr>
              <w:t xml:space="preserve"> </w:t>
            </w:r>
          </w:p>
        </w:tc>
        <w:tc>
          <w:tcPr>
            <w:tcW w:w="816" w:type="pct"/>
            <w:shd w:val="clear" w:color="auto" w:fill="auto"/>
          </w:tcPr>
          <w:p w14:paraId="4AFE24E0" w14:textId="77777777" w:rsidR="00BC0655" w:rsidRPr="000605D0" w:rsidRDefault="00734A4C" w:rsidP="001A2042">
            <w:r w:rsidRPr="000605D0">
              <w:rPr>
                <w:color w:val="000000"/>
                <w:sz w:val="20"/>
                <w:szCs w:val="20"/>
              </w:rPr>
              <w:fldChar w:fldCharType="begin">
                <w:ffData>
                  <w:name w:val="D_fa_02"/>
                  <w:enabled/>
                  <w:calcOnExit w:val="0"/>
                  <w:ddList>
                    <w:listEntry w:val="International Waters"/>
                    <w:listEntry w:val="(select)"/>
                    <w:listEntry w:val="Biodiversity"/>
                    <w:listEntry w:val="Climate Change"/>
                    <w:listEntry w:val="Chemicals and Wastes"/>
                    <w:listEntry w:val="Land Degradation"/>
                    <w:listEntry w:val="Multi-focal Areas"/>
                    <w:listEntry w:val="IAP"/>
                  </w:ddList>
                </w:ffData>
              </w:fldChar>
            </w:r>
            <w:bookmarkStart w:id="38" w:name="D_fa_02"/>
            <w:r w:rsidR="0050392A"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38"/>
          </w:p>
        </w:tc>
        <w:tc>
          <w:tcPr>
            <w:tcW w:w="675" w:type="pct"/>
          </w:tcPr>
          <w:p w14:paraId="12D97D32" w14:textId="77777777" w:rsidR="00BC0655" w:rsidRPr="000605D0" w:rsidRDefault="00BC0655" w:rsidP="001A2042"/>
        </w:tc>
        <w:tc>
          <w:tcPr>
            <w:tcW w:w="666" w:type="pct"/>
            <w:shd w:val="clear" w:color="auto" w:fill="auto"/>
          </w:tcPr>
          <w:p w14:paraId="3CA49625" w14:textId="77777777" w:rsidR="00BC0655" w:rsidRPr="000605D0" w:rsidRDefault="00BC0655" w:rsidP="001A2042">
            <w:pPr>
              <w:jc w:val="right"/>
              <w:rPr>
                <w:sz w:val="20"/>
                <w:szCs w:val="20"/>
              </w:rPr>
            </w:pPr>
            <w:r w:rsidRPr="000605D0">
              <w:rPr>
                <w:sz w:val="20"/>
                <w:szCs w:val="20"/>
              </w:rPr>
              <w:t>4,587,156</w:t>
            </w:r>
          </w:p>
        </w:tc>
        <w:tc>
          <w:tcPr>
            <w:tcW w:w="798" w:type="pct"/>
            <w:tcBorders>
              <w:top w:val="nil"/>
              <w:left w:val="nil"/>
              <w:bottom w:val="single" w:sz="8" w:space="0" w:color="auto"/>
              <w:right w:val="single" w:sz="8" w:space="0" w:color="auto"/>
            </w:tcBorders>
            <w:shd w:val="clear" w:color="auto" w:fill="auto"/>
            <w:vAlign w:val="center"/>
          </w:tcPr>
          <w:p w14:paraId="1120DF03" w14:textId="77777777" w:rsidR="00BC0655" w:rsidRPr="000605D0" w:rsidRDefault="00BC0655" w:rsidP="001A2042">
            <w:pPr>
              <w:jc w:val="right"/>
              <w:rPr>
                <w:sz w:val="20"/>
                <w:szCs w:val="20"/>
              </w:rPr>
            </w:pPr>
            <w:r w:rsidRPr="000605D0">
              <w:rPr>
                <w:sz w:val="20"/>
                <w:szCs w:val="20"/>
              </w:rPr>
              <w:t>412,844</w:t>
            </w:r>
          </w:p>
        </w:tc>
        <w:tc>
          <w:tcPr>
            <w:tcW w:w="491" w:type="pct"/>
            <w:shd w:val="clear" w:color="auto" w:fill="auto"/>
          </w:tcPr>
          <w:p w14:paraId="35183A33" w14:textId="77777777" w:rsidR="00BC0655" w:rsidRPr="000605D0" w:rsidRDefault="00BC0655" w:rsidP="001A2042">
            <w:pPr>
              <w:jc w:val="right"/>
              <w:rPr>
                <w:sz w:val="20"/>
                <w:szCs w:val="20"/>
              </w:rPr>
            </w:pPr>
            <w:r w:rsidRPr="000605D0">
              <w:rPr>
                <w:sz w:val="20"/>
                <w:szCs w:val="20"/>
              </w:rPr>
              <w:t>5,000,000</w:t>
            </w:r>
          </w:p>
        </w:tc>
      </w:tr>
      <w:tr w:rsidR="00BC0655" w:rsidRPr="000605D0" w14:paraId="31AFD699" w14:textId="77777777" w:rsidTr="0050392A">
        <w:trPr>
          <w:trHeight w:val="196"/>
        </w:trPr>
        <w:tc>
          <w:tcPr>
            <w:tcW w:w="401" w:type="pct"/>
            <w:shd w:val="clear" w:color="auto" w:fill="auto"/>
          </w:tcPr>
          <w:p w14:paraId="55BC1073" w14:textId="77777777" w:rsidR="00BC0655" w:rsidRPr="000605D0" w:rsidRDefault="00BC0655" w:rsidP="001A2042">
            <w:r w:rsidRPr="000605D0">
              <w:rPr>
                <w:color w:val="000000"/>
                <w:sz w:val="20"/>
                <w:szCs w:val="20"/>
              </w:rPr>
              <w:t>FAO</w:t>
            </w:r>
          </w:p>
        </w:tc>
        <w:tc>
          <w:tcPr>
            <w:tcW w:w="386" w:type="pct"/>
          </w:tcPr>
          <w:p w14:paraId="2ACFE086" w14:textId="77777777" w:rsidR="00BC0655" w:rsidRPr="000605D0" w:rsidRDefault="00BC0655" w:rsidP="001A2042">
            <w:pPr>
              <w:rPr>
                <w:sz w:val="20"/>
                <w:szCs w:val="20"/>
                <w:highlight w:val="lightGray"/>
              </w:rPr>
            </w:pPr>
            <w:r w:rsidRPr="000605D0">
              <w:rPr>
                <w:bCs/>
                <w:smallCaps/>
                <w:sz w:val="20"/>
                <w:szCs w:val="20"/>
                <w:highlight w:val="lightGray"/>
              </w:rPr>
              <w:t>GEF TF</w:t>
            </w:r>
          </w:p>
        </w:tc>
        <w:tc>
          <w:tcPr>
            <w:tcW w:w="767" w:type="pct"/>
            <w:shd w:val="clear" w:color="auto" w:fill="auto"/>
          </w:tcPr>
          <w:p w14:paraId="03E538DE" w14:textId="77777777" w:rsidR="00BC0655" w:rsidRPr="000605D0" w:rsidRDefault="00BC0655" w:rsidP="001A2042">
            <w:r w:rsidRPr="000605D0">
              <w:rPr>
                <w:color w:val="000000"/>
                <w:sz w:val="20"/>
                <w:szCs w:val="20"/>
              </w:rPr>
              <w:t>Bangladesh</w:t>
            </w:r>
          </w:p>
        </w:tc>
        <w:tc>
          <w:tcPr>
            <w:tcW w:w="816" w:type="pct"/>
            <w:shd w:val="clear" w:color="auto" w:fill="auto"/>
          </w:tcPr>
          <w:p w14:paraId="0BC35B5E" w14:textId="77777777" w:rsidR="00BC0655" w:rsidRPr="000605D0" w:rsidRDefault="00BC0655" w:rsidP="001A2042">
            <w:pPr>
              <w:rPr>
                <w:highlight w:val="lightGray"/>
              </w:rPr>
            </w:pPr>
            <w:r w:rsidRPr="000605D0">
              <w:rPr>
                <w:color w:val="000000"/>
                <w:sz w:val="20"/>
                <w:szCs w:val="20"/>
                <w:highlight w:val="lightGray"/>
              </w:rPr>
              <w:t>CC-M</w:t>
            </w:r>
          </w:p>
        </w:tc>
        <w:tc>
          <w:tcPr>
            <w:tcW w:w="675" w:type="pct"/>
          </w:tcPr>
          <w:p w14:paraId="6094D9E5" w14:textId="77777777" w:rsidR="00BC0655" w:rsidRPr="000605D0" w:rsidRDefault="00BC0655" w:rsidP="001A2042"/>
        </w:tc>
        <w:tc>
          <w:tcPr>
            <w:tcW w:w="666" w:type="pct"/>
            <w:shd w:val="clear" w:color="auto" w:fill="auto"/>
          </w:tcPr>
          <w:p w14:paraId="49782199" w14:textId="77777777" w:rsidR="00BC0655" w:rsidRPr="000605D0" w:rsidRDefault="00BC0655" w:rsidP="001A2042">
            <w:pPr>
              <w:jc w:val="right"/>
              <w:rPr>
                <w:sz w:val="20"/>
                <w:szCs w:val="20"/>
              </w:rPr>
            </w:pPr>
            <w:r w:rsidRPr="000605D0">
              <w:rPr>
                <w:sz w:val="20"/>
                <w:szCs w:val="20"/>
              </w:rPr>
              <w:t>504,587</w:t>
            </w:r>
          </w:p>
        </w:tc>
        <w:tc>
          <w:tcPr>
            <w:tcW w:w="798" w:type="pct"/>
            <w:tcBorders>
              <w:top w:val="nil"/>
              <w:left w:val="nil"/>
              <w:bottom w:val="single" w:sz="8" w:space="0" w:color="auto"/>
              <w:right w:val="single" w:sz="8" w:space="0" w:color="auto"/>
            </w:tcBorders>
            <w:shd w:val="clear" w:color="auto" w:fill="auto"/>
            <w:vAlign w:val="center"/>
          </w:tcPr>
          <w:p w14:paraId="20ADCAA4" w14:textId="77777777" w:rsidR="00BC0655" w:rsidRPr="000605D0" w:rsidRDefault="00BC0655" w:rsidP="001A2042">
            <w:pPr>
              <w:jc w:val="right"/>
              <w:rPr>
                <w:sz w:val="20"/>
                <w:szCs w:val="20"/>
              </w:rPr>
            </w:pPr>
            <w:r w:rsidRPr="000605D0">
              <w:rPr>
                <w:color w:val="000000"/>
                <w:sz w:val="20"/>
                <w:szCs w:val="20"/>
              </w:rPr>
              <w:t>45,413</w:t>
            </w:r>
          </w:p>
        </w:tc>
        <w:tc>
          <w:tcPr>
            <w:tcW w:w="491" w:type="pct"/>
            <w:shd w:val="clear" w:color="auto" w:fill="auto"/>
          </w:tcPr>
          <w:p w14:paraId="4643CA2C" w14:textId="77777777" w:rsidR="00BC0655" w:rsidRPr="000605D0" w:rsidRDefault="00BC0655" w:rsidP="0050392A">
            <w:pPr>
              <w:jc w:val="right"/>
              <w:rPr>
                <w:sz w:val="20"/>
                <w:szCs w:val="20"/>
              </w:rPr>
            </w:pPr>
            <w:r w:rsidRPr="000605D0">
              <w:rPr>
                <w:sz w:val="20"/>
                <w:szCs w:val="20"/>
              </w:rPr>
              <w:t>550,00</w:t>
            </w:r>
            <w:r w:rsidR="0050392A" w:rsidRPr="000605D0">
              <w:rPr>
                <w:sz w:val="20"/>
                <w:szCs w:val="20"/>
              </w:rPr>
              <w:t>0</w:t>
            </w:r>
          </w:p>
        </w:tc>
      </w:tr>
      <w:tr w:rsidR="00BC0655" w:rsidRPr="000605D0" w14:paraId="55606C13" w14:textId="77777777" w:rsidTr="001A2042">
        <w:trPr>
          <w:trHeight w:val="253"/>
        </w:trPr>
        <w:tc>
          <w:tcPr>
            <w:tcW w:w="401" w:type="pct"/>
            <w:shd w:val="clear" w:color="auto" w:fill="auto"/>
          </w:tcPr>
          <w:p w14:paraId="41C8728A" w14:textId="77777777" w:rsidR="00BC0655" w:rsidRPr="000605D0" w:rsidRDefault="00734A4C" w:rsidP="001A2042">
            <w:r w:rsidRPr="000605D0">
              <w:rPr>
                <w:color w:val="000000"/>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listEntry w:val="FECO"/>
                    <w:listEntry w:val="CAF"/>
                    <w:listEntry w:val="BOAD"/>
                  </w:ddList>
                </w:ffData>
              </w:fldChar>
            </w:r>
            <w:r w:rsidR="00BC0655"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p>
        </w:tc>
        <w:tc>
          <w:tcPr>
            <w:tcW w:w="386" w:type="pct"/>
          </w:tcPr>
          <w:p w14:paraId="41DEF27F" w14:textId="77777777" w:rsidR="00BC0655" w:rsidRPr="000605D0" w:rsidRDefault="00734A4C" w:rsidP="001A2042">
            <w:pPr>
              <w:rPr>
                <w:sz w:val="20"/>
                <w:szCs w:val="20"/>
              </w:rPr>
            </w:pPr>
            <w:r w:rsidRPr="000605D0">
              <w:rPr>
                <w:bCs/>
                <w:smallCaps/>
                <w:sz w:val="20"/>
                <w:szCs w:val="20"/>
              </w:rPr>
              <w:fldChar w:fldCharType="begin">
                <w:ffData>
                  <w:name w:val="D_TF_04"/>
                  <w:enabled/>
                  <w:calcOnExit w:val="0"/>
                  <w:ddList>
                    <w:listEntry w:val="(select)"/>
                    <w:listEntry w:val="GEF TF"/>
                    <w:listEntry w:val="LDCF"/>
                    <w:listEntry w:val="SCCF-A"/>
                    <w:listEntry w:val="SCCF-B"/>
                  </w:ddList>
                </w:ffData>
              </w:fldChar>
            </w:r>
            <w:bookmarkStart w:id="39" w:name="D_TF_04"/>
            <w:r w:rsidR="00BC0655" w:rsidRPr="000605D0">
              <w:rPr>
                <w:bCs/>
                <w:smallCaps/>
                <w:sz w:val="20"/>
                <w:szCs w:val="20"/>
              </w:rPr>
              <w:instrText xml:space="preserve"> FORMDROPDOWN </w:instrText>
            </w:r>
            <w:r w:rsidR="009B2511">
              <w:rPr>
                <w:bCs/>
                <w:smallCaps/>
                <w:sz w:val="20"/>
                <w:szCs w:val="20"/>
              </w:rPr>
            </w:r>
            <w:r w:rsidR="009B2511">
              <w:rPr>
                <w:bCs/>
                <w:smallCaps/>
                <w:sz w:val="20"/>
                <w:szCs w:val="20"/>
              </w:rPr>
              <w:fldChar w:fldCharType="separate"/>
            </w:r>
            <w:r w:rsidRPr="000605D0">
              <w:rPr>
                <w:bCs/>
                <w:smallCaps/>
                <w:sz w:val="20"/>
                <w:szCs w:val="20"/>
              </w:rPr>
              <w:fldChar w:fldCharType="end"/>
            </w:r>
            <w:bookmarkEnd w:id="39"/>
          </w:p>
        </w:tc>
        <w:tc>
          <w:tcPr>
            <w:tcW w:w="767" w:type="pct"/>
            <w:shd w:val="clear" w:color="auto" w:fill="auto"/>
          </w:tcPr>
          <w:p w14:paraId="2109CE3A" w14:textId="77777777" w:rsidR="00BC0655" w:rsidRPr="000605D0" w:rsidRDefault="00734A4C" w:rsidP="001A2042">
            <w:r w:rsidRPr="000605D0">
              <w:rPr>
                <w:color w:val="000000"/>
                <w:sz w:val="20"/>
                <w:szCs w:val="20"/>
              </w:rPr>
              <w:fldChar w:fldCharType="begin">
                <w:ffData>
                  <w:name w:val="D_Country_04"/>
                  <w:enabled/>
                  <w:calcOnExit w:val="0"/>
                  <w:textInput/>
                </w:ffData>
              </w:fldChar>
            </w:r>
            <w:bookmarkStart w:id="40" w:name="D_Country_04"/>
            <w:r w:rsidR="00BC0655" w:rsidRPr="000605D0">
              <w:rPr>
                <w:color w:val="000000"/>
                <w:sz w:val="20"/>
                <w:szCs w:val="20"/>
              </w:rPr>
              <w:instrText xml:space="preserve"> FORMTEXT </w:instrText>
            </w:r>
            <w:r w:rsidRPr="000605D0">
              <w:rPr>
                <w:color w:val="000000"/>
                <w:sz w:val="20"/>
                <w:szCs w:val="20"/>
              </w:rPr>
            </w:r>
            <w:r w:rsidRPr="000605D0">
              <w:rPr>
                <w:color w:val="000000"/>
                <w:sz w:val="20"/>
                <w:szCs w:val="20"/>
              </w:rPr>
              <w:fldChar w:fldCharType="separate"/>
            </w:r>
            <w:r w:rsidR="00BC0655" w:rsidRPr="000605D0">
              <w:rPr>
                <w:noProof/>
                <w:color w:val="000000"/>
                <w:sz w:val="20"/>
                <w:szCs w:val="20"/>
              </w:rPr>
              <w:t> </w:t>
            </w:r>
            <w:r w:rsidR="00BC0655" w:rsidRPr="000605D0">
              <w:rPr>
                <w:noProof/>
                <w:color w:val="000000"/>
                <w:sz w:val="20"/>
                <w:szCs w:val="20"/>
              </w:rPr>
              <w:t> </w:t>
            </w:r>
            <w:r w:rsidR="00BC0655" w:rsidRPr="000605D0">
              <w:rPr>
                <w:noProof/>
                <w:color w:val="000000"/>
                <w:sz w:val="20"/>
                <w:szCs w:val="20"/>
              </w:rPr>
              <w:t> </w:t>
            </w:r>
            <w:r w:rsidR="00BC0655" w:rsidRPr="000605D0">
              <w:rPr>
                <w:noProof/>
                <w:color w:val="000000"/>
                <w:sz w:val="20"/>
                <w:szCs w:val="20"/>
              </w:rPr>
              <w:t> </w:t>
            </w:r>
            <w:r w:rsidR="00BC0655" w:rsidRPr="000605D0">
              <w:rPr>
                <w:noProof/>
                <w:color w:val="000000"/>
                <w:sz w:val="20"/>
                <w:szCs w:val="20"/>
              </w:rPr>
              <w:t> </w:t>
            </w:r>
            <w:r w:rsidRPr="000605D0">
              <w:rPr>
                <w:color w:val="000000"/>
                <w:sz w:val="20"/>
                <w:szCs w:val="20"/>
              </w:rPr>
              <w:fldChar w:fldCharType="end"/>
            </w:r>
            <w:bookmarkEnd w:id="40"/>
            <w:r w:rsidR="00BC0655" w:rsidRPr="000605D0">
              <w:rPr>
                <w:color w:val="000000"/>
                <w:sz w:val="20"/>
                <w:szCs w:val="20"/>
              </w:rPr>
              <w:t xml:space="preserve">   </w:t>
            </w:r>
          </w:p>
        </w:tc>
        <w:tc>
          <w:tcPr>
            <w:tcW w:w="816" w:type="pct"/>
            <w:shd w:val="clear" w:color="auto" w:fill="auto"/>
          </w:tcPr>
          <w:p w14:paraId="1039439E" w14:textId="77777777" w:rsidR="00BC0655" w:rsidRPr="000605D0" w:rsidRDefault="00734A4C" w:rsidP="001A2042">
            <w:r w:rsidRPr="000605D0">
              <w:rPr>
                <w:color w:val="000000"/>
                <w:sz w:val="20"/>
                <w:szCs w:val="20"/>
              </w:rPr>
              <w:fldChar w:fldCharType="begin">
                <w:ffData>
                  <w:name w:val="D_fa_04"/>
                  <w:enabled/>
                  <w:calcOnExit w:val="0"/>
                  <w:ddList>
                    <w:listEntry w:val="(select)"/>
                    <w:listEntry w:val="Biodiversity"/>
                    <w:listEntry w:val="Climate Change"/>
                    <w:listEntry w:val="Chemicals and Wastes"/>
                    <w:listEntry w:val="International Waters"/>
                    <w:listEntry w:val="Land Degradation"/>
                    <w:listEntry w:val="Multi-focal Areas"/>
                  </w:ddList>
                </w:ffData>
              </w:fldChar>
            </w:r>
            <w:bookmarkStart w:id="41" w:name="D_fa_04"/>
            <w:r w:rsidR="00BC0655"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41"/>
          </w:p>
        </w:tc>
        <w:tc>
          <w:tcPr>
            <w:tcW w:w="675" w:type="pct"/>
          </w:tcPr>
          <w:p w14:paraId="7FE3AEE1" w14:textId="77777777" w:rsidR="00BC0655" w:rsidRPr="000605D0" w:rsidRDefault="00BC0655" w:rsidP="001A2042"/>
        </w:tc>
        <w:tc>
          <w:tcPr>
            <w:tcW w:w="666" w:type="pct"/>
            <w:shd w:val="clear" w:color="auto" w:fill="auto"/>
          </w:tcPr>
          <w:p w14:paraId="5CB8ED91" w14:textId="77777777" w:rsidR="00BC0655" w:rsidRPr="000605D0" w:rsidRDefault="00734A4C" w:rsidP="001A2042">
            <w:pPr>
              <w:jc w:val="right"/>
              <w:rPr>
                <w:sz w:val="20"/>
                <w:szCs w:val="20"/>
              </w:rPr>
            </w:pPr>
            <w:r w:rsidRPr="000605D0">
              <w:rPr>
                <w:sz w:val="20"/>
                <w:szCs w:val="20"/>
              </w:rPr>
              <w:fldChar w:fldCharType="begin">
                <w:ffData>
                  <w:name w:val="D_GA_04"/>
                  <w:enabled/>
                  <w:calcOnExit/>
                  <w:textInput>
                    <w:type w:val="number"/>
                  </w:textInput>
                </w:ffData>
              </w:fldChar>
            </w:r>
            <w:bookmarkStart w:id="42" w:name="D_GA_04"/>
            <w:r w:rsidR="00BC0655" w:rsidRPr="000605D0">
              <w:rPr>
                <w:sz w:val="20"/>
                <w:szCs w:val="20"/>
              </w:rPr>
              <w:instrText xml:space="preserve"> FORMTEXT </w:instrText>
            </w:r>
            <w:r w:rsidRPr="000605D0">
              <w:rPr>
                <w:sz w:val="20"/>
                <w:szCs w:val="20"/>
              </w:rPr>
            </w:r>
            <w:r w:rsidRPr="000605D0">
              <w:rPr>
                <w:sz w:val="20"/>
                <w:szCs w:val="20"/>
              </w:rPr>
              <w:fldChar w:fldCharType="separate"/>
            </w:r>
            <w:r w:rsidR="00BC0655" w:rsidRPr="000605D0">
              <w:rPr>
                <w:noProof/>
                <w:sz w:val="20"/>
                <w:szCs w:val="20"/>
              </w:rPr>
              <w:t> </w:t>
            </w:r>
            <w:r w:rsidR="00BC0655" w:rsidRPr="000605D0">
              <w:rPr>
                <w:noProof/>
                <w:sz w:val="20"/>
                <w:szCs w:val="20"/>
              </w:rPr>
              <w:t> </w:t>
            </w:r>
            <w:r w:rsidR="00BC0655" w:rsidRPr="000605D0">
              <w:rPr>
                <w:noProof/>
                <w:sz w:val="20"/>
                <w:szCs w:val="20"/>
              </w:rPr>
              <w:t> </w:t>
            </w:r>
            <w:r w:rsidR="00BC0655" w:rsidRPr="000605D0">
              <w:rPr>
                <w:noProof/>
                <w:sz w:val="20"/>
                <w:szCs w:val="20"/>
              </w:rPr>
              <w:t> </w:t>
            </w:r>
            <w:r w:rsidR="00BC0655" w:rsidRPr="000605D0">
              <w:rPr>
                <w:noProof/>
                <w:sz w:val="20"/>
                <w:szCs w:val="20"/>
              </w:rPr>
              <w:t> </w:t>
            </w:r>
            <w:r w:rsidRPr="000605D0">
              <w:rPr>
                <w:sz w:val="20"/>
                <w:szCs w:val="20"/>
              </w:rPr>
              <w:fldChar w:fldCharType="end"/>
            </w:r>
            <w:bookmarkEnd w:id="42"/>
          </w:p>
        </w:tc>
        <w:tc>
          <w:tcPr>
            <w:tcW w:w="798" w:type="pct"/>
            <w:tcBorders>
              <w:top w:val="nil"/>
              <w:left w:val="nil"/>
              <w:bottom w:val="single" w:sz="8" w:space="0" w:color="auto"/>
              <w:right w:val="single" w:sz="8" w:space="0" w:color="auto"/>
            </w:tcBorders>
            <w:shd w:val="clear" w:color="auto" w:fill="auto"/>
            <w:vAlign w:val="center"/>
          </w:tcPr>
          <w:p w14:paraId="3D7EA905" w14:textId="77777777" w:rsidR="00BC0655" w:rsidRPr="000605D0" w:rsidRDefault="00BC0655" w:rsidP="001A2042">
            <w:pPr>
              <w:jc w:val="right"/>
              <w:rPr>
                <w:sz w:val="20"/>
                <w:szCs w:val="20"/>
              </w:rPr>
            </w:pPr>
          </w:p>
        </w:tc>
        <w:tc>
          <w:tcPr>
            <w:tcW w:w="491" w:type="pct"/>
            <w:shd w:val="clear" w:color="auto" w:fill="auto"/>
          </w:tcPr>
          <w:p w14:paraId="3F26FA63" w14:textId="77777777" w:rsidR="00BC0655" w:rsidRPr="000605D0" w:rsidRDefault="00BC0655" w:rsidP="001A2042">
            <w:pPr>
              <w:jc w:val="right"/>
              <w:rPr>
                <w:sz w:val="20"/>
                <w:szCs w:val="20"/>
              </w:rPr>
            </w:pPr>
          </w:p>
        </w:tc>
      </w:tr>
      <w:tr w:rsidR="00BC0655" w:rsidRPr="000605D0" w14:paraId="1987B8C7" w14:textId="77777777" w:rsidTr="001A2042">
        <w:trPr>
          <w:trHeight w:val="253"/>
        </w:trPr>
        <w:tc>
          <w:tcPr>
            <w:tcW w:w="2370" w:type="pct"/>
            <w:gridSpan w:val="4"/>
            <w:tcBorders>
              <w:top w:val="double" w:sz="4" w:space="0" w:color="auto"/>
            </w:tcBorders>
          </w:tcPr>
          <w:p w14:paraId="6F1EF302" w14:textId="77777777" w:rsidR="00BC0655" w:rsidRPr="000605D0" w:rsidRDefault="00BC0655" w:rsidP="001A2042">
            <w:pPr>
              <w:rPr>
                <w:sz w:val="20"/>
                <w:szCs w:val="20"/>
              </w:rPr>
            </w:pPr>
            <w:r w:rsidRPr="000605D0">
              <w:rPr>
                <w:b/>
                <w:sz w:val="20"/>
                <w:szCs w:val="20"/>
              </w:rPr>
              <w:t>Total Grant Resources</w:t>
            </w:r>
          </w:p>
        </w:tc>
        <w:tc>
          <w:tcPr>
            <w:tcW w:w="675" w:type="pct"/>
            <w:tcBorders>
              <w:top w:val="double" w:sz="4" w:space="0" w:color="auto"/>
            </w:tcBorders>
          </w:tcPr>
          <w:p w14:paraId="115D9954" w14:textId="77777777" w:rsidR="00BC0655" w:rsidRPr="000605D0" w:rsidRDefault="00BC0655" w:rsidP="001A2042">
            <w:pPr>
              <w:jc w:val="right"/>
              <w:rPr>
                <w:sz w:val="20"/>
                <w:szCs w:val="20"/>
              </w:rPr>
            </w:pPr>
          </w:p>
        </w:tc>
        <w:tc>
          <w:tcPr>
            <w:tcW w:w="666" w:type="pct"/>
            <w:tcBorders>
              <w:top w:val="double" w:sz="4" w:space="0" w:color="auto"/>
            </w:tcBorders>
            <w:shd w:val="clear" w:color="auto" w:fill="auto"/>
          </w:tcPr>
          <w:p w14:paraId="4ECFD9E5" w14:textId="77777777" w:rsidR="00BC0655" w:rsidRPr="000605D0" w:rsidRDefault="00BC0655" w:rsidP="001A2042">
            <w:pPr>
              <w:jc w:val="right"/>
              <w:rPr>
                <w:sz w:val="20"/>
                <w:szCs w:val="20"/>
                <w:highlight w:val="yellow"/>
              </w:rPr>
            </w:pPr>
            <w:r w:rsidRPr="000605D0">
              <w:rPr>
                <w:sz w:val="20"/>
                <w:szCs w:val="20"/>
              </w:rPr>
              <w:t>14,266,055</w:t>
            </w:r>
          </w:p>
        </w:tc>
        <w:tc>
          <w:tcPr>
            <w:tcW w:w="798" w:type="pct"/>
            <w:tcBorders>
              <w:top w:val="double" w:sz="4" w:space="0" w:color="auto"/>
            </w:tcBorders>
          </w:tcPr>
          <w:p w14:paraId="16E710BE" w14:textId="77777777" w:rsidR="00BC0655" w:rsidRPr="000605D0" w:rsidRDefault="00BC0655" w:rsidP="001A2042">
            <w:pPr>
              <w:jc w:val="right"/>
              <w:rPr>
                <w:sz w:val="20"/>
                <w:szCs w:val="20"/>
                <w:highlight w:val="yellow"/>
              </w:rPr>
            </w:pPr>
            <w:r w:rsidRPr="000605D0">
              <w:rPr>
                <w:sz w:val="20"/>
                <w:szCs w:val="20"/>
              </w:rPr>
              <w:t>1,283,945</w:t>
            </w:r>
          </w:p>
        </w:tc>
        <w:tc>
          <w:tcPr>
            <w:tcW w:w="491" w:type="pct"/>
            <w:tcBorders>
              <w:top w:val="double" w:sz="4" w:space="0" w:color="auto"/>
            </w:tcBorders>
            <w:shd w:val="clear" w:color="auto" w:fill="auto"/>
          </w:tcPr>
          <w:p w14:paraId="397A07BD" w14:textId="77777777" w:rsidR="00BC0655" w:rsidRPr="000605D0" w:rsidRDefault="00BC0655" w:rsidP="001A2042">
            <w:pPr>
              <w:jc w:val="right"/>
              <w:rPr>
                <w:sz w:val="20"/>
                <w:szCs w:val="20"/>
                <w:highlight w:val="yellow"/>
              </w:rPr>
            </w:pPr>
            <w:r w:rsidRPr="000605D0">
              <w:rPr>
                <w:sz w:val="20"/>
                <w:szCs w:val="20"/>
              </w:rPr>
              <w:t>15,550,000</w:t>
            </w:r>
          </w:p>
        </w:tc>
      </w:tr>
    </w:tbl>
    <w:p w14:paraId="06C858FA" w14:textId="77777777" w:rsidR="00693BEE" w:rsidRPr="000605D0" w:rsidRDefault="00693BEE" w:rsidP="00B97228">
      <w:pPr>
        <w:pStyle w:val="Footer"/>
        <w:tabs>
          <w:tab w:val="clear" w:pos="4320"/>
          <w:tab w:val="clear" w:pos="8640"/>
        </w:tabs>
        <w:ind w:left="-630" w:hanging="90"/>
        <w:rPr>
          <w:bCs/>
          <w:sz w:val="18"/>
          <w:szCs w:val="18"/>
          <w:vertAlign w:val="superscript"/>
        </w:rPr>
      </w:pPr>
    </w:p>
    <w:p w14:paraId="4F0A2884" w14:textId="77777777" w:rsidR="00930EA6" w:rsidRPr="000605D0" w:rsidRDefault="0028370B" w:rsidP="00B97228">
      <w:pPr>
        <w:pStyle w:val="Footer"/>
        <w:tabs>
          <w:tab w:val="clear" w:pos="4320"/>
          <w:tab w:val="clear" w:pos="8640"/>
        </w:tabs>
        <w:ind w:left="-630" w:hanging="90"/>
        <w:rPr>
          <w:sz w:val="18"/>
          <w:szCs w:val="18"/>
          <w:vertAlign w:val="superscript"/>
        </w:rPr>
      </w:pPr>
      <w:r w:rsidRPr="000605D0">
        <w:rPr>
          <w:bCs/>
          <w:sz w:val="18"/>
          <w:szCs w:val="18"/>
          <w:vertAlign w:val="superscript"/>
        </w:rPr>
        <w:t>*</w:t>
      </w:r>
      <w:r w:rsidR="00B97228" w:rsidRPr="000605D0">
        <w:rPr>
          <w:sz w:val="18"/>
          <w:szCs w:val="18"/>
          <w:vertAlign w:val="superscript"/>
        </w:rPr>
        <w:t xml:space="preserve"> </w:t>
      </w:r>
      <w:r w:rsidR="00B97228" w:rsidRPr="000605D0">
        <w:rPr>
          <w:bCs/>
          <w:sz w:val="18"/>
          <w:szCs w:val="18"/>
        </w:rPr>
        <w:t>Please indicate fees related to this Program.</w:t>
      </w:r>
      <w:r w:rsidR="001B4B78" w:rsidRPr="000605D0">
        <w:rPr>
          <w:bCs/>
          <w:sz w:val="18"/>
          <w:szCs w:val="18"/>
        </w:rPr>
        <w:t xml:space="preserve"> Refer to the </w:t>
      </w:r>
      <w:hyperlink r:id="rId16" w:history="1">
        <w:r w:rsidR="001B4B78" w:rsidRPr="000605D0">
          <w:rPr>
            <w:rStyle w:val="Hyperlink"/>
            <w:bCs/>
            <w:sz w:val="18"/>
            <w:szCs w:val="18"/>
          </w:rPr>
          <w:t>Fee Policy for GEF Partner Agencies</w:t>
        </w:r>
      </w:hyperlink>
      <w:r w:rsidR="001B4B78" w:rsidRPr="000605D0">
        <w:rPr>
          <w:bCs/>
          <w:sz w:val="18"/>
          <w:szCs w:val="18"/>
        </w:rPr>
        <w:t>.</w:t>
      </w:r>
    </w:p>
    <w:p w14:paraId="53C1248C" w14:textId="77777777" w:rsidR="003269A7" w:rsidRPr="000605D0" w:rsidRDefault="003269A7" w:rsidP="00565BA7">
      <w:pPr>
        <w:pStyle w:val="Footer"/>
        <w:spacing w:after="120"/>
        <w:rPr>
          <w:sz w:val="16"/>
          <w:szCs w:val="16"/>
        </w:rPr>
      </w:pPr>
    </w:p>
    <w:p w14:paraId="33A3EB79" w14:textId="77777777" w:rsidR="003269A7" w:rsidRPr="000605D0" w:rsidRDefault="00565BA7" w:rsidP="002F37E2">
      <w:pPr>
        <w:pStyle w:val="Footer"/>
        <w:tabs>
          <w:tab w:val="clear" w:pos="4320"/>
          <w:tab w:val="clear" w:pos="8640"/>
        </w:tabs>
        <w:ind w:left="-634"/>
        <w:rPr>
          <w:b/>
          <w:caps/>
          <w:color w:val="000000"/>
          <w:sz w:val="20"/>
          <w:szCs w:val="20"/>
        </w:rPr>
      </w:pPr>
      <w:r w:rsidRPr="000605D0">
        <w:rPr>
          <w:b/>
          <w:smallCaps/>
          <w:color w:val="000000"/>
          <w:sz w:val="22"/>
          <w:szCs w:val="22"/>
        </w:rPr>
        <w:t xml:space="preserve">E.    </w:t>
      </w:r>
      <w:r w:rsidR="003269A7" w:rsidRPr="000605D0">
        <w:rPr>
          <w:b/>
          <w:smallCaps/>
          <w:color w:val="000000"/>
          <w:sz w:val="22"/>
          <w:szCs w:val="22"/>
        </w:rPr>
        <w:t>Program’s</w:t>
      </w:r>
      <w:r w:rsidR="003269A7" w:rsidRPr="000605D0">
        <w:rPr>
          <w:b/>
          <w:caps/>
          <w:color w:val="000000"/>
          <w:sz w:val="20"/>
          <w:szCs w:val="20"/>
        </w:rPr>
        <w:t xml:space="preserve"> Target Contributions to Global Environmental Benefits</w:t>
      </w:r>
      <w:r w:rsidR="003269A7" w:rsidRPr="000605D0">
        <w:rPr>
          <w:rStyle w:val="FootnoteReference"/>
          <w:b/>
          <w:color w:val="000000"/>
          <w:sz w:val="20"/>
          <w:szCs w:val="20"/>
        </w:rPr>
        <w:footnoteReference w:id="7"/>
      </w:r>
    </w:p>
    <w:p w14:paraId="328D47EA" w14:textId="77777777" w:rsidR="003269A7" w:rsidRPr="000605D0" w:rsidRDefault="002F37E2" w:rsidP="002F37E2">
      <w:pPr>
        <w:pStyle w:val="Footer"/>
        <w:tabs>
          <w:tab w:val="clear" w:pos="4320"/>
          <w:tab w:val="clear" w:pos="8640"/>
        </w:tabs>
        <w:spacing w:after="80"/>
        <w:ind w:left="-720"/>
        <w:rPr>
          <w:color w:val="000000"/>
          <w:sz w:val="22"/>
          <w:szCs w:val="22"/>
        </w:rPr>
      </w:pPr>
      <w:r w:rsidRPr="000605D0">
        <w:rPr>
          <w:color w:val="000000"/>
          <w:sz w:val="22"/>
          <w:szCs w:val="22"/>
        </w:rPr>
        <w:t xml:space="preserve">        </w:t>
      </w:r>
      <w:r w:rsidR="003269A7" w:rsidRPr="000605D0">
        <w:rPr>
          <w:color w:val="000000"/>
          <w:sz w:val="22"/>
          <w:szCs w:val="22"/>
        </w:rPr>
        <w:t>Provide the expected pr</w:t>
      </w:r>
      <w:r w:rsidR="009B7C71" w:rsidRPr="000605D0">
        <w:rPr>
          <w:color w:val="000000"/>
          <w:sz w:val="22"/>
          <w:szCs w:val="22"/>
        </w:rPr>
        <w:t>ogram</w:t>
      </w:r>
      <w:r w:rsidR="003269A7" w:rsidRPr="000605D0">
        <w:rPr>
          <w:color w:val="000000"/>
          <w:sz w:val="22"/>
          <w:szCs w:val="22"/>
        </w:rPr>
        <w:t xml:space="preserve"> targets as appropriate.</w:t>
      </w:r>
      <w:r w:rsidR="003269A7" w:rsidRPr="000605D0">
        <w:rPr>
          <w:b/>
          <w:color w:val="000000"/>
          <w:sz w:val="22"/>
          <w:szCs w:val="22"/>
        </w:rPr>
        <w:t xml:space="preserve">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4095"/>
        <w:gridCol w:w="1991"/>
      </w:tblGrid>
      <w:tr w:rsidR="003269A7" w:rsidRPr="000605D0" w14:paraId="1E726221" w14:textId="77777777" w:rsidTr="00676B75">
        <w:tc>
          <w:tcPr>
            <w:tcW w:w="3960" w:type="dxa"/>
            <w:shd w:val="clear" w:color="auto" w:fill="auto"/>
            <w:vAlign w:val="center"/>
          </w:tcPr>
          <w:p w14:paraId="710CB65E" w14:textId="77777777" w:rsidR="003269A7" w:rsidRPr="000605D0" w:rsidRDefault="003269A7" w:rsidP="00676B75">
            <w:pPr>
              <w:jc w:val="center"/>
              <w:rPr>
                <w:b/>
                <w:color w:val="000000"/>
                <w:sz w:val="20"/>
                <w:szCs w:val="20"/>
              </w:rPr>
            </w:pPr>
            <w:r w:rsidRPr="000605D0">
              <w:rPr>
                <w:b/>
                <w:color w:val="000000"/>
                <w:sz w:val="20"/>
                <w:szCs w:val="20"/>
              </w:rPr>
              <w:t>Corporate Results</w:t>
            </w:r>
          </w:p>
        </w:tc>
        <w:tc>
          <w:tcPr>
            <w:tcW w:w="4200" w:type="dxa"/>
            <w:shd w:val="clear" w:color="auto" w:fill="auto"/>
            <w:vAlign w:val="center"/>
          </w:tcPr>
          <w:p w14:paraId="0FBD369A" w14:textId="77777777" w:rsidR="003269A7" w:rsidRPr="000605D0" w:rsidRDefault="003269A7" w:rsidP="00676B75">
            <w:pPr>
              <w:jc w:val="center"/>
              <w:rPr>
                <w:b/>
                <w:color w:val="000000"/>
                <w:sz w:val="20"/>
                <w:szCs w:val="20"/>
              </w:rPr>
            </w:pPr>
            <w:r w:rsidRPr="000605D0">
              <w:rPr>
                <w:b/>
                <w:color w:val="000000"/>
                <w:sz w:val="20"/>
                <w:szCs w:val="20"/>
              </w:rPr>
              <w:t>Replenishment Targets</w:t>
            </w:r>
          </w:p>
        </w:tc>
        <w:tc>
          <w:tcPr>
            <w:tcW w:w="2028" w:type="dxa"/>
            <w:shd w:val="clear" w:color="auto" w:fill="auto"/>
          </w:tcPr>
          <w:p w14:paraId="68E46E8F" w14:textId="77777777" w:rsidR="003269A7" w:rsidRPr="000605D0" w:rsidRDefault="0028370B" w:rsidP="00B97228">
            <w:pPr>
              <w:rPr>
                <w:b/>
                <w:color w:val="000000"/>
                <w:sz w:val="20"/>
                <w:szCs w:val="20"/>
              </w:rPr>
            </w:pPr>
            <w:r w:rsidRPr="000605D0">
              <w:rPr>
                <w:b/>
                <w:color w:val="000000"/>
                <w:sz w:val="20"/>
                <w:szCs w:val="20"/>
              </w:rPr>
              <w:t xml:space="preserve">Indicative </w:t>
            </w:r>
            <w:r w:rsidR="00C40BB5" w:rsidRPr="000605D0">
              <w:rPr>
                <w:b/>
                <w:color w:val="000000"/>
                <w:sz w:val="20"/>
                <w:szCs w:val="20"/>
              </w:rPr>
              <w:t>Program Targets</w:t>
            </w:r>
          </w:p>
        </w:tc>
      </w:tr>
      <w:tr w:rsidR="00B97228" w:rsidRPr="000605D0" w14:paraId="0F6D0C94" w14:textId="77777777" w:rsidTr="003269A7">
        <w:tc>
          <w:tcPr>
            <w:tcW w:w="3960" w:type="dxa"/>
            <w:shd w:val="clear" w:color="auto" w:fill="auto"/>
          </w:tcPr>
          <w:p w14:paraId="252B6155" w14:textId="77777777" w:rsidR="00B97228" w:rsidRPr="000605D0" w:rsidRDefault="00B97228" w:rsidP="00181D03">
            <w:pPr>
              <w:numPr>
                <w:ilvl w:val="0"/>
                <w:numId w:val="2"/>
              </w:numPr>
              <w:ind w:left="252" w:hanging="240"/>
              <w:rPr>
                <w:color w:val="000000"/>
                <w:sz w:val="20"/>
                <w:szCs w:val="20"/>
              </w:rPr>
            </w:pPr>
            <w:r w:rsidRPr="000605D0">
              <w:rPr>
                <w:color w:val="000000"/>
                <w:sz w:val="20"/>
                <w:szCs w:val="20"/>
              </w:rPr>
              <w:t>Maintain globally significant biodiversity and the ecosystem goods and services that it provides to society</w:t>
            </w:r>
          </w:p>
        </w:tc>
        <w:tc>
          <w:tcPr>
            <w:tcW w:w="4200" w:type="dxa"/>
            <w:shd w:val="clear" w:color="auto" w:fill="auto"/>
          </w:tcPr>
          <w:p w14:paraId="0C41CF73" w14:textId="77777777" w:rsidR="00B97228" w:rsidRPr="000605D0" w:rsidRDefault="00B97228" w:rsidP="003269A7">
            <w:pPr>
              <w:rPr>
                <w:color w:val="000000"/>
                <w:sz w:val="20"/>
                <w:szCs w:val="20"/>
              </w:rPr>
            </w:pPr>
            <w:r w:rsidRPr="000605D0">
              <w:rPr>
                <w:color w:val="000000"/>
                <w:sz w:val="20"/>
                <w:szCs w:val="20"/>
              </w:rPr>
              <w:t xml:space="preserve">Improved management of landscapes and seascapes covering 300 million hectares </w:t>
            </w:r>
          </w:p>
        </w:tc>
        <w:tc>
          <w:tcPr>
            <w:tcW w:w="2028" w:type="dxa"/>
            <w:shd w:val="clear" w:color="auto" w:fill="auto"/>
          </w:tcPr>
          <w:p w14:paraId="53C032E3" w14:textId="77777777" w:rsidR="00B97228" w:rsidRPr="000605D0" w:rsidRDefault="00C84C83" w:rsidP="00E433CB">
            <w:pPr>
              <w:rPr>
                <w:color w:val="000000"/>
                <w:sz w:val="20"/>
                <w:szCs w:val="20"/>
              </w:rPr>
            </w:pPr>
            <w:r w:rsidRPr="000605D0">
              <w:rPr>
                <w:i/>
                <w:color w:val="000000"/>
                <w:sz w:val="20"/>
                <w:szCs w:val="20"/>
              </w:rPr>
              <w:t>2</w:t>
            </w:r>
            <w:r w:rsidR="0083376D" w:rsidRPr="000605D0">
              <w:rPr>
                <w:i/>
                <w:color w:val="000000"/>
                <w:sz w:val="20"/>
              </w:rPr>
              <w:t>,000,000 hectares</w:t>
            </w:r>
          </w:p>
        </w:tc>
      </w:tr>
      <w:tr w:rsidR="00B97228" w:rsidRPr="000605D0" w14:paraId="113F6C6A" w14:textId="77777777" w:rsidTr="003269A7">
        <w:tc>
          <w:tcPr>
            <w:tcW w:w="3960" w:type="dxa"/>
            <w:shd w:val="clear" w:color="auto" w:fill="auto"/>
          </w:tcPr>
          <w:p w14:paraId="658842A2" w14:textId="77777777" w:rsidR="00B97228" w:rsidRPr="000605D0" w:rsidRDefault="00B97228" w:rsidP="00181D03">
            <w:pPr>
              <w:numPr>
                <w:ilvl w:val="0"/>
                <w:numId w:val="2"/>
              </w:numPr>
              <w:ind w:left="252" w:hanging="240"/>
              <w:rPr>
                <w:color w:val="000000"/>
                <w:sz w:val="20"/>
                <w:szCs w:val="20"/>
              </w:rPr>
            </w:pPr>
            <w:r w:rsidRPr="000605D0">
              <w:rPr>
                <w:color w:val="000000"/>
                <w:sz w:val="20"/>
                <w:szCs w:val="20"/>
              </w:rPr>
              <w:t>Sustainable land management in production systems (agriculture, rangelands, and forest landscapes)</w:t>
            </w:r>
          </w:p>
        </w:tc>
        <w:tc>
          <w:tcPr>
            <w:tcW w:w="4200" w:type="dxa"/>
            <w:shd w:val="clear" w:color="auto" w:fill="auto"/>
          </w:tcPr>
          <w:p w14:paraId="37713BE2" w14:textId="77777777" w:rsidR="00B97228" w:rsidRPr="000605D0" w:rsidRDefault="00B97228" w:rsidP="003269A7">
            <w:pPr>
              <w:rPr>
                <w:color w:val="000000"/>
                <w:sz w:val="20"/>
                <w:szCs w:val="20"/>
              </w:rPr>
            </w:pPr>
            <w:r w:rsidRPr="000605D0">
              <w:rPr>
                <w:color w:val="000000"/>
                <w:sz w:val="20"/>
                <w:szCs w:val="20"/>
              </w:rPr>
              <w:t>120 million hectares under sustainable land management</w:t>
            </w:r>
          </w:p>
        </w:tc>
        <w:tc>
          <w:tcPr>
            <w:tcW w:w="2028" w:type="dxa"/>
            <w:shd w:val="clear" w:color="auto" w:fill="auto"/>
          </w:tcPr>
          <w:p w14:paraId="0E1330AF" w14:textId="77777777" w:rsidR="00B97228" w:rsidRPr="000605D0" w:rsidRDefault="00734A4C" w:rsidP="00E433CB">
            <w:pPr>
              <w:rPr>
                <w:color w:val="000000"/>
                <w:sz w:val="20"/>
                <w:szCs w:val="20"/>
              </w:rPr>
            </w:pPr>
            <w:r w:rsidRPr="000605D0">
              <w:rPr>
                <w:i/>
                <w:color w:val="000000"/>
                <w:sz w:val="20"/>
                <w:szCs w:val="20"/>
              </w:rPr>
              <w:fldChar w:fldCharType="begin">
                <w:ffData>
                  <w:name w:val="F_GEB_LD_target"/>
                  <w:enabled/>
                  <w:calcOnExit w:val="0"/>
                  <w:textInput/>
                </w:ffData>
              </w:fldChar>
            </w:r>
            <w:bookmarkStart w:id="43" w:name="F_GEB_LD_target"/>
            <w:r w:rsidR="00B97228" w:rsidRPr="000605D0">
              <w:rPr>
                <w:i/>
                <w:color w:val="000000"/>
                <w:sz w:val="20"/>
                <w:szCs w:val="20"/>
              </w:rPr>
              <w:instrText xml:space="preserve"> FORMTEXT </w:instrText>
            </w:r>
            <w:r w:rsidRPr="000605D0">
              <w:rPr>
                <w:i/>
                <w:color w:val="000000"/>
                <w:sz w:val="20"/>
                <w:szCs w:val="20"/>
              </w:rPr>
            </w:r>
            <w:r w:rsidRPr="000605D0">
              <w:rPr>
                <w:i/>
                <w:color w:val="000000"/>
                <w:sz w:val="20"/>
                <w:szCs w:val="20"/>
              </w:rPr>
              <w:fldChar w:fldCharType="separate"/>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Pr="000605D0">
              <w:rPr>
                <w:i/>
                <w:color w:val="000000"/>
                <w:sz w:val="20"/>
                <w:szCs w:val="20"/>
              </w:rPr>
              <w:fldChar w:fldCharType="end"/>
            </w:r>
            <w:bookmarkEnd w:id="43"/>
            <w:r w:rsidR="00B97228" w:rsidRPr="000605D0">
              <w:rPr>
                <w:i/>
                <w:color w:val="000000"/>
                <w:sz w:val="20"/>
                <w:szCs w:val="20"/>
              </w:rPr>
              <w:t xml:space="preserve"> </w:t>
            </w:r>
            <w:r w:rsidR="00B97228" w:rsidRPr="000605D0">
              <w:rPr>
                <w:i/>
                <w:noProof/>
                <w:color w:val="000000"/>
                <w:sz w:val="20"/>
                <w:szCs w:val="20"/>
              </w:rPr>
              <w:t>h</w:t>
            </w:r>
            <w:r w:rsidR="00C92F37" w:rsidRPr="000605D0">
              <w:rPr>
                <w:i/>
                <w:noProof/>
                <w:color w:val="000000"/>
                <w:sz w:val="20"/>
                <w:szCs w:val="20"/>
              </w:rPr>
              <w:t>ect</w:t>
            </w:r>
            <w:r w:rsidR="00B97228" w:rsidRPr="000605D0">
              <w:rPr>
                <w:i/>
                <w:noProof/>
                <w:color w:val="000000"/>
                <w:sz w:val="20"/>
                <w:szCs w:val="20"/>
              </w:rPr>
              <w:t>a</w:t>
            </w:r>
            <w:r w:rsidR="00C92F37" w:rsidRPr="000605D0">
              <w:rPr>
                <w:i/>
                <w:noProof/>
                <w:color w:val="000000"/>
                <w:sz w:val="20"/>
                <w:szCs w:val="20"/>
              </w:rPr>
              <w:t>res</w:t>
            </w:r>
            <w:r w:rsidR="00B97228" w:rsidRPr="000605D0">
              <w:rPr>
                <w:noProof/>
                <w:color w:val="000000"/>
                <w:sz w:val="20"/>
                <w:szCs w:val="20"/>
              </w:rPr>
              <w:t> </w:t>
            </w:r>
            <w:r w:rsidR="00B97228" w:rsidRPr="000605D0">
              <w:rPr>
                <w:noProof/>
                <w:color w:val="000000"/>
                <w:sz w:val="20"/>
                <w:szCs w:val="20"/>
              </w:rPr>
              <w:t> </w:t>
            </w:r>
            <w:r w:rsidR="00B97228" w:rsidRPr="000605D0">
              <w:rPr>
                <w:noProof/>
                <w:color w:val="000000"/>
                <w:sz w:val="20"/>
                <w:szCs w:val="20"/>
              </w:rPr>
              <w:t> </w:t>
            </w:r>
          </w:p>
        </w:tc>
      </w:tr>
      <w:tr w:rsidR="00B97228" w:rsidRPr="000605D0" w14:paraId="626BF7F4" w14:textId="77777777" w:rsidTr="003269A7">
        <w:trPr>
          <w:trHeight w:val="647"/>
        </w:trPr>
        <w:tc>
          <w:tcPr>
            <w:tcW w:w="3960" w:type="dxa"/>
            <w:vMerge w:val="restart"/>
            <w:shd w:val="clear" w:color="auto" w:fill="auto"/>
          </w:tcPr>
          <w:p w14:paraId="492ED2E2" w14:textId="77777777" w:rsidR="00B97228" w:rsidRPr="000605D0" w:rsidRDefault="00B97228" w:rsidP="00181D03">
            <w:pPr>
              <w:numPr>
                <w:ilvl w:val="0"/>
                <w:numId w:val="2"/>
              </w:numPr>
              <w:ind w:left="252" w:hanging="240"/>
              <w:rPr>
                <w:color w:val="000000"/>
                <w:sz w:val="20"/>
                <w:szCs w:val="20"/>
              </w:rPr>
            </w:pPr>
            <w:r w:rsidRPr="000605D0">
              <w:rPr>
                <w:color w:val="000000"/>
                <w:sz w:val="20"/>
                <w:szCs w:val="20"/>
              </w:rPr>
              <w:t>Promotion of collective management of transboundary water systems and implementation of the full range of policy, legal, and institutional reforms and investments contributing to sustainable use and maintenance of ecosystem services</w:t>
            </w:r>
          </w:p>
        </w:tc>
        <w:tc>
          <w:tcPr>
            <w:tcW w:w="4200" w:type="dxa"/>
            <w:shd w:val="clear" w:color="auto" w:fill="auto"/>
          </w:tcPr>
          <w:p w14:paraId="245D00AB" w14:textId="77777777" w:rsidR="00B97228" w:rsidRPr="000605D0" w:rsidRDefault="00B97228" w:rsidP="003269A7">
            <w:pPr>
              <w:rPr>
                <w:color w:val="000000"/>
                <w:sz w:val="20"/>
                <w:szCs w:val="20"/>
              </w:rPr>
            </w:pPr>
            <w:r w:rsidRPr="000605D0">
              <w:rPr>
                <w:color w:val="000000"/>
                <w:sz w:val="20"/>
                <w:szCs w:val="20"/>
              </w:rPr>
              <w:t xml:space="preserve">Water-food-ecosystems security and conjunctive management of surface and groundwater in at least 10 freshwater basins; </w:t>
            </w:r>
          </w:p>
        </w:tc>
        <w:tc>
          <w:tcPr>
            <w:tcW w:w="2028" w:type="dxa"/>
            <w:shd w:val="clear" w:color="auto" w:fill="auto"/>
          </w:tcPr>
          <w:p w14:paraId="1EEF6E6C" w14:textId="77777777" w:rsidR="00B97228" w:rsidRPr="000605D0" w:rsidRDefault="00734A4C" w:rsidP="00923435">
            <w:pPr>
              <w:rPr>
                <w:i/>
                <w:color w:val="000000"/>
                <w:sz w:val="20"/>
                <w:szCs w:val="20"/>
              </w:rPr>
            </w:pPr>
            <w:r w:rsidRPr="000605D0">
              <w:rPr>
                <w:i/>
                <w:color w:val="000000"/>
                <w:sz w:val="20"/>
                <w:szCs w:val="20"/>
              </w:rPr>
              <w:fldChar w:fldCharType="begin">
                <w:ffData>
                  <w:name w:val="F_GEB_IW1_target"/>
                  <w:enabled/>
                  <w:calcOnExit w:val="0"/>
                  <w:textInput/>
                </w:ffData>
              </w:fldChar>
            </w:r>
            <w:bookmarkStart w:id="44" w:name="F_GEB_IW1_target"/>
            <w:r w:rsidR="00923435" w:rsidRPr="000605D0">
              <w:rPr>
                <w:i/>
                <w:color w:val="000000"/>
                <w:sz w:val="20"/>
                <w:szCs w:val="20"/>
              </w:rPr>
              <w:instrText xml:space="preserve"> FORMTEXT </w:instrText>
            </w:r>
            <w:r w:rsidRPr="000605D0">
              <w:rPr>
                <w:i/>
                <w:color w:val="000000"/>
                <w:sz w:val="20"/>
                <w:szCs w:val="20"/>
              </w:rPr>
            </w:r>
            <w:r w:rsidRPr="000605D0">
              <w:rPr>
                <w:i/>
                <w:color w:val="000000"/>
                <w:sz w:val="20"/>
                <w:szCs w:val="20"/>
              </w:rPr>
              <w:fldChar w:fldCharType="separate"/>
            </w:r>
            <w:r w:rsidR="00923435" w:rsidRPr="000605D0">
              <w:rPr>
                <w:i/>
                <w:noProof/>
                <w:color w:val="000000"/>
                <w:sz w:val="20"/>
                <w:szCs w:val="20"/>
              </w:rPr>
              <w:t> </w:t>
            </w:r>
            <w:r w:rsidR="00923435" w:rsidRPr="000605D0">
              <w:rPr>
                <w:i/>
                <w:noProof/>
                <w:color w:val="000000"/>
                <w:sz w:val="20"/>
                <w:szCs w:val="20"/>
              </w:rPr>
              <w:t> </w:t>
            </w:r>
            <w:r w:rsidR="00923435" w:rsidRPr="000605D0">
              <w:rPr>
                <w:i/>
                <w:noProof/>
                <w:color w:val="000000"/>
                <w:sz w:val="20"/>
                <w:szCs w:val="20"/>
              </w:rPr>
              <w:t> </w:t>
            </w:r>
            <w:r w:rsidR="00923435" w:rsidRPr="000605D0">
              <w:rPr>
                <w:i/>
                <w:noProof/>
                <w:color w:val="000000"/>
                <w:sz w:val="20"/>
                <w:szCs w:val="20"/>
              </w:rPr>
              <w:t> </w:t>
            </w:r>
            <w:r w:rsidR="00923435" w:rsidRPr="000605D0">
              <w:rPr>
                <w:i/>
                <w:noProof/>
                <w:color w:val="000000"/>
                <w:sz w:val="20"/>
                <w:szCs w:val="20"/>
              </w:rPr>
              <w:t> </w:t>
            </w:r>
            <w:r w:rsidRPr="000605D0">
              <w:rPr>
                <w:i/>
                <w:color w:val="000000"/>
                <w:sz w:val="20"/>
                <w:szCs w:val="20"/>
              </w:rPr>
              <w:fldChar w:fldCharType="end"/>
            </w:r>
            <w:bookmarkEnd w:id="44"/>
            <w:r w:rsidR="00923435" w:rsidRPr="000605D0">
              <w:rPr>
                <w:i/>
                <w:color w:val="000000"/>
                <w:sz w:val="20"/>
                <w:szCs w:val="20"/>
              </w:rPr>
              <w:t xml:space="preserve"> n</w:t>
            </w:r>
            <w:r w:rsidR="00B97228" w:rsidRPr="000605D0">
              <w:rPr>
                <w:i/>
                <w:color w:val="000000"/>
                <w:sz w:val="20"/>
                <w:szCs w:val="20"/>
              </w:rPr>
              <w:t xml:space="preserve">umber of freshwater basins </w:t>
            </w:r>
          </w:p>
        </w:tc>
      </w:tr>
      <w:tr w:rsidR="00B97228" w:rsidRPr="000605D0" w14:paraId="2C504628" w14:textId="77777777" w:rsidTr="003269A7">
        <w:trPr>
          <w:trHeight w:val="404"/>
        </w:trPr>
        <w:tc>
          <w:tcPr>
            <w:tcW w:w="3960" w:type="dxa"/>
            <w:vMerge/>
            <w:shd w:val="clear" w:color="auto" w:fill="auto"/>
          </w:tcPr>
          <w:p w14:paraId="631439DC" w14:textId="77777777" w:rsidR="00B97228" w:rsidRPr="000605D0" w:rsidRDefault="00B97228" w:rsidP="003269A7">
            <w:pPr>
              <w:ind w:left="12"/>
              <w:rPr>
                <w:color w:val="000000"/>
                <w:sz w:val="20"/>
                <w:szCs w:val="20"/>
              </w:rPr>
            </w:pPr>
          </w:p>
        </w:tc>
        <w:tc>
          <w:tcPr>
            <w:tcW w:w="4200" w:type="dxa"/>
            <w:shd w:val="clear" w:color="auto" w:fill="auto"/>
          </w:tcPr>
          <w:p w14:paraId="19FC8E2E" w14:textId="77777777" w:rsidR="00B97228" w:rsidRPr="000605D0" w:rsidRDefault="00B97228" w:rsidP="003269A7">
            <w:pPr>
              <w:rPr>
                <w:color w:val="000000"/>
                <w:sz w:val="20"/>
                <w:szCs w:val="20"/>
              </w:rPr>
            </w:pPr>
            <w:r w:rsidRPr="000605D0">
              <w:rPr>
                <w:color w:val="000000"/>
                <w:sz w:val="20"/>
                <w:szCs w:val="20"/>
              </w:rPr>
              <w:t>20% of globally over-exploited fisheries (by volume) moved to more sustainable levels</w:t>
            </w:r>
          </w:p>
        </w:tc>
        <w:tc>
          <w:tcPr>
            <w:tcW w:w="2028" w:type="dxa"/>
            <w:shd w:val="clear" w:color="auto" w:fill="auto"/>
          </w:tcPr>
          <w:p w14:paraId="08E74BB6" w14:textId="77777777" w:rsidR="00B97228" w:rsidRPr="000605D0" w:rsidRDefault="007A0B77" w:rsidP="00923435">
            <w:pPr>
              <w:rPr>
                <w:i/>
                <w:color w:val="000000"/>
                <w:sz w:val="20"/>
                <w:szCs w:val="20"/>
              </w:rPr>
            </w:pPr>
            <w:r w:rsidRPr="000605D0">
              <w:rPr>
                <w:i/>
                <w:color w:val="000000"/>
                <w:sz w:val="20"/>
                <w:szCs w:val="20"/>
              </w:rPr>
              <w:t>1</w:t>
            </w:r>
            <w:r w:rsidR="005956EF" w:rsidRPr="000605D0">
              <w:rPr>
                <w:i/>
                <w:color w:val="000000"/>
                <w:sz w:val="20"/>
                <w:szCs w:val="20"/>
              </w:rPr>
              <w:t xml:space="preserve"> </w:t>
            </w:r>
            <w:r w:rsidR="00923435" w:rsidRPr="000605D0">
              <w:rPr>
                <w:i/>
                <w:color w:val="000000"/>
                <w:sz w:val="20"/>
                <w:szCs w:val="20"/>
              </w:rPr>
              <w:t>p</w:t>
            </w:r>
            <w:r w:rsidR="00B97228" w:rsidRPr="000605D0">
              <w:rPr>
                <w:i/>
                <w:color w:val="000000"/>
                <w:sz w:val="20"/>
                <w:szCs w:val="20"/>
              </w:rPr>
              <w:t>ercent</w:t>
            </w:r>
            <w:r w:rsidR="0083376D" w:rsidRPr="000605D0">
              <w:rPr>
                <w:i/>
                <w:color w:val="000000"/>
                <w:sz w:val="20"/>
              </w:rPr>
              <w:t xml:space="preserve"> of fisheries, by volume</w:t>
            </w:r>
            <w:r w:rsidR="00B97228" w:rsidRPr="000605D0">
              <w:rPr>
                <w:i/>
                <w:color w:val="000000"/>
                <w:sz w:val="20"/>
                <w:szCs w:val="20"/>
              </w:rPr>
              <w:t xml:space="preserve"> </w:t>
            </w:r>
          </w:p>
        </w:tc>
      </w:tr>
      <w:tr w:rsidR="00B97228" w:rsidRPr="000605D0" w14:paraId="634FF094" w14:textId="77777777" w:rsidTr="003269A7">
        <w:tc>
          <w:tcPr>
            <w:tcW w:w="3960" w:type="dxa"/>
            <w:shd w:val="clear" w:color="auto" w:fill="auto"/>
          </w:tcPr>
          <w:p w14:paraId="1EA0397C" w14:textId="77777777" w:rsidR="00B97228" w:rsidRPr="000605D0" w:rsidRDefault="00B97228" w:rsidP="00181D03">
            <w:pPr>
              <w:numPr>
                <w:ilvl w:val="0"/>
                <w:numId w:val="2"/>
              </w:numPr>
              <w:ind w:left="252" w:hanging="720"/>
              <w:rPr>
                <w:color w:val="000000"/>
                <w:sz w:val="20"/>
                <w:szCs w:val="20"/>
              </w:rPr>
            </w:pPr>
            <w:r w:rsidRPr="000605D0">
              <w:rPr>
                <w:color w:val="000000"/>
                <w:sz w:val="20"/>
                <w:szCs w:val="20"/>
              </w:rPr>
              <w:t>4. Support to transformational shifts towards a low-emission and resilient development path</w:t>
            </w:r>
          </w:p>
        </w:tc>
        <w:tc>
          <w:tcPr>
            <w:tcW w:w="4200" w:type="dxa"/>
            <w:shd w:val="clear" w:color="auto" w:fill="auto"/>
          </w:tcPr>
          <w:p w14:paraId="03CA126E" w14:textId="77777777" w:rsidR="00B97228" w:rsidRPr="000605D0" w:rsidRDefault="00B97228" w:rsidP="003269A7">
            <w:pPr>
              <w:rPr>
                <w:color w:val="000000"/>
                <w:sz w:val="20"/>
                <w:szCs w:val="20"/>
              </w:rPr>
            </w:pPr>
            <w:r w:rsidRPr="000605D0">
              <w:rPr>
                <w:color w:val="000000"/>
                <w:sz w:val="20"/>
                <w:szCs w:val="20"/>
              </w:rPr>
              <w:t>750 million tons of CO</w:t>
            </w:r>
            <w:r w:rsidRPr="000605D0">
              <w:rPr>
                <w:color w:val="000000"/>
                <w:sz w:val="20"/>
                <w:szCs w:val="20"/>
                <w:vertAlign w:val="subscript"/>
              </w:rPr>
              <w:t xml:space="preserve">2e </w:t>
            </w:r>
            <w:r w:rsidRPr="000605D0">
              <w:rPr>
                <w:color w:val="000000"/>
                <w:sz w:val="20"/>
                <w:szCs w:val="20"/>
              </w:rPr>
              <w:t>mitigated (include both direct and indirect)</w:t>
            </w:r>
          </w:p>
        </w:tc>
        <w:tc>
          <w:tcPr>
            <w:tcW w:w="2028" w:type="dxa"/>
            <w:shd w:val="clear" w:color="auto" w:fill="auto"/>
          </w:tcPr>
          <w:p w14:paraId="7A31CB44" w14:textId="77777777" w:rsidR="00B97228" w:rsidRPr="000605D0" w:rsidRDefault="00C84C83" w:rsidP="00E433CB">
            <w:pPr>
              <w:rPr>
                <w:i/>
                <w:color w:val="000000"/>
                <w:sz w:val="20"/>
                <w:szCs w:val="20"/>
              </w:rPr>
            </w:pPr>
            <w:r w:rsidRPr="000605D0">
              <w:rPr>
                <w:i/>
                <w:color w:val="000000"/>
                <w:sz w:val="20"/>
                <w:szCs w:val="20"/>
              </w:rPr>
              <w:t>170</w:t>
            </w:r>
            <w:r w:rsidR="0057584B" w:rsidRPr="000605D0">
              <w:rPr>
                <w:i/>
                <w:color w:val="000000"/>
                <w:sz w:val="20"/>
                <w:szCs w:val="20"/>
              </w:rPr>
              <w:t>,</w:t>
            </w:r>
            <w:r w:rsidRPr="000605D0">
              <w:rPr>
                <w:i/>
                <w:color w:val="000000"/>
                <w:sz w:val="20"/>
                <w:szCs w:val="20"/>
              </w:rPr>
              <w:t>000</w:t>
            </w:r>
            <w:r w:rsidR="00B97228" w:rsidRPr="000605D0">
              <w:rPr>
                <w:i/>
                <w:color w:val="000000"/>
                <w:sz w:val="20"/>
                <w:szCs w:val="20"/>
              </w:rPr>
              <w:t xml:space="preserve"> metric tons</w:t>
            </w:r>
          </w:p>
        </w:tc>
      </w:tr>
      <w:tr w:rsidR="00B97228" w:rsidRPr="000605D0" w14:paraId="4AC5156D" w14:textId="77777777" w:rsidTr="003269A7">
        <w:trPr>
          <w:trHeight w:val="465"/>
        </w:trPr>
        <w:tc>
          <w:tcPr>
            <w:tcW w:w="3960" w:type="dxa"/>
            <w:vMerge w:val="restart"/>
            <w:shd w:val="clear" w:color="auto" w:fill="auto"/>
          </w:tcPr>
          <w:p w14:paraId="0CCD47CB" w14:textId="77777777" w:rsidR="00B97228" w:rsidRPr="000605D0" w:rsidRDefault="00B97228" w:rsidP="00181D03">
            <w:pPr>
              <w:numPr>
                <w:ilvl w:val="0"/>
                <w:numId w:val="2"/>
              </w:numPr>
              <w:ind w:left="252" w:hanging="240"/>
              <w:rPr>
                <w:color w:val="000000"/>
                <w:sz w:val="20"/>
                <w:szCs w:val="20"/>
              </w:rPr>
            </w:pPr>
            <w:r w:rsidRPr="000605D0">
              <w:rPr>
                <w:color w:val="000000"/>
                <w:sz w:val="20"/>
                <w:szCs w:val="20"/>
              </w:rPr>
              <w:t>Increase in phase-out, disposal and reduction of releases of POPs, ODS, mercury and other chemicals of global concern</w:t>
            </w:r>
          </w:p>
        </w:tc>
        <w:tc>
          <w:tcPr>
            <w:tcW w:w="4200" w:type="dxa"/>
            <w:shd w:val="clear" w:color="auto" w:fill="auto"/>
          </w:tcPr>
          <w:p w14:paraId="3A47EB0C" w14:textId="77777777" w:rsidR="00B97228" w:rsidRPr="000605D0" w:rsidRDefault="00B97228" w:rsidP="003269A7">
            <w:pPr>
              <w:rPr>
                <w:color w:val="000000"/>
                <w:sz w:val="20"/>
                <w:szCs w:val="20"/>
              </w:rPr>
            </w:pPr>
            <w:r w:rsidRPr="000605D0">
              <w:rPr>
                <w:color w:val="000000"/>
                <w:sz w:val="20"/>
                <w:szCs w:val="20"/>
              </w:rPr>
              <w:t xml:space="preserve">Disposal of 80,000 tons of POPs (PCB, obsolete pesticides) </w:t>
            </w:r>
          </w:p>
        </w:tc>
        <w:tc>
          <w:tcPr>
            <w:tcW w:w="2028" w:type="dxa"/>
            <w:shd w:val="clear" w:color="auto" w:fill="auto"/>
          </w:tcPr>
          <w:p w14:paraId="7410FCF4" w14:textId="77777777" w:rsidR="00B97228" w:rsidRPr="000605D0" w:rsidRDefault="00734A4C" w:rsidP="00E433CB">
            <w:pPr>
              <w:rPr>
                <w:color w:val="000000"/>
                <w:sz w:val="20"/>
                <w:szCs w:val="20"/>
              </w:rPr>
            </w:pPr>
            <w:r w:rsidRPr="000605D0">
              <w:rPr>
                <w:i/>
                <w:color w:val="000000"/>
                <w:sz w:val="20"/>
                <w:szCs w:val="20"/>
              </w:rPr>
              <w:fldChar w:fldCharType="begin">
                <w:ffData>
                  <w:name w:val="F_GEB_CW1"/>
                  <w:enabled/>
                  <w:calcOnExit w:val="0"/>
                  <w:textInput/>
                </w:ffData>
              </w:fldChar>
            </w:r>
            <w:bookmarkStart w:id="45" w:name="F_GEB_CW1"/>
            <w:r w:rsidR="00B97228" w:rsidRPr="000605D0">
              <w:rPr>
                <w:i/>
                <w:color w:val="000000"/>
                <w:sz w:val="20"/>
                <w:szCs w:val="20"/>
              </w:rPr>
              <w:instrText xml:space="preserve"> FORMTEXT </w:instrText>
            </w:r>
            <w:r w:rsidRPr="000605D0">
              <w:rPr>
                <w:i/>
                <w:color w:val="000000"/>
                <w:sz w:val="20"/>
                <w:szCs w:val="20"/>
              </w:rPr>
            </w:r>
            <w:r w:rsidRPr="000605D0">
              <w:rPr>
                <w:i/>
                <w:color w:val="000000"/>
                <w:sz w:val="20"/>
                <w:szCs w:val="20"/>
              </w:rPr>
              <w:fldChar w:fldCharType="separate"/>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Pr="000605D0">
              <w:rPr>
                <w:i/>
                <w:color w:val="000000"/>
                <w:sz w:val="20"/>
                <w:szCs w:val="20"/>
              </w:rPr>
              <w:fldChar w:fldCharType="end"/>
            </w:r>
            <w:bookmarkEnd w:id="45"/>
            <w:r w:rsidR="00B97228" w:rsidRPr="000605D0">
              <w:rPr>
                <w:i/>
                <w:color w:val="000000"/>
                <w:sz w:val="20"/>
                <w:szCs w:val="20"/>
              </w:rPr>
              <w:t xml:space="preserve"> metric tons</w:t>
            </w:r>
          </w:p>
        </w:tc>
      </w:tr>
      <w:tr w:rsidR="00B97228" w:rsidRPr="000605D0" w14:paraId="30A87983" w14:textId="77777777" w:rsidTr="003269A7">
        <w:trPr>
          <w:trHeight w:val="300"/>
        </w:trPr>
        <w:tc>
          <w:tcPr>
            <w:tcW w:w="3960" w:type="dxa"/>
            <w:vMerge/>
            <w:shd w:val="clear" w:color="auto" w:fill="auto"/>
          </w:tcPr>
          <w:p w14:paraId="05D3C8F3" w14:textId="77777777" w:rsidR="00B97228" w:rsidRPr="000605D0" w:rsidRDefault="00B97228" w:rsidP="00181D03">
            <w:pPr>
              <w:numPr>
                <w:ilvl w:val="0"/>
                <w:numId w:val="2"/>
              </w:numPr>
              <w:ind w:left="12"/>
              <w:rPr>
                <w:color w:val="000000"/>
                <w:sz w:val="20"/>
                <w:szCs w:val="20"/>
              </w:rPr>
            </w:pPr>
          </w:p>
        </w:tc>
        <w:tc>
          <w:tcPr>
            <w:tcW w:w="4200" w:type="dxa"/>
            <w:shd w:val="clear" w:color="auto" w:fill="auto"/>
          </w:tcPr>
          <w:p w14:paraId="28D0B74B" w14:textId="77777777" w:rsidR="00B97228" w:rsidRPr="000605D0" w:rsidRDefault="00B97228" w:rsidP="003269A7">
            <w:pPr>
              <w:rPr>
                <w:color w:val="000000"/>
                <w:sz w:val="20"/>
                <w:szCs w:val="20"/>
              </w:rPr>
            </w:pPr>
            <w:r w:rsidRPr="000605D0">
              <w:rPr>
                <w:color w:val="000000"/>
                <w:sz w:val="20"/>
                <w:szCs w:val="20"/>
              </w:rPr>
              <w:t>Reduction of 1000 tons of Mercury</w:t>
            </w:r>
          </w:p>
        </w:tc>
        <w:tc>
          <w:tcPr>
            <w:tcW w:w="2028" w:type="dxa"/>
            <w:shd w:val="clear" w:color="auto" w:fill="auto"/>
          </w:tcPr>
          <w:p w14:paraId="6A1487BE" w14:textId="77777777" w:rsidR="00B97228" w:rsidRPr="000605D0" w:rsidRDefault="00734A4C" w:rsidP="00E433CB">
            <w:pPr>
              <w:rPr>
                <w:color w:val="000000"/>
                <w:sz w:val="20"/>
                <w:szCs w:val="20"/>
              </w:rPr>
            </w:pPr>
            <w:r w:rsidRPr="000605D0">
              <w:rPr>
                <w:i/>
                <w:color w:val="000000"/>
                <w:sz w:val="20"/>
                <w:szCs w:val="20"/>
              </w:rPr>
              <w:fldChar w:fldCharType="begin">
                <w:ffData>
                  <w:name w:val="F_GEB_CW2"/>
                  <w:enabled/>
                  <w:calcOnExit w:val="0"/>
                  <w:textInput/>
                </w:ffData>
              </w:fldChar>
            </w:r>
            <w:bookmarkStart w:id="46" w:name="F_GEB_CW2"/>
            <w:r w:rsidR="00B97228" w:rsidRPr="000605D0">
              <w:rPr>
                <w:i/>
                <w:color w:val="000000"/>
                <w:sz w:val="20"/>
                <w:szCs w:val="20"/>
              </w:rPr>
              <w:instrText xml:space="preserve"> FORMTEXT </w:instrText>
            </w:r>
            <w:r w:rsidRPr="000605D0">
              <w:rPr>
                <w:i/>
                <w:color w:val="000000"/>
                <w:sz w:val="20"/>
                <w:szCs w:val="20"/>
              </w:rPr>
            </w:r>
            <w:r w:rsidRPr="000605D0">
              <w:rPr>
                <w:i/>
                <w:color w:val="000000"/>
                <w:sz w:val="20"/>
                <w:szCs w:val="20"/>
              </w:rPr>
              <w:fldChar w:fldCharType="separate"/>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Pr="000605D0">
              <w:rPr>
                <w:i/>
                <w:color w:val="000000"/>
                <w:sz w:val="20"/>
                <w:szCs w:val="20"/>
              </w:rPr>
              <w:fldChar w:fldCharType="end"/>
            </w:r>
            <w:bookmarkEnd w:id="46"/>
            <w:r w:rsidR="00B97228" w:rsidRPr="000605D0">
              <w:rPr>
                <w:i/>
                <w:color w:val="000000"/>
                <w:sz w:val="20"/>
                <w:szCs w:val="20"/>
              </w:rPr>
              <w:t xml:space="preserve"> metric tons</w:t>
            </w:r>
          </w:p>
        </w:tc>
      </w:tr>
      <w:tr w:rsidR="00B97228" w:rsidRPr="000605D0" w14:paraId="07834A49" w14:textId="77777777" w:rsidTr="003269A7">
        <w:trPr>
          <w:trHeight w:val="225"/>
        </w:trPr>
        <w:tc>
          <w:tcPr>
            <w:tcW w:w="3960" w:type="dxa"/>
            <w:vMerge/>
            <w:shd w:val="clear" w:color="auto" w:fill="auto"/>
          </w:tcPr>
          <w:p w14:paraId="4A4A693C" w14:textId="77777777" w:rsidR="00B97228" w:rsidRPr="000605D0" w:rsidRDefault="00B97228" w:rsidP="00181D03">
            <w:pPr>
              <w:numPr>
                <w:ilvl w:val="0"/>
                <w:numId w:val="2"/>
              </w:numPr>
              <w:ind w:left="12"/>
              <w:rPr>
                <w:color w:val="000000"/>
                <w:sz w:val="20"/>
                <w:szCs w:val="20"/>
              </w:rPr>
            </w:pPr>
          </w:p>
        </w:tc>
        <w:tc>
          <w:tcPr>
            <w:tcW w:w="4200" w:type="dxa"/>
            <w:shd w:val="clear" w:color="auto" w:fill="auto"/>
          </w:tcPr>
          <w:p w14:paraId="23B40A0D" w14:textId="77777777" w:rsidR="00B97228" w:rsidRPr="000605D0" w:rsidRDefault="00B97228" w:rsidP="003269A7">
            <w:pPr>
              <w:rPr>
                <w:color w:val="000000"/>
                <w:sz w:val="20"/>
                <w:szCs w:val="20"/>
              </w:rPr>
            </w:pPr>
            <w:r w:rsidRPr="000605D0">
              <w:rPr>
                <w:color w:val="000000"/>
                <w:sz w:val="20"/>
                <w:szCs w:val="20"/>
              </w:rPr>
              <w:t>Phase-out of 303.44 tons of ODP (HCFC)</w:t>
            </w:r>
          </w:p>
        </w:tc>
        <w:tc>
          <w:tcPr>
            <w:tcW w:w="2028" w:type="dxa"/>
            <w:shd w:val="clear" w:color="auto" w:fill="auto"/>
          </w:tcPr>
          <w:p w14:paraId="4CF253BD" w14:textId="77777777" w:rsidR="00B97228" w:rsidRPr="000605D0" w:rsidRDefault="00734A4C" w:rsidP="00E433CB">
            <w:pPr>
              <w:rPr>
                <w:color w:val="000000"/>
                <w:sz w:val="20"/>
                <w:szCs w:val="20"/>
              </w:rPr>
            </w:pPr>
            <w:r w:rsidRPr="000605D0">
              <w:rPr>
                <w:i/>
                <w:color w:val="000000"/>
                <w:sz w:val="20"/>
                <w:szCs w:val="20"/>
              </w:rPr>
              <w:fldChar w:fldCharType="begin">
                <w:ffData>
                  <w:name w:val="F_GEB_CW3"/>
                  <w:enabled/>
                  <w:calcOnExit w:val="0"/>
                  <w:textInput/>
                </w:ffData>
              </w:fldChar>
            </w:r>
            <w:bookmarkStart w:id="47" w:name="F_GEB_CW3"/>
            <w:r w:rsidR="00B97228" w:rsidRPr="000605D0">
              <w:rPr>
                <w:i/>
                <w:color w:val="000000"/>
                <w:sz w:val="20"/>
                <w:szCs w:val="20"/>
              </w:rPr>
              <w:instrText xml:space="preserve"> FORMTEXT </w:instrText>
            </w:r>
            <w:r w:rsidRPr="000605D0">
              <w:rPr>
                <w:i/>
                <w:color w:val="000000"/>
                <w:sz w:val="20"/>
                <w:szCs w:val="20"/>
              </w:rPr>
            </w:r>
            <w:r w:rsidRPr="000605D0">
              <w:rPr>
                <w:i/>
                <w:color w:val="000000"/>
                <w:sz w:val="20"/>
                <w:szCs w:val="20"/>
              </w:rPr>
              <w:fldChar w:fldCharType="separate"/>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Pr="000605D0">
              <w:rPr>
                <w:i/>
                <w:color w:val="000000"/>
                <w:sz w:val="20"/>
                <w:szCs w:val="20"/>
              </w:rPr>
              <w:fldChar w:fldCharType="end"/>
            </w:r>
            <w:bookmarkEnd w:id="47"/>
            <w:r w:rsidR="00B97228" w:rsidRPr="000605D0">
              <w:rPr>
                <w:i/>
                <w:color w:val="000000"/>
                <w:sz w:val="20"/>
                <w:szCs w:val="20"/>
              </w:rPr>
              <w:t xml:space="preserve"> ODP tons</w:t>
            </w:r>
          </w:p>
        </w:tc>
      </w:tr>
      <w:tr w:rsidR="00B97228" w:rsidRPr="000605D0" w14:paraId="19DC7FD1" w14:textId="77777777" w:rsidTr="003269A7">
        <w:trPr>
          <w:trHeight w:val="755"/>
        </w:trPr>
        <w:tc>
          <w:tcPr>
            <w:tcW w:w="3960" w:type="dxa"/>
            <w:vMerge w:val="restart"/>
            <w:shd w:val="clear" w:color="auto" w:fill="auto"/>
          </w:tcPr>
          <w:p w14:paraId="52C59714" w14:textId="77777777" w:rsidR="00B97228" w:rsidRPr="000605D0" w:rsidRDefault="00B97228" w:rsidP="00181D03">
            <w:pPr>
              <w:numPr>
                <w:ilvl w:val="0"/>
                <w:numId w:val="3"/>
              </w:numPr>
              <w:ind w:left="252" w:hanging="240"/>
              <w:rPr>
                <w:color w:val="000000"/>
                <w:sz w:val="20"/>
                <w:szCs w:val="20"/>
              </w:rPr>
            </w:pPr>
            <w:r w:rsidRPr="000605D0">
              <w:rPr>
                <w:color w:val="000000"/>
                <w:sz w:val="20"/>
                <w:szCs w:val="20"/>
              </w:rPr>
              <w:t xml:space="preserve">Enhance capacity of countries to implement MEAs (multilateral environmental agreements) and mainstream into national and sub-national policy, planning financial and legal frameworks </w:t>
            </w:r>
          </w:p>
        </w:tc>
        <w:tc>
          <w:tcPr>
            <w:tcW w:w="4200" w:type="dxa"/>
            <w:shd w:val="clear" w:color="auto" w:fill="auto"/>
          </w:tcPr>
          <w:p w14:paraId="0141BBD4" w14:textId="77777777" w:rsidR="00B97228" w:rsidRPr="000605D0" w:rsidRDefault="00B97228" w:rsidP="003269A7">
            <w:pPr>
              <w:rPr>
                <w:color w:val="000000"/>
                <w:sz w:val="20"/>
                <w:szCs w:val="20"/>
              </w:rPr>
            </w:pPr>
            <w:r w:rsidRPr="000605D0">
              <w:rPr>
                <w:color w:val="000000"/>
                <w:sz w:val="20"/>
                <w:szCs w:val="20"/>
              </w:rPr>
              <w:t>Development and sectoral planning frameworks integrate measurable targets drawn from the MEAs in at least 10 countries</w:t>
            </w:r>
          </w:p>
        </w:tc>
        <w:tc>
          <w:tcPr>
            <w:tcW w:w="2028" w:type="dxa"/>
            <w:shd w:val="clear" w:color="auto" w:fill="auto"/>
          </w:tcPr>
          <w:p w14:paraId="51CF5429" w14:textId="77777777" w:rsidR="00B97228" w:rsidRPr="000605D0" w:rsidRDefault="00B97228" w:rsidP="00E433CB">
            <w:pPr>
              <w:rPr>
                <w:i/>
                <w:color w:val="000000"/>
                <w:sz w:val="20"/>
                <w:szCs w:val="20"/>
              </w:rPr>
            </w:pPr>
            <w:r w:rsidRPr="000605D0">
              <w:rPr>
                <w:i/>
                <w:color w:val="000000"/>
                <w:sz w:val="20"/>
                <w:szCs w:val="20"/>
              </w:rPr>
              <w:t xml:space="preserve">Number of Countries: </w:t>
            </w:r>
            <w:r w:rsidR="00734A4C" w:rsidRPr="000605D0">
              <w:rPr>
                <w:i/>
                <w:color w:val="000000"/>
                <w:sz w:val="20"/>
                <w:szCs w:val="20"/>
              </w:rPr>
              <w:fldChar w:fldCharType="begin">
                <w:ffData>
                  <w:name w:val="F_GEB_CD1"/>
                  <w:enabled/>
                  <w:calcOnExit w:val="0"/>
                  <w:textInput/>
                </w:ffData>
              </w:fldChar>
            </w:r>
            <w:bookmarkStart w:id="48" w:name="F_GEB_CD1"/>
            <w:r w:rsidRPr="000605D0">
              <w:rPr>
                <w:i/>
                <w:color w:val="000000"/>
                <w:sz w:val="20"/>
                <w:szCs w:val="20"/>
              </w:rPr>
              <w:instrText xml:space="preserve"> FORMTEXT </w:instrText>
            </w:r>
            <w:r w:rsidR="00734A4C" w:rsidRPr="000605D0">
              <w:rPr>
                <w:i/>
                <w:color w:val="000000"/>
                <w:sz w:val="20"/>
                <w:szCs w:val="20"/>
              </w:rPr>
            </w:r>
            <w:r w:rsidR="00734A4C" w:rsidRPr="000605D0">
              <w:rPr>
                <w:i/>
                <w:color w:val="000000"/>
                <w:sz w:val="20"/>
                <w:szCs w:val="20"/>
              </w:rPr>
              <w:fldChar w:fldCharType="separate"/>
            </w:r>
            <w:r w:rsidRPr="000605D0">
              <w:rPr>
                <w:i/>
                <w:noProof/>
                <w:color w:val="000000"/>
                <w:sz w:val="20"/>
                <w:szCs w:val="20"/>
              </w:rPr>
              <w:t> </w:t>
            </w:r>
            <w:r w:rsidRPr="000605D0">
              <w:rPr>
                <w:i/>
                <w:noProof/>
                <w:color w:val="000000"/>
                <w:sz w:val="20"/>
                <w:szCs w:val="20"/>
              </w:rPr>
              <w:t> </w:t>
            </w:r>
            <w:r w:rsidRPr="000605D0">
              <w:rPr>
                <w:i/>
                <w:noProof/>
                <w:color w:val="000000"/>
                <w:sz w:val="20"/>
                <w:szCs w:val="20"/>
              </w:rPr>
              <w:t> </w:t>
            </w:r>
            <w:r w:rsidRPr="000605D0">
              <w:rPr>
                <w:i/>
                <w:noProof/>
                <w:color w:val="000000"/>
                <w:sz w:val="20"/>
                <w:szCs w:val="20"/>
              </w:rPr>
              <w:t> </w:t>
            </w:r>
            <w:r w:rsidRPr="000605D0">
              <w:rPr>
                <w:i/>
                <w:noProof/>
                <w:color w:val="000000"/>
                <w:sz w:val="20"/>
                <w:szCs w:val="20"/>
              </w:rPr>
              <w:t> </w:t>
            </w:r>
            <w:r w:rsidR="00734A4C" w:rsidRPr="000605D0">
              <w:rPr>
                <w:i/>
                <w:color w:val="000000"/>
                <w:sz w:val="20"/>
                <w:szCs w:val="20"/>
              </w:rPr>
              <w:fldChar w:fldCharType="end"/>
            </w:r>
            <w:bookmarkEnd w:id="48"/>
          </w:p>
        </w:tc>
      </w:tr>
      <w:tr w:rsidR="00B97228" w:rsidRPr="000605D0" w14:paraId="418FCDD1" w14:textId="77777777" w:rsidTr="003269A7">
        <w:trPr>
          <w:trHeight w:val="690"/>
        </w:trPr>
        <w:tc>
          <w:tcPr>
            <w:tcW w:w="3960" w:type="dxa"/>
            <w:vMerge/>
            <w:shd w:val="clear" w:color="auto" w:fill="auto"/>
          </w:tcPr>
          <w:p w14:paraId="3B20287A" w14:textId="77777777" w:rsidR="00B97228" w:rsidRPr="000605D0" w:rsidRDefault="00B97228" w:rsidP="00181D03">
            <w:pPr>
              <w:numPr>
                <w:ilvl w:val="0"/>
                <w:numId w:val="3"/>
              </w:numPr>
              <w:ind w:left="12"/>
              <w:rPr>
                <w:color w:val="000000"/>
                <w:sz w:val="20"/>
                <w:szCs w:val="20"/>
              </w:rPr>
            </w:pPr>
          </w:p>
        </w:tc>
        <w:tc>
          <w:tcPr>
            <w:tcW w:w="4200" w:type="dxa"/>
            <w:shd w:val="clear" w:color="auto" w:fill="auto"/>
          </w:tcPr>
          <w:p w14:paraId="5BBDA8F6" w14:textId="77777777" w:rsidR="00B97228" w:rsidRPr="000605D0" w:rsidRDefault="00B97228" w:rsidP="003269A7">
            <w:pPr>
              <w:rPr>
                <w:color w:val="000000"/>
                <w:sz w:val="20"/>
                <w:szCs w:val="20"/>
              </w:rPr>
            </w:pPr>
            <w:r w:rsidRPr="000605D0">
              <w:rPr>
                <w:color w:val="000000"/>
                <w:sz w:val="20"/>
                <w:szCs w:val="20"/>
              </w:rPr>
              <w:t>Functional environmental information systems are established to support decision-making in at least 10 countries</w:t>
            </w:r>
          </w:p>
        </w:tc>
        <w:tc>
          <w:tcPr>
            <w:tcW w:w="2028" w:type="dxa"/>
            <w:shd w:val="clear" w:color="auto" w:fill="auto"/>
          </w:tcPr>
          <w:p w14:paraId="1607BAA3" w14:textId="77777777" w:rsidR="00B97228" w:rsidRPr="000605D0" w:rsidRDefault="00B97228" w:rsidP="00E433CB">
            <w:pPr>
              <w:rPr>
                <w:i/>
                <w:color w:val="000000"/>
                <w:sz w:val="20"/>
                <w:szCs w:val="20"/>
              </w:rPr>
            </w:pPr>
            <w:r w:rsidRPr="000605D0">
              <w:rPr>
                <w:i/>
                <w:color w:val="000000"/>
                <w:sz w:val="20"/>
                <w:szCs w:val="20"/>
              </w:rPr>
              <w:t xml:space="preserve">Number of Countries: </w:t>
            </w:r>
            <w:r w:rsidR="00734A4C" w:rsidRPr="000605D0">
              <w:rPr>
                <w:i/>
                <w:color w:val="000000"/>
                <w:sz w:val="20"/>
                <w:szCs w:val="20"/>
              </w:rPr>
              <w:fldChar w:fldCharType="begin">
                <w:ffData>
                  <w:name w:val="F_GEB_CD2"/>
                  <w:enabled/>
                  <w:calcOnExit w:val="0"/>
                  <w:textInput/>
                </w:ffData>
              </w:fldChar>
            </w:r>
            <w:bookmarkStart w:id="49" w:name="F_GEB_CD2"/>
            <w:r w:rsidRPr="000605D0">
              <w:rPr>
                <w:i/>
                <w:color w:val="000000"/>
                <w:sz w:val="20"/>
                <w:szCs w:val="20"/>
              </w:rPr>
              <w:instrText xml:space="preserve"> FORMTEXT </w:instrText>
            </w:r>
            <w:r w:rsidR="00734A4C" w:rsidRPr="000605D0">
              <w:rPr>
                <w:i/>
                <w:color w:val="000000"/>
                <w:sz w:val="20"/>
                <w:szCs w:val="20"/>
              </w:rPr>
            </w:r>
            <w:r w:rsidR="00734A4C" w:rsidRPr="000605D0">
              <w:rPr>
                <w:i/>
                <w:color w:val="000000"/>
                <w:sz w:val="20"/>
                <w:szCs w:val="20"/>
              </w:rPr>
              <w:fldChar w:fldCharType="separate"/>
            </w:r>
            <w:r w:rsidRPr="000605D0">
              <w:rPr>
                <w:i/>
                <w:noProof/>
                <w:color w:val="000000"/>
                <w:sz w:val="20"/>
                <w:szCs w:val="20"/>
              </w:rPr>
              <w:t> </w:t>
            </w:r>
            <w:r w:rsidRPr="000605D0">
              <w:rPr>
                <w:i/>
                <w:noProof/>
                <w:color w:val="000000"/>
                <w:sz w:val="20"/>
                <w:szCs w:val="20"/>
              </w:rPr>
              <w:t> </w:t>
            </w:r>
            <w:r w:rsidRPr="000605D0">
              <w:rPr>
                <w:i/>
                <w:noProof/>
                <w:color w:val="000000"/>
                <w:sz w:val="20"/>
                <w:szCs w:val="20"/>
              </w:rPr>
              <w:t> </w:t>
            </w:r>
            <w:r w:rsidRPr="000605D0">
              <w:rPr>
                <w:i/>
                <w:noProof/>
                <w:color w:val="000000"/>
                <w:sz w:val="20"/>
                <w:szCs w:val="20"/>
              </w:rPr>
              <w:t> </w:t>
            </w:r>
            <w:r w:rsidRPr="000605D0">
              <w:rPr>
                <w:i/>
                <w:noProof/>
                <w:color w:val="000000"/>
                <w:sz w:val="20"/>
                <w:szCs w:val="20"/>
              </w:rPr>
              <w:t> </w:t>
            </w:r>
            <w:r w:rsidR="00734A4C" w:rsidRPr="000605D0">
              <w:rPr>
                <w:i/>
                <w:color w:val="000000"/>
                <w:sz w:val="20"/>
                <w:szCs w:val="20"/>
              </w:rPr>
              <w:fldChar w:fldCharType="end"/>
            </w:r>
            <w:bookmarkEnd w:id="49"/>
          </w:p>
        </w:tc>
      </w:tr>
    </w:tbl>
    <w:p w14:paraId="44D79328" w14:textId="77777777" w:rsidR="0028370B" w:rsidRPr="000605D0" w:rsidRDefault="0028370B" w:rsidP="00A35D5F">
      <w:pPr>
        <w:pStyle w:val="Footer"/>
        <w:tabs>
          <w:tab w:val="clear" w:pos="4320"/>
          <w:tab w:val="clear" w:pos="8640"/>
        </w:tabs>
        <w:ind w:left="-1080"/>
        <w:rPr>
          <w:b/>
          <w:caps/>
          <w:sz w:val="22"/>
          <w:szCs w:val="22"/>
          <w:u w:val="single"/>
        </w:rPr>
      </w:pPr>
    </w:p>
    <w:p w14:paraId="1D354345" w14:textId="77777777" w:rsidR="005A2882" w:rsidRPr="000605D0" w:rsidRDefault="001F281D" w:rsidP="00A35D5F">
      <w:pPr>
        <w:pStyle w:val="Footer"/>
        <w:tabs>
          <w:tab w:val="clear" w:pos="4320"/>
          <w:tab w:val="clear" w:pos="8640"/>
        </w:tabs>
        <w:ind w:left="-1080"/>
        <w:rPr>
          <w:b/>
          <w:caps/>
          <w:sz w:val="22"/>
          <w:szCs w:val="22"/>
          <w:u w:val="single"/>
        </w:rPr>
      </w:pPr>
      <w:r w:rsidRPr="000605D0">
        <w:rPr>
          <w:b/>
          <w:caps/>
          <w:sz w:val="22"/>
          <w:szCs w:val="22"/>
          <w:u w:val="single"/>
        </w:rPr>
        <w:t>part ii:  program</w:t>
      </w:r>
      <w:r w:rsidR="0028370B" w:rsidRPr="000605D0">
        <w:rPr>
          <w:b/>
          <w:caps/>
          <w:sz w:val="22"/>
          <w:szCs w:val="22"/>
          <w:u w:val="single"/>
        </w:rPr>
        <w:t>M</w:t>
      </w:r>
      <w:r w:rsidRPr="000605D0">
        <w:rPr>
          <w:b/>
          <w:caps/>
          <w:sz w:val="22"/>
          <w:szCs w:val="22"/>
          <w:u w:val="single"/>
        </w:rPr>
        <w:t>atic</w:t>
      </w:r>
      <w:r w:rsidR="005A2882" w:rsidRPr="000605D0">
        <w:rPr>
          <w:b/>
          <w:caps/>
          <w:sz w:val="22"/>
          <w:szCs w:val="22"/>
          <w:u w:val="single"/>
        </w:rPr>
        <w:t xml:space="preserve"> JustiFication</w:t>
      </w:r>
    </w:p>
    <w:p w14:paraId="1F626A76" w14:textId="77777777" w:rsidR="00E14B5F" w:rsidRPr="000605D0" w:rsidRDefault="00E14B5F" w:rsidP="00A35D5F">
      <w:pPr>
        <w:pStyle w:val="Footer"/>
        <w:ind w:left="-1080"/>
        <w:rPr>
          <w:smallCaps/>
          <w:sz w:val="22"/>
          <w:szCs w:val="22"/>
        </w:rPr>
      </w:pPr>
    </w:p>
    <w:p w14:paraId="1D9AF3C8" w14:textId="77777777" w:rsidR="00E83532" w:rsidRPr="000605D0" w:rsidRDefault="00B97228" w:rsidP="00682556">
      <w:pPr>
        <w:pStyle w:val="Footer"/>
        <w:ind w:left="-1080"/>
        <w:rPr>
          <w:color w:val="000000"/>
          <w:sz w:val="22"/>
          <w:szCs w:val="22"/>
        </w:rPr>
      </w:pPr>
      <w:r w:rsidRPr="000605D0">
        <w:rPr>
          <w:i/>
          <w:sz w:val="22"/>
          <w:szCs w:val="22"/>
        </w:rPr>
        <w:t>1</w:t>
      </w:r>
      <w:r w:rsidR="00890700" w:rsidRPr="000605D0">
        <w:rPr>
          <w:i/>
          <w:sz w:val="22"/>
          <w:szCs w:val="22"/>
        </w:rPr>
        <w:t>.</w:t>
      </w:r>
      <w:r w:rsidRPr="000605D0">
        <w:rPr>
          <w:sz w:val="22"/>
          <w:szCs w:val="22"/>
        </w:rPr>
        <w:t xml:space="preserve"> </w:t>
      </w:r>
      <w:r w:rsidR="00682556" w:rsidRPr="000605D0">
        <w:rPr>
          <w:i/>
          <w:color w:val="000000"/>
          <w:sz w:val="22"/>
          <w:szCs w:val="22"/>
        </w:rPr>
        <w:t>Program Description.</w:t>
      </w:r>
      <w:r w:rsidR="00682556" w:rsidRPr="000605D0">
        <w:rPr>
          <w:color w:val="000000"/>
          <w:sz w:val="22"/>
          <w:szCs w:val="22"/>
        </w:rPr>
        <w:t xml:space="preserve"> Briefly describe: </w:t>
      </w:r>
      <w:r w:rsidR="00DB75FA" w:rsidRPr="000605D0">
        <w:rPr>
          <w:color w:val="000000"/>
          <w:sz w:val="22"/>
          <w:szCs w:val="22"/>
        </w:rPr>
        <w:t>a</w:t>
      </w:r>
      <w:r w:rsidR="00682556" w:rsidRPr="000605D0">
        <w:rPr>
          <w:color w:val="000000"/>
          <w:sz w:val="22"/>
          <w:szCs w:val="22"/>
        </w:rPr>
        <w:t xml:space="preserve">) the global environmental </w:t>
      </w:r>
      <w:r w:rsidR="00682556" w:rsidRPr="000605D0">
        <w:rPr>
          <w:sz w:val="22"/>
          <w:szCs w:val="22"/>
        </w:rPr>
        <w:t>and/or adaptation</w:t>
      </w:r>
      <w:r w:rsidR="00682556" w:rsidRPr="000605D0">
        <w:rPr>
          <w:color w:val="000000"/>
          <w:sz w:val="22"/>
          <w:szCs w:val="22"/>
        </w:rPr>
        <w:t xml:space="preserve"> problems, root causes and barriers that need to be addressed; </w:t>
      </w:r>
      <w:r w:rsidR="00DB75FA" w:rsidRPr="000605D0">
        <w:rPr>
          <w:color w:val="000000"/>
          <w:sz w:val="22"/>
          <w:szCs w:val="22"/>
        </w:rPr>
        <w:t>b</w:t>
      </w:r>
      <w:r w:rsidR="00682556" w:rsidRPr="000605D0">
        <w:rPr>
          <w:color w:val="000000"/>
          <w:sz w:val="22"/>
          <w:szCs w:val="22"/>
        </w:rPr>
        <w:t>) the baseline scenario or any associated baseline</w:t>
      </w:r>
      <w:r w:rsidR="00E83532" w:rsidRPr="000605D0">
        <w:rPr>
          <w:color w:val="000000"/>
          <w:sz w:val="22"/>
          <w:szCs w:val="22"/>
        </w:rPr>
        <w:t xml:space="preserve"> program/</w:t>
      </w:r>
      <w:r w:rsidR="00682556" w:rsidRPr="000605D0">
        <w:rPr>
          <w:color w:val="000000"/>
          <w:sz w:val="22"/>
          <w:szCs w:val="22"/>
        </w:rPr>
        <w:t xml:space="preserve"> projects, </w:t>
      </w:r>
      <w:r w:rsidR="00DB75FA" w:rsidRPr="000605D0">
        <w:rPr>
          <w:color w:val="000000"/>
          <w:sz w:val="22"/>
          <w:szCs w:val="22"/>
        </w:rPr>
        <w:t>c</w:t>
      </w:r>
      <w:r w:rsidR="00682556" w:rsidRPr="000605D0">
        <w:rPr>
          <w:color w:val="000000"/>
          <w:sz w:val="22"/>
          <w:szCs w:val="22"/>
        </w:rPr>
        <w:t xml:space="preserve">) the proposed alternative scenario, </w:t>
      </w:r>
      <w:r w:rsidR="00D50084" w:rsidRPr="000605D0">
        <w:rPr>
          <w:color w:val="000000"/>
          <w:sz w:val="22"/>
          <w:szCs w:val="22"/>
        </w:rPr>
        <w:t xml:space="preserve">GEF focal </w:t>
      </w:r>
      <w:r w:rsidR="00D50084" w:rsidRPr="000605D0">
        <w:rPr>
          <w:color w:val="000000"/>
        </w:rPr>
        <w:t>area</w:t>
      </w:r>
      <w:r w:rsidR="00D50084" w:rsidRPr="000605D0">
        <w:rPr>
          <w:rStyle w:val="FootnoteReference"/>
          <w:color w:val="000000"/>
        </w:rPr>
        <w:footnoteReference w:id="8"/>
      </w:r>
      <w:r w:rsidR="00D50084" w:rsidRPr="000605D0">
        <w:rPr>
          <w:color w:val="000000"/>
        </w:rPr>
        <w:t xml:space="preserve"> strategies, </w:t>
      </w:r>
      <w:r w:rsidR="00682556" w:rsidRPr="000605D0">
        <w:rPr>
          <w:color w:val="000000"/>
          <w:sz w:val="22"/>
          <w:szCs w:val="22"/>
        </w:rPr>
        <w:t xml:space="preserve">with a brief description of expected outcomes and components of the program, </w:t>
      </w:r>
      <w:r w:rsidR="00DB75FA" w:rsidRPr="000605D0">
        <w:rPr>
          <w:color w:val="000000"/>
          <w:sz w:val="22"/>
          <w:szCs w:val="22"/>
        </w:rPr>
        <w:t>d</w:t>
      </w:r>
      <w:r w:rsidR="00682556" w:rsidRPr="000605D0">
        <w:rPr>
          <w:color w:val="000000"/>
          <w:sz w:val="22"/>
          <w:szCs w:val="22"/>
        </w:rPr>
        <w:t xml:space="preserve">) </w:t>
      </w:r>
      <w:hyperlink r:id="rId17" w:history="1">
        <w:r w:rsidR="00682556" w:rsidRPr="000605D0">
          <w:rPr>
            <w:rStyle w:val="Hyperlink"/>
            <w:sz w:val="22"/>
            <w:szCs w:val="22"/>
          </w:rPr>
          <w:t>incremental</w:t>
        </w:r>
      </w:hyperlink>
      <w:r w:rsidR="00A14BBA" w:rsidRPr="000605D0">
        <w:rPr>
          <w:color w:val="000000"/>
          <w:sz w:val="22"/>
          <w:szCs w:val="22"/>
        </w:rPr>
        <w:t>/</w:t>
      </w:r>
      <w:r w:rsidR="00682556" w:rsidRPr="000605D0">
        <w:rPr>
          <w:color w:val="000000"/>
          <w:sz w:val="22"/>
          <w:szCs w:val="22"/>
        </w:rPr>
        <w:t xml:space="preserve"> </w:t>
      </w:r>
      <w:hyperlink r:id="rId18" w:history="1">
        <w:r w:rsidR="00A14BBA" w:rsidRPr="000605D0">
          <w:rPr>
            <w:rStyle w:val="Hyperlink"/>
            <w:sz w:val="22"/>
            <w:szCs w:val="22"/>
          </w:rPr>
          <w:t xml:space="preserve">additional </w:t>
        </w:r>
        <w:r w:rsidR="00682556" w:rsidRPr="000605D0">
          <w:rPr>
            <w:rStyle w:val="Hyperlink"/>
            <w:sz w:val="22"/>
            <w:szCs w:val="22"/>
          </w:rPr>
          <w:t>cost reasoning</w:t>
        </w:r>
      </w:hyperlink>
      <w:r w:rsidR="00682556" w:rsidRPr="000605D0">
        <w:rPr>
          <w:color w:val="000000"/>
          <w:sz w:val="22"/>
          <w:szCs w:val="22"/>
        </w:rPr>
        <w:t xml:space="preserve"> and expected contributions from the baseline, the GEFTF, LDCF</w:t>
      </w:r>
      <w:r w:rsidR="00A14BBA" w:rsidRPr="000605D0">
        <w:rPr>
          <w:color w:val="000000"/>
          <w:sz w:val="22"/>
          <w:szCs w:val="22"/>
        </w:rPr>
        <w:t xml:space="preserve">, </w:t>
      </w:r>
      <w:r w:rsidR="00682556" w:rsidRPr="000605D0">
        <w:rPr>
          <w:color w:val="000000"/>
          <w:sz w:val="22"/>
          <w:szCs w:val="22"/>
        </w:rPr>
        <w:t>SCCF</w:t>
      </w:r>
      <w:r w:rsidR="00A14BBA" w:rsidRPr="000605D0">
        <w:rPr>
          <w:color w:val="000000"/>
          <w:sz w:val="22"/>
          <w:szCs w:val="22"/>
        </w:rPr>
        <w:t>,</w:t>
      </w:r>
      <w:r w:rsidR="00682556" w:rsidRPr="000605D0">
        <w:rPr>
          <w:color w:val="000000"/>
          <w:sz w:val="22"/>
          <w:szCs w:val="22"/>
        </w:rPr>
        <w:t xml:space="preserve"> and </w:t>
      </w:r>
      <w:hyperlink r:id="rId19" w:history="1">
        <w:r w:rsidR="00682556" w:rsidRPr="000605D0">
          <w:rPr>
            <w:rStyle w:val="Hyperlink"/>
            <w:sz w:val="22"/>
            <w:szCs w:val="22"/>
          </w:rPr>
          <w:t>co-financing</w:t>
        </w:r>
      </w:hyperlink>
      <w:r w:rsidR="00682556" w:rsidRPr="000605D0">
        <w:rPr>
          <w:color w:val="000000"/>
          <w:sz w:val="22"/>
          <w:szCs w:val="22"/>
        </w:rPr>
        <w:t xml:space="preserve">; and </w:t>
      </w:r>
      <w:r w:rsidR="00DB75FA" w:rsidRPr="000605D0">
        <w:rPr>
          <w:color w:val="000000"/>
          <w:sz w:val="22"/>
          <w:szCs w:val="22"/>
        </w:rPr>
        <w:t>e) innovation</w:t>
      </w:r>
      <w:r w:rsidR="00682556" w:rsidRPr="000605D0">
        <w:rPr>
          <w:color w:val="000000"/>
          <w:sz w:val="22"/>
          <w:szCs w:val="22"/>
        </w:rPr>
        <w:t>, sustainability and potential for scaling up.</w:t>
      </w:r>
    </w:p>
    <w:p w14:paraId="5C86FAFF" w14:textId="77777777" w:rsidR="008272AF" w:rsidRPr="000605D0" w:rsidRDefault="008272AF" w:rsidP="00682556">
      <w:pPr>
        <w:pStyle w:val="Footer"/>
        <w:ind w:left="-1080"/>
        <w:rPr>
          <w:color w:val="000000"/>
          <w:sz w:val="22"/>
          <w:szCs w:val="22"/>
        </w:rPr>
      </w:pPr>
    </w:p>
    <w:p w14:paraId="41580372" w14:textId="77777777" w:rsidR="00F663DB" w:rsidRPr="000605D0" w:rsidRDefault="00F663DB" w:rsidP="00181D03">
      <w:pPr>
        <w:numPr>
          <w:ilvl w:val="0"/>
          <w:numId w:val="4"/>
        </w:numPr>
        <w:rPr>
          <w:b/>
          <w:color w:val="000000"/>
          <w:sz w:val="22"/>
          <w:szCs w:val="22"/>
        </w:rPr>
      </w:pPr>
      <w:r w:rsidRPr="000605D0">
        <w:rPr>
          <w:b/>
          <w:color w:val="000000"/>
          <w:sz w:val="22"/>
          <w:szCs w:val="22"/>
        </w:rPr>
        <w:t>Global environmental problems, root causes and barriers</w:t>
      </w:r>
    </w:p>
    <w:p w14:paraId="6888FB16" w14:textId="77777777" w:rsidR="009D14F8" w:rsidRPr="000605D0" w:rsidRDefault="00F663DB" w:rsidP="00B2012F">
      <w:pPr>
        <w:numPr>
          <w:ilvl w:val="0"/>
          <w:numId w:val="11"/>
        </w:numPr>
        <w:jc w:val="both"/>
        <w:rPr>
          <w:color w:val="000000"/>
          <w:sz w:val="22"/>
          <w:szCs w:val="22"/>
        </w:rPr>
      </w:pPr>
      <w:r w:rsidRPr="000605D0">
        <w:rPr>
          <w:color w:val="000000"/>
          <w:sz w:val="22"/>
          <w:szCs w:val="22"/>
        </w:rPr>
        <w:t>The Bay of Bengal Large Marine Ecosystem (BOBLME) is one of the largest LMEs globally and covers 6.2 million km</w:t>
      </w:r>
      <w:r w:rsidR="00C044DE" w:rsidRPr="000605D0">
        <w:rPr>
          <w:color w:val="000000"/>
          <w:sz w:val="22"/>
          <w:szCs w:val="22"/>
          <w:vertAlign w:val="superscript"/>
        </w:rPr>
        <w:t>2</w:t>
      </w:r>
      <w:r w:rsidRPr="000605D0">
        <w:rPr>
          <w:color w:val="000000"/>
          <w:sz w:val="22"/>
          <w:szCs w:val="22"/>
        </w:rPr>
        <w:t xml:space="preserve"> with depths ranging between 2 000 and over 4 000m for most </w:t>
      </w:r>
      <w:r w:rsidR="00C40BB5" w:rsidRPr="000605D0">
        <w:rPr>
          <w:color w:val="000000"/>
          <w:sz w:val="22"/>
          <w:szCs w:val="22"/>
        </w:rPr>
        <w:t>of its</w:t>
      </w:r>
      <w:r w:rsidRPr="000605D0">
        <w:rPr>
          <w:color w:val="000000"/>
          <w:sz w:val="22"/>
          <w:szCs w:val="22"/>
        </w:rPr>
        <w:t xml:space="preserve"> central area. The continental shelf around its perimeter is mostly narrow. About 66 percent of the BOBLME lies within the EEZs of BOBLME countries </w:t>
      </w:r>
      <w:r w:rsidR="009D14F8" w:rsidRPr="000605D0">
        <w:rPr>
          <w:color w:val="000000"/>
          <w:sz w:val="22"/>
          <w:szCs w:val="22"/>
        </w:rPr>
        <w:t>- Bangladesh</w:t>
      </w:r>
      <w:r w:rsidRPr="000605D0">
        <w:rPr>
          <w:color w:val="000000"/>
          <w:sz w:val="22"/>
          <w:szCs w:val="22"/>
        </w:rPr>
        <w:t>, India, Indonesia, Malaysia, Maldives, Myanmar, Sri Lanka, Thailand - the rem</w:t>
      </w:r>
      <w:r w:rsidR="009D14F8" w:rsidRPr="000605D0">
        <w:rPr>
          <w:color w:val="000000"/>
          <w:sz w:val="22"/>
          <w:szCs w:val="22"/>
        </w:rPr>
        <w:t>ainder being the high seas area. T</w:t>
      </w:r>
      <w:r w:rsidRPr="000605D0">
        <w:rPr>
          <w:color w:val="000000"/>
          <w:sz w:val="22"/>
          <w:szCs w:val="22"/>
        </w:rPr>
        <w:t>hus</w:t>
      </w:r>
      <w:r w:rsidR="009D14F8" w:rsidRPr="000605D0">
        <w:rPr>
          <w:color w:val="000000"/>
          <w:sz w:val="22"/>
          <w:szCs w:val="22"/>
        </w:rPr>
        <w:t>,</w:t>
      </w:r>
      <w:r w:rsidRPr="000605D0">
        <w:rPr>
          <w:color w:val="000000"/>
          <w:sz w:val="22"/>
          <w:szCs w:val="22"/>
        </w:rPr>
        <w:t xml:space="preserve"> a large part of the BOBLME is subject to national jurisdiction. The areas of high primary production are concentrated in the coastal waters. Average sea-surface temperature is 28.6°C and has been rising slowly. The current average temperature is 0.5°C higher than it was in 1957</w:t>
      </w:r>
      <w:r w:rsidR="00C044DE" w:rsidRPr="000605D0">
        <w:rPr>
          <w:color w:val="000000"/>
          <w:sz w:val="22"/>
          <w:szCs w:val="22"/>
        </w:rPr>
        <w:t>, which makes the Bay of Bengal one of the slower warming LMEs</w:t>
      </w:r>
      <w:r w:rsidR="00BD4A48" w:rsidRPr="000605D0">
        <w:rPr>
          <w:color w:val="000000"/>
          <w:sz w:val="22"/>
          <w:szCs w:val="22"/>
        </w:rPr>
        <w:t xml:space="preserve"> in a changing climate</w:t>
      </w:r>
      <w:r w:rsidRPr="000605D0">
        <w:rPr>
          <w:color w:val="000000"/>
          <w:sz w:val="22"/>
          <w:szCs w:val="22"/>
        </w:rPr>
        <w:t xml:space="preserve">. </w:t>
      </w:r>
    </w:p>
    <w:p w14:paraId="6A15708D" w14:textId="77777777" w:rsidR="009D14F8" w:rsidRPr="000605D0" w:rsidRDefault="009D14F8" w:rsidP="00F663DB">
      <w:pPr>
        <w:ind w:left="-709"/>
        <w:jc w:val="both"/>
        <w:rPr>
          <w:color w:val="000000"/>
          <w:sz w:val="22"/>
          <w:szCs w:val="22"/>
        </w:rPr>
      </w:pPr>
    </w:p>
    <w:p w14:paraId="538BD133" w14:textId="77777777" w:rsidR="00F663DB" w:rsidRPr="000605D0" w:rsidRDefault="00F663DB" w:rsidP="00B2012F">
      <w:pPr>
        <w:numPr>
          <w:ilvl w:val="0"/>
          <w:numId w:val="11"/>
        </w:numPr>
        <w:jc w:val="both"/>
        <w:rPr>
          <w:color w:val="000000"/>
          <w:sz w:val="22"/>
          <w:szCs w:val="22"/>
        </w:rPr>
      </w:pPr>
      <w:r w:rsidRPr="000605D0">
        <w:rPr>
          <w:color w:val="000000"/>
          <w:sz w:val="22"/>
          <w:szCs w:val="22"/>
        </w:rPr>
        <w:t>Many large rivers flow into the BOBLME. These include the Ganges, Brahmaputra and Meghna in the north that drain across Bangladesh and India; the Aye</w:t>
      </w:r>
      <w:r w:rsidR="002134F1" w:rsidRPr="000605D0">
        <w:rPr>
          <w:color w:val="000000"/>
          <w:sz w:val="22"/>
          <w:szCs w:val="22"/>
        </w:rPr>
        <w:t>ya</w:t>
      </w:r>
      <w:r w:rsidRPr="000605D0">
        <w:rPr>
          <w:color w:val="000000"/>
          <w:sz w:val="22"/>
          <w:szCs w:val="22"/>
        </w:rPr>
        <w:t>rwaddy and Thanlwin in the east from Myanmar; and the Mahanadi, Godavari, Krishna and Cauvery in the west from India.  These rivers discharge huge quantities of fresh water and large quantities of silt into the coastal environment. The Ganges-Brahmaputra-Meghna basin covers nearly 1.75 million km</w:t>
      </w:r>
      <w:r w:rsidR="00C044DE" w:rsidRPr="000605D0">
        <w:rPr>
          <w:color w:val="000000"/>
          <w:sz w:val="22"/>
          <w:szCs w:val="22"/>
          <w:vertAlign w:val="superscript"/>
        </w:rPr>
        <w:t>2</w:t>
      </w:r>
      <w:r w:rsidRPr="000605D0">
        <w:rPr>
          <w:color w:val="000000"/>
          <w:sz w:val="22"/>
          <w:szCs w:val="22"/>
        </w:rPr>
        <w:t>, spreads across five countries and is the second largest hydrologic region in the world. Monsoonal rains and floods have a strong influence on the BOBLME dynamics, resulting in seasonal gyres and a warm, low salinity, nutrient- and oxygen-rich surface layer to a depth of 100m</w:t>
      </w:r>
      <w:r w:rsidR="008348CE" w:rsidRPr="000605D0">
        <w:rPr>
          <w:color w:val="000000"/>
          <w:sz w:val="22"/>
          <w:szCs w:val="22"/>
        </w:rPr>
        <w:t>, and a relatively stable stratification</w:t>
      </w:r>
      <w:r w:rsidRPr="000605D0">
        <w:rPr>
          <w:color w:val="000000"/>
          <w:sz w:val="22"/>
          <w:szCs w:val="22"/>
        </w:rPr>
        <w:t>. Tides are mainly semidiurnal with a wide range in some coasts (up to 7m at spring tide in Myanmar) and the saline intrusion can extend up to 340</w:t>
      </w:r>
      <w:r w:rsidR="00C044DE" w:rsidRPr="000605D0">
        <w:rPr>
          <w:color w:val="000000"/>
          <w:sz w:val="22"/>
          <w:szCs w:val="22"/>
        </w:rPr>
        <w:t xml:space="preserve"> </w:t>
      </w:r>
      <w:r w:rsidRPr="000605D0">
        <w:rPr>
          <w:color w:val="000000"/>
          <w:sz w:val="22"/>
          <w:szCs w:val="22"/>
        </w:rPr>
        <w:t xml:space="preserve">km in the north-eastern estuaries of Bangladesh. </w:t>
      </w:r>
    </w:p>
    <w:p w14:paraId="35E574A9" w14:textId="77777777" w:rsidR="00F663DB" w:rsidRPr="000605D0" w:rsidRDefault="00F663DB" w:rsidP="00F663DB">
      <w:pPr>
        <w:ind w:left="-709"/>
        <w:rPr>
          <w:color w:val="000000"/>
          <w:sz w:val="22"/>
          <w:szCs w:val="22"/>
        </w:rPr>
      </w:pPr>
    </w:p>
    <w:p w14:paraId="3EB936C9" w14:textId="77777777" w:rsidR="00F505F8" w:rsidRPr="000605D0" w:rsidRDefault="00114353" w:rsidP="00D61E30">
      <w:pPr>
        <w:pBdr>
          <w:top w:val="single" w:sz="4" w:space="1" w:color="auto"/>
          <w:left w:val="single" w:sz="4" w:space="4" w:color="auto"/>
          <w:bottom w:val="single" w:sz="4" w:space="1" w:color="auto"/>
          <w:right w:val="single" w:sz="4" w:space="4" w:color="auto"/>
        </w:pBdr>
        <w:ind w:left="-709"/>
        <w:jc w:val="both"/>
        <w:rPr>
          <w:color w:val="000000"/>
          <w:sz w:val="22"/>
          <w:szCs w:val="22"/>
        </w:rPr>
      </w:pPr>
      <w:r w:rsidRPr="000605D0">
        <w:rPr>
          <w:noProof/>
          <w:color w:val="000000"/>
          <w:sz w:val="22"/>
          <w:szCs w:val="22"/>
          <w:lang w:val="en-US"/>
        </w:rPr>
        <w:drawing>
          <wp:inline distT="0" distB="0" distL="0" distR="0" wp14:anchorId="7FE6A31C" wp14:editId="4E0C6FAB">
            <wp:extent cx="3125893" cy="23444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134705" cy="2351029"/>
                    </a:xfrm>
                    <a:prstGeom prst="rect">
                      <a:avLst/>
                    </a:prstGeom>
                  </pic:spPr>
                </pic:pic>
              </a:graphicData>
            </a:graphic>
          </wp:inline>
        </w:drawing>
      </w:r>
      <w:r w:rsidRPr="000605D0">
        <w:rPr>
          <w:color w:val="000000"/>
          <w:sz w:val="22"/>
          <w:szCs w:val="22"/>
        </w:rPr>
        <w:t xml:space="preserve"> </w:t>
      </w:r>
      <w:r w:rsidR="00F97C3C" w:rsidRPr="000605D0">
        <w:rPr>
          <w:noProof/>
          <w:color w:val="000000"/>
          <w:sz w:val="22"/>
          <w:szCs w:val="22"/>
          <w:lang w:val="en-US"/>
        </w:rPr>
        <w:drawing>
          <wp:inline distT="0" distB="0" distL="0" distR="0" wp14:anchorId="4E24CEC2" wp14:editId="751CC7EF">
            <wp:extent cx="3193473" cy="2395105"/>
            <wp:effectExtent l="0" t="0" r="698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8853" cy="2414140"/>
                    </a:xfrm>
                    <a:prstGeom prst="rect">
                      <a:avLst/>
                    </a:prstGeom>
                    <a:noFill/>
                    <a:ln>
                      <a:noFill/>
                    </a:ln>
                  </pic:spPr>
                </pic:pic>
              </a:graphicData>
            </a:graphic>
          </wp:inline>
        </w:drawing>
      </w:r>
    </w:p>
    <w:p w14:paraId="62778A1E" w14:textId="77777777" w:rsidR="000B1555" w:rsidRPr="000605D0" w:rsidRDefault="00534C1F" w:rsidP="00534C1F">
      <w:pPr>
        <w:ind w:left="-709"/>
        <w:jc w:val="both"/>
        <w:rPr>
          <w:color w:val="000000"/>
          <w:sz w:val="22"/>
          <w:szCs w:val="22"/>
        </w:rPr>
      </w:pPr>
      <w:r w:rsidRPr="000605D0">
        <w:rPr>
          <w:b/>
          <w:color w:val="000000"/>
          <w:sz w:val="22"/>
          <w:szCs w:val="22"/>
        </w:rPr>
        <w:t>Figure 1.</w:t>
      </w:r>
      <w:r w:rsidRPr="000605D0">
        <w:rPr>
          <w:color w:val="000000"/>
          <w:sz w:val="22"/>
          <w:szCs w:val="22"/>
        </w:rPr>
        <w:t xml:space="preserve"> The Bay of Bengal of Bengal Large Marine Ecosystem as defined by the BOBLME project.</w:t>
      </w:r>
    </w:p>
    <w:p w14:paraId="1EFA9D95" w14:textId="77777777" w:rsidR="000B1555" w:rsidRPr="000605D0" w:rsidRDefault="000B1555" w:rsidP="00F663DB">
      <w:pPr>
        <w:ind w:left="-709"/>
        <w:jc w:val="both"/>
        <w:rPr>
          <w:color w:val="000000"/>
          <w:sz w:val="22"/>
          <w:szCs w:val="22"/>
        </w:rPr>
      </w:pPr>
    </w:p>
    <w:p w14:paraId="0F7C1A33" w14:textId="77777777" w:rsidR="00F663DB" w:rsidRPr="000605D0" w:rsidRDefault="00F663DB" w:rsidP="00B2012F">
      <w:pPr>
        <w:numPr>
          <w:ilvl w:val="0"/>
          <w:numId w:val="11"/>
        </w:numPr>
        <w:jc w:val="both"/>
        <w:rPr>
          <w:color w:val="000000"/>
          <w:sz w:val="22"/>
          <w:szCs w:val="22"/>
        </w:rPr>
      </w:pPr>
      <w:r w:rsidRPr="000605D0">
        <w:rPr>
          <w:color w:val="000000"/>
          <w:sz w:val="22"/>
          <w:szCs w:val="22"/>
        </w:rPr>
        <w:t xml:space="preserve">The BOBLME is rich in natural resources, including extensive mineral and energy resources; marine living resources that support major fisheries; and forest and land resources. The </w:t>
      </w:r>
      <w:r w:rsidR="002B6AE2" w:rsidRPr="000605D0">
        <w:rPr>
          <w:color w:val="000000"/>
          <w:sz w:val="22"/>
          <w:szCs w:val="22"/>
        </w:rPr>
        <w:t xml:space="preserve">marine </w:t>
      </w:r>
      <w:r w:rsidRPr="000605D0">
        <w:rPr>
          <w:color w:val="000000"/>
          <w:sz w:val="22"/>
          <w:szCs w:val="22"/>
        </w:rPr>
        <w:t xml:space="preserve">fisheries production in 2012 (BOBLME, 2015) was approximately six million tons (seven percent of the world’s brackish water and marine catch), valued at USD 4 billion (about four percent of the value of the world catch). The LME is the site of three important critical habitats – mangroves (12 percent of world mangrove resources); coral reefs (8 percent of the world’s coral reefs) and seagrass. The BOBLME is an area of high biodiversity, with a large number of endangered and vulnerable species. The LME and its natural resources are of considerable social and economic importance to the bordering countries, with activities such as fishing, shrimp farming, tourism and shipping contributing to food security, employment and national economies. The Bay of Bengal is also one of the hydrocarbon-rich areas of the world, comparable to the Gulf of Mexico, </w:t>
      </w:r>
      <w:r w:rsidR="00C24345" w:rsidRPr="000605D0">
        <w:rPr>
          <w:color w:val="000000"/>
          <w:sz w:val="22"/>
          <w:szCs w:val="22"/>
        </w:rPr>
        <w:t>Arabian/</w:t>
      </w:r>
      <w:r w:rsidRPr="000605D0">
        <w:rPr>
          <w:color w:val="000000"/>
          <w:sz w:val="22"/>
          <w:szCs w:val="22"/>
        </w:rPr>
        <w:t xml:space="preserve">Persian Gulf and Bohai Bay in China. Until recently it has been poorly explored due to a lack of financial support for exploration and international boundary disputes. An increasing emphasis on the exploration for, and exploitation of, oil and gas in the BOBLME presents many different opportunities and threats. There is also an increasing risk of pollution. </w:t>
      </w:r>
    </w:p>
    <w:p w14:paraId="2705CB6E" w14:textId="77777777" w:rsidR="00F663DB" w:rsidRPr="000605D0" w:rsidRDefault="00F663DB" w:rsidP="00F663DB">
      <w:pPr>
        <w:ind w:left="-709"/>
        <w:jc w:val="both"/>
        <w:rPr>
          <w:color w:val="000000"/>
          <w:sz w:val="22"/>
          <w:szCs w:val="22"/>
        </w:rPr>
      </w:pPr>
    </w:p>
    <w:p w14:paraId="2459F794" w14:textId="77777777" w:rsidR="00F663DB" w:rsidRPr="000605D0" w:rsidRDefault="00F663DB" w:rsidP="00B2012F">
      <w:pPr>
        <w:numPr>
          <w:ilvl w:val="0"/>
          <w:numId w:val="11"/>
        </w:numPr>
        <w:jc w:val="both"/>
        <w:rPr>
          <w:color w:val="000000"/>
          <w:sz w:val="22"/>
          <w:szCs w:val="22"/>
        </w:rPr>
      </w:pPr>
      <w:r w:rsidRPr="000605D0">
        <w:rPr>
          <w:color w:val="000000"/>
          <w:sz w:val="22"/>
          <w:szCs w:val="22"/>
        </w:rPr>
        <w:t>The sheer number of people is probably the most important underlying driver of all the key issues in the region. The regional human population is still growing from an already large base of about 1.78 billion</w:t>
      </w:r>
      <w:r w:rsidR="00C24345" w:rsidRPr="000605D0">
        <w:rPr>
          <w:color w:val="000000"/>
          <w:sz w:val="22"/>
          <w:szCs w:val="22"/>
        </w:rPr>
        <w:t>,</w:t>
      </w:r>
      <w:r w:rsidRPr="000605D0">
        <w:rPr>
          <w:color w:val="000000"/>
          <w:sz w:val="22"/>
          <w:szCs w:val="22"/>
        </w:rPr>
        <w:t xml:space="preserve"> and it is expected that this figure will exceed two billion by 2020. The coastal population of 450 million is also expected to increase, both </w:t>
      </w:r>
      <w:r w:rsidR="00C549B2" w:rsidRPr="000605D0">
        <w:rPr>
          <w:color w:val="000000"/>
          <w:sz w:val="22"/>
          <w:szCs w:val="22"/>
        </w:rPr>
        <w:t>because of</w:t>
      </w:r>
      <w:r w:rsidRPr="000605D0">
        <w:rPr>
          <w:color w:val="000000"/>
          <w:sz w:val="22"/>
          <w:szCs w:val="22"/>
        </w:rPr>
        <w:t xml:space="preserve"> the general upward trend in regional population and because of urbanization and migration to the coast. With regional population densities averaging about 410 people per square </w:t>
      </w:r>
      <w:r w:rsidR="00C40BB5" w:rsidRPr="000605D0">
        <w:rPr>
          <w:color w:val="000000"/>
          <w:sz w:val="22"/>
          <w:szCs w:val="22"/>
        </w:rPr>
        <w:t>kilometre</w:t>
      </w:r>
      <w:r w:rsidRPr="000605D0">
        <w:rPr>
          <w:color w:val="000000"/>
          <w:sz w:val="22"/>
          <w:szCs w:val="22"/>
        </w:rPr>
        <w:t xml:space="preserve"> – of which at least 30 percent is concentrated along the coasts – the pressure on the coastal and marine environment of the BOBLME is likely to be one of the highest in the world. The human pressure on the BOBLME will be further exacerbated by climate change that is expected to lead to ocean acidification, sea level change (rises in most areas), rising sea surface temperatures, changes in rainfall (decrease in some areas and increase in others), and possible increased frequency or intensity of storms and cyclones. These changes are expected to affect the ecology and biodiversity of the BOBLME.  As a result, the Transboundary Diagnostic Analysis (TDA) conducted for the BOBLME identified three priority transboundary concerns, including their more proximate causes:</w:t>
      </w:r>
    </w:p>
    <w:p w14:paraId="2A7BC095" w14:textId="77777777" w:rsidR="00F663DB" w:rsidRPr="000605D0" w:rsidRDefault="00F663DB" w:rsidP="00F663DB">
      <w:pPr>
        <w:ind w:left="-709"/>
        <w:jc w:val="both"/>
        <w:rPr>
          <w:color w:val="000000"/>
          <w:sz w:val="22"/>
          <w:szCs w:val="22"/>
        </w:rPr>
      </w:pPr>
    </w:p>
    <w:p w14:paraId="6897E978" w14:textId="77777777" w:rsidR="00F663DB" w:rsidRPr="000605D0" w:rsidRDefault="00F663DB" w:rsidP="00B2012F">
      <w:pPr>
        <w:numPr>
          <w:ilvl w:val="0"/>
          <w:numId w:val="11"/>
        </w:numPr>
        <w:jc w:val="both"/>
        <w:rPr>
          <w:color w:val="000000"/>
          <w:sz w:val="22"/>
          <w:szCs w:val="22"/>
        </w:rPr>
      </w:pPr>
      <w:r w:rsidRPr="000605D0">
        <w:rPr>
          <w:b/>
          <w:color w:val="000000"/>
          <w:sz w:val="22"/>
          <w:szCs w:val="22"/>
        </w:rPr>
        <w:t xml:space="preserve">Overexploitation of marine living resources: </w:t>
      </w:r>
      <w:r w:rsidRPr="000605D0">
        <w:rPr>
          <w:color w:val="000000"/>
          <w:sz w:val="22"/>
          <w:szCs w:val="22"/>
        </w:rPr>
        <w:t xml:space="preserve">This includes decline in overall fish resources, changes in species composition in catches, high proportion of juvenile fish in the catch, and changes in marine biodiversity, especially through loss of vulnerable and endangered species. Many of the marine living resources in the BOBLME traverse the international boundaries of adjacent, and sometimes non-adjacent countries and many of them are targeted by several BOBLME countries. Large pelagic species, such as tunas and billfishes, range over large ocean spaces and pass through the EEZs of many countries both inside and outside the BOBLME. Smaller pelagic species, such as anchovies, herrings, mackerels and shads, usually migrate through the coastal waters of at least two or more </w:t>
      </w:r>
      <w:r w:rsidR="00C40BB5" w:rsidRPr="000605D0">
        <w:rPr>
          <w:color w:val="000000"/>
          <w:sz w:val="22"/>
          <w:szCs w:val="22"/>
        </w:rPr>
        <w:t>neighbouring</w:t>
      </w:r>
      <w:r w:rsidRPr="000605D0">
        <w:rPr>
          <w:color w:val="000000"/>
          <w:sz w:val="22"/>
          <w:szCs w:val="22"/>
        </w:rPr>
        <w:t xml:space="preserve"> countries. Examples include hilsa shad, which is shared by most countries but concentrated in the waters of India, Bangladesh and Myanmar; Indian mackerel, which occurs in all countries; and sharks that are of global and regional concern. Resources that appear to be more sedentary or only locally mobile – such as reef fish, lobsters, sea cucumbers and corals – often have patterns of larval dispersal that give their distribution a transboundary dimension. The proximate causes of these problems are excessive fishing effort and overcapacity; destructive fishing methods; unselective fishing practices and gear; and illegal, unregulated and unreported (IUU) fishing, both at national and international levels. These in turn are caused by the “open access” regime, government emphasis on increasing production, inappropriate subsidies, increasing fishing effort, especially by trawlers and purse seiners, high consumer demand for fish, including for seed and fishmeal for aquaculture, weak fisheries monitoring, control and surveillance (MCS) and enforcement, and strong incentives to encroach into areas with better returns.</w:t>
      </w:r>
    </w:p>
    <w:p w14:paraId="26E49C87" w14:textId="77777777" w:rsidR="00F663DB" w:rsidRPr="000605D0" w:rsidRDefault="00F663DB" w:rsidP="00F663DB">
      <w:pPr>
        <w:ind w:left="-709"/>
        <w:jc w:val="both"/>
        <w:rPr>
          <w:b/>
          <w:color w:val="000000"/>
          <w:sz w:val="22"/>
          <w:szCs w:val="22"/>
        </w:rPr>
      </w:pPr>
    </w:p>
    <w:p w14:paraId="2B55AB28" w14:textId="77777777" w:rsidR="00F663DB" w:rsidRPr="000605D0" w:rsidRDefault="00F663DB" w:rsidP="00B2012F">
      <w:pPr>
        <w:numPr>
          <w:ilvl w:val="0"/>
          <w:numId w:val="11"/>
        </w:numPr>
        <w:jc w:val="both"/>
        <w:rPr>
          <w:color w:val="000000"/>
          <w:sz w:val="22"/>
          <w:szCs w:val="22"/>
        </w:rPr>
      </w:pPr>
      <w:r w:rsidRPr="000605D0">
        <w:rPr>
          <w:b/>
          <w:color w:val="000000"/>
          <w:sz w:val="22"/>
          <w:szCs w:val="22"/>
        </w:rPr>
        <w:t xml:space="preserve">Degradation of critical habitats: </w:t>
      </w:r>
      <w:r w:rsidRPr="000605D0">
        <w:rPr>
          <w:color w:val="000000"/>
          <w:sz w:val="22"/>
          <w:szCs w:val="22"/>
        </w:rPr>
        <w:t>This includes especially mangroves, coral reefs and seagrasses. Mangroves have been classified as either degraded or under threat in all countries. Over 4 500</w:t>
      </w:r>
      <w:r w:rsidR="00C24345" w:rsidRPr="000605D0">
        <w:rPr>
          <w:color w:val="000000"/>
          <w:sz w:val="22"/>
          <w:szCs w:val="22"/>
        </w:rPr>
        <w:t xml:space="preserve"> </w:t>
      </w:r>
      <w:r w:rsidRPr="000605D0">
        <w:rPr>
          <w:color w:val="000000"/>
          <w:sz w:val="22"/>
          <w:szCs w:val="22"/>
        </w:rPr>
        <w:t>km</w:t>
      </w:r>
      <w:r w:rsidRPr="000605D0">
        <w:rPr>
          <w:color w:val="000000"/>
          <w:sz w:val="22"/>
          <w:szCs w:val="22"/>
          <w:vertAlign w:val="superscript"/>
        </w:rPr>
        <w:t>2</w:t>
      </w:r>
      <w:r w:rsidRPr="000605D0">
        <w:rPr>
          <w:color w:val="000000"/>
          <w:sz w:val="22"/>
          <w:szCs w:val="22"/>
        </w:rPr>
        <w:t xml:space="preserve"> of mangroves have been lost in the region over the last 30 years. The major cause of loss of mangroves has been conversion for agriculture (82 percent) and conversion for aquaculture (12 percent). Coral reefs are also classified as degraded or under threat. Coral reefs in South Asia and Southeast Asia suffered large scale bleaching in </w:t>
      </w:r>
      <w:r w:rsidR="00C40BB5" w:rsidRPr="000605D0">
        <w:rPr>
          <w:color w:val="000000"/>
          <w:sz w:val="22"/>
          <w:szCs w:val="22"/>
        </w:rPr>
        <w:t>1998,</w:t>
      </w:r>
      <w:r w:rsidRPr="000605D0">
        <w:rPr>
          <w:color w:val="000000"/>
          <w:sz w:val="22"/>
          <w:szCs w:val="22"/>
        </w:rPr>
        <w:t xml:space="preserve"> caused by high water temperatures associated with the El Nino Southern Oscillation (ENSO)/Indian Ocean Dipole (IOD) effect. Some recovery has occurred but further damage </w:t>
      </w:r>
      <w:r w:rsidR="00C84C83" w:rsidRPr="000605D0">
        <w:rPr>
          <w:color w:val="000000"/>
          <w:sz w:val="22"/>
          <w:szCs w:val="22"/>
        </w:rPr>
        <w:t>has been reported from</w:t>
      </w:r>
      <w:r w:rsidRPr="000605D0">
        <w:rPr>
          <w:color w:val="000000"/>
          <w:sz w:val="22"/>
          <w:szCs w:val="22"/>
        </w:rPr>
        <w:t xml:space="preserve"> the </w:t>
      </w:r>
      <w:r w:rsidR="00D63783" w:rsidRPr="000605D0">
        <w:rPr>
          <w:color w:val="000000"/>
          <w:sz w:val="22"/>
          <w:szCs w:val="22"/>
        </w:rPr>
        <w:t>2016</w:t>
      </w:r>
      <w:r w:rsidRPr="000605D0">
        <w:rPr>
          <w:color w:val="000000"/>
          <w:sz w:val="22"/>
          <w:szCs w:val="22"/>
        </w:rPr>
        <w:t xml:space="preserve"> ENSO/IOD event and </w:t>
      </w:r>
      <w:r w:rsidR="00B10AAC" w:rsidRPr="000605D0">
        <w:rPr>
          <w:color w:val="000000"/>
          <w:sz w:val="22"/>
          <w:szCs w:val="22"/>
        </w:rPr>
        <w:t>S</w:t>
      </w:r>
      <w:r w:rsidRPr="000605D0">
        <w:rPr>
          <w:color w:val="000000"/>
          <w:sz w:val="22"/>
          <w:szCs w:val="22"/>
        </w:rPr>
        <w:t xml:space="preserve">ea </w:t>
      </w:r>
      <w:r w:rsidR="00B10AAC" w:rsidRPr="000605D0">
        <w:rPr>
          <w:color w:val="000000"/>
          <w:sz w:val="22"/>
          <w:szCs w:val="22"/>
        </w:rPr>
        <w:t>Surface T</w:t>
      </w:r>
      <w:r w:rsidRPr="000605D0">
        <w:rPr>
          <w:color w:val="000000"/>
          <w:sz w:val="22"/>
          <w:szCs w:val="22"/>
        </w:rPr>
        <w:t xml:space="preserve">emperature </w:t>
      </w:r>
      <w:r w:rsidR="00B10AAC" w:rsidRPr="000605D0">
        <w:rPr>
          <w:color w:val="000000"/>
          <w:sz w:val="22"/>
          <w:szCs w:val="22"/>
        </w:rPr>
        <w:t xml:space="preserve">(SST) </w:t>
      </w:r>
      <w:r w:rsidRPr="000605D0">
        <w:rPr>
          <w:color w:val="000000"/>
          <w:sz w:val="22"/>
          <w:szCs w:val="22"/>
        </w:rPr>
        <w:t>rise</w:t>
      </w:r>
      <w:r w:rsidR="00C84C83" w:rsidRPr="000605D0">
        <w:rPr>
          <w:color w:val="000000"/>
          <w:sz w:val="22"/>
          <w:szCs w:val="22"/>
        </w:rPr>
        <w:t>, especially from the Maldives</w:t>
      </w:r>
      <w:r w:rsidR="00D63783" w:rsidRPr="000605D0">
        <w:rPr>
          <w:color w:val="000000"/>
          <w:sz w:val="22"/>
          <w:szCs w:val="22"/>
        </w:rPr>
        <w:t xml:space="preserve"> and the Andaman Sea</w:t>
      </w:r>
      <w:r w:rsidR="00B10AAC" w:rsidRPr="000605D0">
        <w:rPr>
          <w:color w:val="000000"/>
          <w:sz w:val="22"/>
          <w:szCs w:val="22"/>
        </w:rPr>
        <w:t xml:space="preserve">. The increased frequency of elevated SST inducing coral bleaching and subsequent degradation is a serious problem. </w:t>
      </w:r>
      <w:r w:rsidRPr="000605D0">
        <w:rPr>
          <w:color w:val="000000"/>
          <w:sz w:val="22"/>
          <w:szCs w:val="22"/>
        </w:rPr>
        <w:t>Reefs considered to be at greatest risk from a combination of (i) coastal development, (ii) overexploitation and destructive fishing practices, (iii) the impact of inland pollution and erosion, and (iv) marine pollution, are the reefs around Aceh and the islands off Sumatra in Indonesia; Malaysia west coast; Myanmar; Sri Lanka and the Gulf of Mannar. There is insufficient information to assess the status of seagrass, although it is thought that many of the BOBLME region’s seagrass beds are either already degraded or threatened. The biodiversity supported by the seagrass beds will also be at risk, especially with regard to endangered species such as marine turtles, dugongs and seahorses, although little quantitative information is available. The productivity of the coastal fisheries supported by seagrass beds could also be declining as the seagrass beds degrade. Seagrass beds are mainly threatened by sedimentation and eutrophication, destructive fishing practices, such as trawling and push netting, and coastal modification, including dredging and mining for sand.</w:t>
      </w:r>
    </w:p>
    <w:p w14:paraId="1093D548" w14:textId="77777777" w:rsidR="00F663DB" w:rsidRPr="000605D0" w:rsidRDefault="00F663DB" w:rsidP="00F663DB">
      <w:pPr>
        <w:ind w:left="-709"/>
        <w:jc w:val="both"/>
        <w:rPr>
          <w:color w:val="000000"/>
          <w:sz w:val="22"/>
          <w:szCs w:val="22"/>
        </w:rPr>
      </w:pPr>
    </w:p>
    <w:p w14:paraId="1269E408" w14:textId="77777777" w:rsidR="00F663DB" w:rsidRPr="000605D0" w:rsidRDefault="00F663DB" w:rsidP="00B2012F">
      <w:pPr>
        <w:numPr>
          <w:ilvl w:val="0"/>
          <w:numId w:val="11"/>
        </w:numPr>
        <w:jc w:val="both"/>
        <w:rPr>
          <w:color w:val="000000"/>
          <w:sz w:val="22"/>
          <w:szCs w:val="22"/>
        </w:rPr>
      </w:pPr>
      <w:r w:rsidRPr="000605D0">
        <w:rPr>
          <w:b/>
          <w:color w:val="000000"/>
          <w:sz w:val="22"/>
          <w:szCs w:val="22"/>
        </w:rPr>
        <w:t xml:space="preserve">Pollution and water quality: </w:t>
      </w:r>
      <w:r w:rsidRPr="000605D0">
        <w:rPr>
          <w:color w:val="000000"/>
          <w:sz w:val="22"/>
          <w:szCs w:val="22"/>
        </w:rPr>
        <w:t xml:space="preserve">The priority transboundary pollution issues in the BOBLME are sewage-borne pathogens, organic load from sewage and other sources, marine litter, increasing nutrient inputs, oil pollution, POPS and PTS, and mercury pollution. The effects of pathogens and high organic loads are likely to be localized except in the Ganges-Brahmaputra-Meghna system where sewage and other organic contaminants are shared by India, Bangladesh and Myanmar due to high river discharge and ocean circulation patterns. Marine litter, including plastic and discarded fishing gear, can be transported long distances in the marine environment and are clearly a major transboundary issue. Increasing nutrient inputs from rivers can lead to inner-shelf hypoxic zones that could adversely affect transboundary fish stocks. </w:t>
      </w:r>
      <w:r w:rsidR="00E14ADF" w:rsidRPr="000605D0">
        <w:rPr>
          <w:color w:val="000000"/>
          <w:sz w:val="22"/>
          <w:szCs w:val="22"/>
        </w:rPr>
        <w:t xml:space="preserve">Recent </w:t>
      </w:r>
      <w:r w:rsidR="00C24345" w:rsidRPr="000605D0">
        <w:rPr>
          <w:color w:val="000000"/>
          <w:sz w:val="22"/>
          <w:szCs w:val="22"/>
        </w:rPr>
        <w:t xml:space="preserve">reports </w:t>
      </w:r>
      <w:r w:rsidR="00794D25" w:rsidRPr="000605D0">
        <w:rPr>
          <w:color w:val="000000"/>
          <w:sz w:val="22"/>
          <w:szCs w:val="22"/>
        </w:rPr>
        <w:t>indicate</w:t>
      </w:r>
      <w:r w:rsidR="00C80BC3" w:rsidRPr="000605D0">
        <w:rPr>
          <w:color w:val="000000"/>
          <w:sz w:val="22"/>
          <w:szCs w:val="22"/>
        </w:rPr>
        <w:t xml:space="preserve"> </w:t>
      </w:r>
      <w:r w:rsidR="00794D25" w:rsidRPr="000605D0">
        <w:rPr>
          <w:color w:val="000000"/>
          <w:sz w:val="22"/>
          <w:szCs w:val="22"/>
        </w:rPr>
        <w:t>a</w:t>
      </w:r>
      <w:r w:rsidR="00C24345" w:rsidRPr="000605D0">
        <w:rPr>
          <w:color w:val="000000"/>
          <w:sz w:val="22"/>
          <w:szCs w:val="22"/>
        </w:rPr>
        <w:t xml:space="preserve"> large (approx. 60,000 km</w:t>
      </w:r>
      <w:r w:rsidR="00C24345" w:rsidRPr="000605D0">
        <w:rPr>
          <w:color w:val="000000"/>
          <w:sz w:val="22"/>
          <w:szCs w:val="22"/>
          <w:vertAlign w:val="superscript"/>
        </w:rPr>
        <w:t>2</w:t>
      </w:r>
      <w:r w:rsidR="00C24345" w:rsidRPr="000605D0">
        <w:rPr>
          <w:color w:val="000000"/>
          <w:sz w:val="22"/>
          <w:szCs w:val="22"/>
        </w:rPr>
        <w:t xml:space="preserve">) hypoxic or ‘dead’ zone </w:t>
      </w:r>
      <w:r w:rsidR="00B06912" w:rsidRPr="000605D0">
        <w:rPr>
          <w:color w:val="000000"/>
          <w:sz w:val="22"/>
          <w:szCs w:val="22"/>
        </w:rPr>
        <w:t xml:space="preserve">in the northwest part of the Bay, which appears to be growing. </w:t>
      </w:r>
      <w:r w:rsidRPr="000605D0">
        <w:rPr>
          <w:color w:val="000000"/>
          <w:sz w:val="22"/>
          <w:szCs w:val="22"/>
        </w:rPr>
        <w:t xml:space="preserve">An increase in nutrients has also resulted in Harmful Algal Blooms (HABs), also known as red tides. There is a general lack of information in the BOBLME on the distribution of PTSs and POPs, but because of the potentially serious impacts and transboundary distribution, this is a priority issue. </w:t>
      </w:r>
      <w:r w:rsidR="00176330" w:rsidRPr="000605D0">
        <w:rPr>
          <w:color w:val="000000"/>
          <w:sz w:val="22"/>
          <w:szCs w:val="22"/>
        </w:rPr>
        <w:t>Another emerging issue in most coastal area is pollution from plastics –</w:t>
      </w:r>
      <w:r w:rsidR="00B06912" w:rsidRPr="000605D0">
        <w:rPr>
          <w:color w:val="000000"/>
          <w:sz w:val="22"/>
          <w:szCs w:val="22"/>
        </w:rPr>
        <w:t xml:space="preserve"> </w:t>
      </w:r>
      <w:r w:rsidR="00176330" w:rsidRPr="000605D0">
        <w:rPr>
          <w:color w:val="000000"/>
          <w:sz w:val="22"/>
          <w:szCs w:val="22"/>
        </w:rPr>
        <w:t>specifically effects of micro plastics</w:t>
      </w:r>
      <w:r w:rsidR="00B06912" w:rsidRPr="000605D0">
        <w:rPr>
          <w:color w:val="000000"/>
          <w:sz w:val="22"/>
          <w:szCs w:val="22"/>
        </w:rPr>
        <w:t xml:space="preserve"> -</w:t>
      </w:r>
      <w:r w:rsidR="00176330" w:rsidRPr="000605D0">
        <w:rPr>
          <w:color w:val="000000"/>
          <w:sz w:val="22"/>
          <w:szCs w:val="22"/>
        </w:rPr>
        <w:t xml:space="preserve"> and its impacts on ecosystem. </w:t>
      </w:r>
      <w:r w:rsidRPr="000605D0">
        <w:rPr>
          <w:color w:val="000000"/>
          <w:sz w:val="22"/>
          <w:szCs w:val="22"/>
        </w:rPr>
        <w:t>The proximate causes of these issues are the widespread discharge of untreated or inadequately treated domestic, industrial and agricultural wastewater; inadequate solid waste management, including widespread discharges of solid waste into rivers and coastal waters and the open burning of solid waste which generates dioxins and furans; increasing emissions of nutrients from fertilizer use in agriculture, expanding aquaculture, and atmospheric emissions from industry and fossil fuel burning; and routine operational discharges of oil from shipping and dumping of waste oil by vessels and vehicles on land.</w:t>
      </w:r>
    </w:p>
    <w:p w14:paraId="035DB537" w14:textId="77777777" w:rsidR="00F663DB" w:rsidRPr="000605D0" w:rsidRDefault="00F663DB" w:rsidP="00F663DB">
      <w:pPr>
        <w:ind w:left="-709"/>
        <w:rPr>
          <w:color w:val="000000"/>
          <w:sz w:val="22"/>
          <w:szCs w:val="22"/>
        </w:rPr>
      </w:pPr>
    </w:p>
    <w:p w14:paraId="3CFDBC33" w14:textId="77777777" w:rsidR="00F663DB" w:rsidRPr="000605D0" w:rsidRDefault="00F663DB" w:rsidP="00B2012F">
      <w:pPr>
        <w:numPr>
          <w:ilvl w:val="0"/>
          <w:numId w:val="11"/>
        </w:numPr>
        <w:jc w:val="both"/>
        <w:rPr>
          <w:color w:val="000000"/>
          <w:sz w:val="22"/>
          <w:szCs w:val="22"/>
        </w:rPr>
      </w:pPr>
      <w:r w:rsidRPr="000605D0">
        <w:rPr>
          <w:color w:val="000000"/>
          <w:sz w:val="22"/>
          <w:szCs w:val="22"/>
        </w:rPr>
        <w:t>To reverse the environmental degradation of the BOBLME and its loss of resilience and sustainability, the following key barriers have to be addressed:</w:t>
      </w:r>
    </w:p>
    <w:p w14:paraId="6D29B35C" w14:textId="77777777" w:rsidR="00F663DB" w:rsidRPr="000605D0" w:rsidRDefault="00F663DB" w:rsidP="00F663DB">
      <w:pPr>
        <w:ind w:left="-709"/>
        <w:jc w:val="both"/>
        <w:rPr>
          <w:color w:val="000000"/>
          <w:sz w:val="22"/>
          <w:szCs w:val="22"/>
        </w:rPr>
      </w:pPr>
    </w:p>
    <w:p w14:paraId="73D2D185" w14:textId="77777777" w:rsidR="009D14F8" w:rsidRPr="000605D0" w:rsidRDefault="00F663DB" w:rsidP="00B2012F">
      <w:pPr>
        <w:numPr>
          <w:ilvl w:val="0"/>
          <w:numId w:val="11"/>
        </w:numPr>
        <w:spacing w:before="120"/>
        <w:ind w:left="-352" w:hanging="357"/>
        <w:jc w:val="both"/>
        <w:rPr>
          <w:color w:val="000000"/>
          <w:sz w:val="22"/>
          <w:szCs w:val="22"/>
        </w:rPr>
      </w:pPr>
      <w:r w:rsidRPr="000605D0">
        <w:rPr>
          <w:b/>
          <w:color w:val="000000"/>
          <w:sz w:val="22"/>
          <w:szCs w:val="22"/>
        </w:rPr>
        <w:t xml:space="preserve">Institutional, legal and administrative barriers: </w:t>
      </w:r>
      <w:r w:rsidRPr="000605D0">
        <w:rPr>
          <w:color w:val="000000"/>
          <w:sz w:val="22"/>
          <w:szCs w:val="22"/>
        </w:rPr>
        <w:t>At the regional level, the main institutional barriers affecting a country’s ability to implement change is a lack of an appropriate forum for region-wide multi-national dialogue, planning, monitoring and reporting on the progress of sustainable development. In the BOBLME there is no overarching mechanism for planning and coordination for the marine environment. However, there are a multitude of agencies and organizations with a partial mandate to coordinate some activities in the BOBLME region. In the planning phase of the first BOBLME Project, 12 existing sub-regional, regional and international institutions and their current mandates were examined. Some existing institutions are currently either too narrow in their sectoral mandate [e.g. Asia Pacific Fisheries Commission (APFIC)]; too narrow in their geographic competence with respect to the BOBLME [e.g. Association of Southeast Asian Nations (ASEAN)]; or both [e.g. Bay of Bengal Programme – Intergovernmental Organization (BOBP-IGO)]. However, all are very important partners of the BOBLME Project.</w:t>
      </w:r>
      <w:r w:rsidR="009D14F8" w:rsidRPr="000605D0">
        <w:rPr>
          <w:color w:val="000000"/>
          <w:sz w:val="22"/>
          <w:szCs w:val="22"/>
        </w:rPr>
        <w:t xml:space="preserve"> </w:t>
      </w:r>
      <w:r w:rsidRPr="000605D0">
        <w:rPr>
          <w:color w:val="000000"/>
          <w:sz w:val="22"/>
          <w:szCs w:val="22"/>
        </w:rPr>
        <w:t xml:space="preserve">BOBLME countries should recognize that the causes and solutions of priority issues extend beyond one or more national political jurisdiction. There are many benefits to be gained from addressing these issues through coordinated action at the regional level by establishing a supportive institutional and legal framework to facilitate inter-sectoral and transboundary planning and management between the BOBLME member countries. </w:t>
      </w:r>
    </w:p>
    <w:p w14:paraId="79BCDA51" w14:textId="77777777" w:rsidR="009D14F8" w:rsidRPr="000605D0" w:rsidRDefault="00F663DB" w:rsidP="00B2012F">
      <w:pPr>
        <w:numPr>
          <w:ilvl w:val="0"/>
          <w:numId w:val="11"/>
        </w:numPr>
        <w:spacing w:before="120"/>
        <w:ind w:left="-352" w:hanging="357"/>
        <w:jc w:val="both"/>
        <w:rPr>
          <w:color w:val="000000"/>
          <w:sz w:val="22"/>
          <w:szCs w:val="22"/>
        </w:rPr>
      </w:pPr>
      <w:r w:rsidRPr="000605D0">
        <w:rPr>
          <w:color w:val="000000"/>
          <w:sz w:val="22"/>
          <w:szCs w:val="22"/>
        </w:rPr>
        <w:t xml:space="preserve">The form and type of implementation agency or authority varies widely between the BOBLME countries but in each country, at least on paper, some form of authority has the mandate to conserve marine living resources, protect critical habitats and implement pollution control legislation and regulations. However, the exercising of this authority is largely ineffective, as adequate governance systems are often not in place. Achieving an effective level of compliance, and enforcement of laws and regulations, is an ongoing challenge and a major change to the social system, taxes, remuneration and incentives is required. This lack of </w:t>
      </w:r>
      <w:r w:rsidR="00B06912" w:rsidRPr="000605D0">
        <w:rPr>
          <w:color w:val="000000"/>
          <w:sz w:val="22"/>
          <w:szCs w:val="22"/>
        </w:rPr>
        <w:t xml:space="preserve">effective </w:t>
      </w:r>
      <w:r w:rsidRPr="000605D0">
        <w:rPr>
          <w:color w:val="000000"/>
          <w:sz w:val="22"/>
          <w:szCs w:val="22"/>
        </w:rPr>
        <w:t xml:space="preserve">governance is further complicated because national, state and local governments have sectoral responsibility and accountability that is divided between different governmental bodies. Responsibility and accountability are not always clearly assigned and the applicable legislation, being derived from multiple sources and as a function of its essentially sectoral nature, overlaps or conflicts in some cases leading to further lack of clarity with regard to responsibility and accountability. </w:t>
      </w:r>
    </w:p>
    <w:p w14:paraId="5D105122" w14:textId="77777777" w:rsidR="009D14F8" w:rsidRPr="000605D0" w:rsidRDefault="00F663DB" w:rsidP="00B2012F">
      <w:pPr>
        <w:numPr>
          <w:ilvl w:val="0"/>
          <w:numId w:val="11"/>
        </w:numPr>
        <w:spacing w:before="120"/>
        <w:ind w:left="-352" w:hanging="357"/>
        <w:jc w:val="both"/>
        <w:rPr>
          <w:color w:val="000000"/>
          <w:sz w:val="22"/>
          <w:szCs w:val="22"/>
        </w:rPr>
      </w:pPr>
      <w:r w:rsidRPr="000605D0">
        <w:rPr>
          <w:b/>
          <w:color w:val="000000"/>
          <w:sz w:val="22"/>
          <w:szCs w:val="22"/>
        </w:rPr>
        <w:t xml:space="preserve">Socio-economic barriers: </w:t>
      </w:r>
      <w:r w:rsidRPr="000605D0">
        <w:rPr>
          <w:color w:val="000000"/>
          <w:sz w:val="22"/>
          <w:szCs w:val="22"/>
        </w:rPr>
        <w:t xml:space="preserve">The principal social factors affecting BOBLME countries are population growth and increasing migration to the coast; urban growth and coastal infrastructural, commercial, industrial and residential development for the expanding urban – and usually more affluent – coastal communities, e.g., tourist resorts, ports, airports, roads, harbours; lack of alternatives for securing food, livelihoods and shelter (space and materials) in the poor, rural coastal communities; and lack of stakeholder awareness of the issues and, in some cases, lack of commitment. The relatively low standard of living and working conditions of coastal communities and the high vulnerability to natural hazards, climate variability and change, is often related to undervaluation of small-scale fishing, inadequate social protection strategies, absence of social dialogue, and low levels of education and human capital. Moreover, national demand for foreign exchange is driving government policy and incentives that promote unsustainable practices (e.g. high chemical applications and clearing of land) and the increasing productivity of agriculture (and aquaculture). This puts unprecedented pressure </w:t>
      </w:r>
      <w:r w:rsidR="00B06912" w:rsidRPr="000605D0">
        <w:rPr>
          <w:color w:val="000000"/>
          <w:sz w:val="22"/>
          <w:szCs w:val="22"/>
        </w:rPr>
        <w:t xml:space="preserve">also </w:t>
      </w:r>
      <w:r w:rsidRPr="000605D0">
        <w:rPr>
          <w:color w:val="000000"/>
          <w:sz w:val="22"/>
          <w:szCs w:val="22"/>
        </w:rPr>
        <w:t>on fish resources. Manufacturing and service industries are showing a trend of relocating to countries in the region to benefit from lower production costs that may, in part, be related to lower environmental standards. The damage to the environment – and to other sectors and public health – from industrial, agricultural pollution, unsustainable fishing and degraded habitats is not added to the cost of doing business and is not reflected in prices, taxes or national financial and development plans.</w:t>
      </w:r>
    </w:p>
    <w:p w14:paraId="56055AFE" w14:textId="77777777" w:rsidR="002F7E4A" w:rsidRPr="000605D0" w:rsidRDefault="00F663DB" w:rsidP="00C17AE0">
      <w:pPr>
        <w:numPr>
          <w:ilvl w:val="0"/>
          <w:numId w:val="11"/>
        </w:numPr>
        <w:spacing w:before="120" w:after="120"/>
        <w:ind w:left="-352" w:hanging="357"/>
        <w:jc w:val="both"/>
        <w:rPr>
          <w:color w:val="000000"/>
          <w:sz w:val="22"/>
          <w:szCs w:val="22"/>
        </w:rPr>
      </w:pPr>
      <w:r w:rsidRPr="000605D0">
        <w:rPr>
          <w:b/>
          <w:color w:val="000000"/>
          <w:sz w:val="22"/>
          <w:szCs w:val="22"/>
        </w:rPr>
        <w:t xml:space="preserve">Lack of integration of climate change resilience in planning and management: </w:t>
      </w:r>
      <w:r w:rsidRPr="000605D0">
        <w:rPr>
          <w:color w:val="000000"/>
          <w:sz w:val="22"/>
          <w:szCs w:val="22"/>
        </w:rPr>
        <w:t xml:space="preserve">While various global scenarios have been predicted (rise in sea level, increase in the frequency of major storms and the intensity of the most extreme storms, etc.), it is not clear how these will manifest in the Bay of Bengal. Relative sea level rise has been advanced as possibly the greatest threat to mangroves, especially in areas where mangrove sediment surface elevation is not keeping pace with sea level rise and there is limited area for landward migration. However, more analysis is needed to investigate where this is occurring in the BOBLME e.g. in </w:t>
      </w:r>
      <w:r w:rsidR="00C40BB5" w:rsidRPr="000605D0">
        <w:rPr>
          <w:color w:val="000000"/>
          <w:sz w:val="22"/>
          <w:szCs w:val="22"/>
        </w:rPr>
        <w:t>the Ganges</w:t>
      </w:r>
      <w:r w:rsidRPr="000605D0">
        <w:rPr>
          <w:color w:val="000000"/>
          <w:sz w:val="22"/>
          <w:szCs w:val="22"/>
        </w:rPr>
        <w:t xml:space="preserve"> Delta </w:t>
      </w:r>
      <w:r w:rsidR="00C40BB5" w:rsidRPr="000605D0">
        <w:rPr>
          <w:color w:val="000000"/>
          <w:sz w:val="22"/>
          <w:szCs w:val="22"/>
        </w:rPr>
        <w:t>where sea</w:t>
      </w:r>
      <w:r w:rsidRPr="000605D0">
        <w:rPr>
          <w:color w:val="000000"/>
          <w:sz w:val="22"/>
          <w:szCs w:val="22"/>
        </w:rPr>
        <w:t xml:space="preserve"> level change is caused mostly </w:t>
      </w:r>
      <w:r w:rsidR="00C40BB5" w:rsidRPr="000605D0">
        <w:rPr>
          <w:color w:val="000000"/>
          <w:sz w:val="22"/>
          <w:szCs w:val="22"/>
        </w:rPr>
        <w:t>by subsidence</w:t>
      </w:r>
      <w:r w:rsidRPr="000605D0">
        <w:rPr>
          <w:color w:val="000000"/>
          <w:sz w:val="22"/>
          <w:szCs w:val="22"/>
        </w:rPr>
        <w:t xml:space="preserve"> and partly by climate change. Global climate change may also have a number of deleterious effects on other critical habitats. Sea level rise may cause lack of light at deeper levels and sea temperature warming is related to coral bleaching. Acidification causes an increase in dissolved bicarbonate and a decrease in the available carbonate in seawater. It will thus become more difficult and energy consuming for coral and reef animals and plants to make skeletons</w:t>
      </w:r>
      <w:r w:rsidR="002F7E4A" w:rsidRPr="000605D0">
        <w:rPr>
          <w:color w:val="000000"/>
          <w:sz w:val="22"/>
          <w:szCs w:val="22"/>
        </w:rPr>
        <w:t>, and growth and productivity may be impaired</w:t>
      </w:r>
      <w:r w:rsidRPr="000605D0">
        <w:rPr>
          <w:color w:val="000000"/>
          <w:sz w:val="22"/>
          <w:szCs w:val="22"/>
        </w:rPr>
        <w:t xml:space="preserve">. </w:t>
      </w:r>
      <w:r w:rsidR="00B06912" w:rsidRPr="000605D0">
        <w:rPr>
          <w:color w:val="000000"/>
          <w:sz w:val="22"/>
          <w:szCs w:val="22"/>
        </w:rPr>
        <w:t>There are also observations of a starting geographical shift in fish species distribution to higher latitudes, with accompanying physiological and phenological changes. Th</w:t>
      </w:r>
      <w:r w:rsidRPr="000605D0">
        <w:rPr>
          <w:color w:val="000000"/>
          <w:sz w:val="22"/>
          <w:szCs w:val="22"/>
        </w:rPr>
        <w:t xml:space="preserve">reats identified above </w:t>
      </w:r>
      <w:r w:rsidR="002F7E4A" w:rsidRPr="000605D0">
        <w:rPr>
          <w:color w:val="000000"/>
          <w:sz w:val="22"/>
          <w:szCs w:val="22"/>
        </w:rPr>
        <w:t>need to be addressed to enhance the resilience of</w:t>
      </w:r>
      <w:r w:rsidRPr="000605D0">
        <w:rPr>
          <w:color w:val="000000"/>
          <w:sz w:val="22"/>
          <w:szCs w:val="22"/>
        </w:rPr>
        <w:t xml:space="preserve"> fisheries, critical habitats, and people’s livelihoods, as current management practices will determine the possible impacts of future climate change.</w:t>
      </w:r>
    </w:p>
    <w:p w14:paraId="2680B3B7" w14:textId="77777777" w:rsidR="002F7E4A" w:rsidRPr="000605D0" w:rsidRDefault="002F7E4A" w:rsidP="00C17AE0">
      <w:pPr>
        <w:numPr>
          <w:ilvl w:val="0"/>
          <w:numId w:val="4"/>
        </w:numPr>
        <w:spacing w:after="120"/>
        <w:rPr>
          <w:b/>
          <w:color w:val="000000"/>
          <w:sz w:val="22"/>
          <w:szCs w:val="22"/>
        </w:rPr>
      </w:pPr>
      <w:r w:rsidRPr="000605D0">
        <w:rPr>
          <w:b/>
          <w:color w:val="000000"/>
          <w:sz w:val="22"/>
          <w:szCs w:val="22"/>
        </w:rPr>
        <w:t>Baseline scenario and associated baseline projects</w:t>
      </w:r>
    </w:p>
    <w:p w14:paraId="327B4D78" w14:textId="77777777" w:rsidR="002F7E4A" w:rsidRPr="000605D0" w:rsidRDefault="002F7E4A" w:rsidP="00C17AE0">
      <w:pPr>
        <w:numPr>
          <w:ilvl w:val="0"/>
          <w:numId w:val="11"/>
        </w:numPr>
        <w:spacing w:after="120"/>
        <w:jc w:val="both"/>
        <w:rPr>
          <w:color w:val="000000"/>
          <w:sz w:val="22"/>
          <w:szCs w:val="22"/>
        </w:rPr>
      </w:pPr>
      <w:r w:rsidRPr="000605D0">
        <w:rPr>
          <w:color w:val="000000"/>
          <w:sz w:val="22"/>
          <w:szCs w:val="22"/>
        </w:rPr>
        <w:t>In the next 25 years</w:t>
      </w:r>
      <w:r w:rsidR="00051A2A" w:rsidRPr="000605D0">
        <w:rPr>
          <w:color w:val="000000"/>
          <w:sz w:val="22"/>
          <w:szCs w:val="22"/>
        </w:rPr>
        <w:t>,</w:t>
      </w:r>
      <w:r w:rsidRPr="000605D0">
        <w:rPr>
          <w:color w:val="000000"/>
          <w:sz w:val="22"/>
          <w:szCs w:val="22"/>
        </w:rPr>
        <w:t xml:space="preserve"> the coastal populations of the BOBLME are expected to increase by almost a quarter. Under the baseline scenario, it is inevitable that this will result in increased pressure on the environment and its resources, despite the fact that the BOBLME countries are already investing hundreds of millions of dollars per year on research and management of the marine environment and fisheries of the Bay of Bengal. The main ongoing baseline programmes and projects are summarized below by SAP/Project component:</w:t>
      </w:r>
    </w:p>
    <w:p w14:paraId="3F57D434" w14:textId="77777777" w:rsidR="002F7E4A" w:rsidRPr="000605D0" w:rsidRDefault="002F7E4A" w:rsidP="00C17AE0">
      <w:pPr>
        <w:numPr>
          <w:ilvl w:val="0"/>
          <w:numId w:val="11"/>
        </w:numPr>
        <w:spacing w:after="120"/>
        <w:jc w:val="both"/>
        <w:rPr>
          <w:color w:val="000000"/>
          <w:sz w:val="22"/>
          <w:szCs w:val="22"/>
        </w:rPr>
      </w:pPr>
      <w:r w:rsidRPr="000605D0">
        <w:rPr>
          <w:b/>
          <w:color w:val="000000"/>
          <w:sz w:val="22"/>
          <w:szCs w:val="22"/>
        </w:rPr>
        <w:t>Fisheries:</w:t>
      </w:r>
      <w:r w:rsidRPr="000605D0">
        <w:rPr>
          <w:color w:val="000000"/>
          <w:sz w:val="22"/>
          <w:szCs w:val="22"/>
        </w:rPr>
        <w:t xml:space="preserve"> The combined total of government investments by BOBLME countries in fisheries currently amounts to </w:t>
      </w:r>
      <w:r w:rsidRPr="000605D0">
        <w:rPr>
          <w:color w:val="000000"/>
          <w:sz w:val="22"/>
        </w:rPr>
        <w:t>more than USD230 million per year</w:t>
      </w:r>
      <w:r w:rsidRPr="000605D0">
        <w:rPr>
          <w:color w:val="000000"/>
          <w:sz w:val="22"/>
          <w:szCs w:val="22"/>
        </w:rPr>
        <w:t>. A large number of other actors also have baseline programmes and activities in the BOBLME to promote Blue Growth in fisheries and aquaculture, address IUU fishing, promote the Ecosystem Approach to Fisheries Management (EAFM), and ecosystem assessments that the proposed programme will build on and receive co-financing from. Key baseline initiatives are briefly described in the following:</w:t>
      </w:r>
    </w:p>
    <w:p w14:paraId="2774A00A" w14:textId="77777777" w:rsidR="002F7E4A" w:rsidRPr="000605D0" w:rsidRDefault="002F7E4A">
      <w:pPr>
        <w:pStyle w:val="ListParagraph"/>
      </w:pPr>
      <w:r w:rsidRPr="000605D0">
        <w:t xml:space="preserve">The Asia Pacific Fishery Commission (APFIC) is one of the longest serving regional fishery bodies, and has the mandate to support and encourage sustainable fisheries management within the Asia-Pacific region; all BOBLME countries are also APFIC member countries. The Secretariat of the Commission is provided and supported by the FAO Regional Office in Bangkok, Thailand. APFIC serves as a policy forum, organizing regular sessions, meetings and workshops, developing capacity development tools (e.g. port state measures inspection training, regional trawl fisheries management guidelines, etc.), and other regional publications to enhance the sustainability of the fisheries sector in the Asia-Pacific, including regular </w:t>
      </w:r>
      <w:r w:rsidRPr="000605D0">
        <w:rPr>
          <w:color w:val="000000"/>
          <w:szCs w:val="22"/>
        </w:rPr>
        <w:t xml:space="preserve">regional overviews of fisheries and aquaculture in Asia and the Pacific. </w:t>
      </w:r>
      <w:r w:rsidRPr="000605D0">
        <w:t xml:space="preserve">Most recently, APFIC has held a forum on Blue Growth initiatives, which build on the Code of Conduct for Responsible Fisheries (CCRF) and EAFM, and also contribute to the Sustainable Development Goals (SDGs); it </w:t>
      </w:r>
      <w:r w:rsidR="00AB0C4B" w:rsidRPr="000605D0">
        <w:t xml:space="preserve">currently </w:t>
      </w:r>
      <w:r w:rsidRPr="000605D0">
        <w:t xml:space="preserve">supports related work in Bangladesh, Indonesia and Sri Lanka. APFIC also develops a Regional Programme to support countries combat Illegal, Unregulated, and Unreported (IUU) Fishing and the </w:t>
      </w:r>
      <w:r w:rsidR="00AB0C4B" w:rsidRPr="000605D0">
        <w:t xml:space="preserve">accession to, or </w:t>
      </w:r>
      <w:r w:rsidRPr="000605D0">
        <w:t>implementation of</w:t>
      </w:r>
      <w:r w:rsidR="00AB0C4B" w:rsidRPr="000605D0">
        <w:t>,</w:t>
      </w:r>
      <w:r w:rsidRPr="000605D0">
        <w:t xml:space="preserve"> the FAO Port State Measures Agreement (PSMA).</w:t>
      </w:r>
    </w:p>
    <w:p w14:paraId="402C6E9C" w14:textId="77777777" w:rsidR="002F7E4A" w:rsidRPr="000605D0" w:rsidRDefault="002F7E4A" w:rsidP="006D51C9">
      <w:pPr>
        <w:numPr>
          <w:ilvl w:val="0"/>
          <w:numId w:val="11"/>
        </w:numPr>
        <w:spacing w:after="120"/>
        <w:jc w:val="both"/>
        <w:rPr>
          <w:color w:val="000000"/>
          <w:sz w:val="22"/>
          <w:szCs w:val="22"/>
        </w:rPr>
      </w:pPr>
      <w:r w:rsidRPr="000605D0">
        <w:rPr>
          <w:color w:val="000000"/>
          <w:sz w:val="22"/>
          <w:szCs w:val="22"/>
        </w:rPr>
        <w:t>FAO has a significant portfolio of normative work with these countries through its five Strategic Objectives and re</w:t>
      </w:r>
      <w:r w:rsidR="00AB0C4B" w:rsidRPr="000605D0">
        <w:rPr>
          <w:color w:val="000000"/>
          <w:sz w:val="22"/>
          <w:szCs w:val="22"/>
        </w:rPr>
        <w:t>gional priority areas of work (Climate C</w:t>
      </w:r>
      <w:r w:rsidRPr="000605D0">
        <w:rPr>
          <w:color w:val="000000"/>
          <w:sz w:val="22"/>
          <w:szCs w:val="22"/>
        </w:rPr>
        <w:t>hange, One Health and Blue Growth). FAO’s Committee on Fisheries (COFI), of which all BOBLME participating countries are members, implements a broad range of binding and voluntary instruments such as the Code of Conduct for Responsible Fisheries (CCRF) and International Plans of Action (IPOAs). In addition, FAO has a significant portfolio of ongoing and pipeline projects in the Bay of Bengal which are relevant to fisheries, including:</w:t>
      </w:r>
    </w:p>
    <w:p w14:paraId="039C1B63" w14:textId="77777777" w:rsidR="002F7E4A" w:rsidRPr="000605D0" w:rsidRDefault="002F7E4A" w:rsidP="00C17AE0">
      <w:pPr>
        <w:numPr>
          <w:ilvl w:val="0"/>
          <w:numId w:val="17"/>
        </w:numPr>
        <w:spacing w:after="120"/>
        <w:jc w:val="both"/>
        <w:rPr>
          <w:color w:val="000000"/>
          <w:sz w:val="22"/>
          <w:szCs w:val="22"/>
        </w:rPr>
      </w:pPr>
      <w:r w:rsidRPr="000605D0">
        <w:rPr>
          <w:color w:val="000000"/>
          <w:sz w:val="22"/>
          <w:szCs w:val="22"/>
        </w:rPr>
        <w:t>Closing in 2017: Strategies for Trawl Fisheries Bycatch Management (e.g. in Indonesia and Thailand);</w:t>
      </w:r>
    </w:p>
    <w:p w14:paraId="16D347BC" w14:textId="77777777" w:rsidR="00AB0C4B" w:rsidRPr="000605D0" w:rsidRDefault="002F7E4A" w:rsidP="00C17AE0">
      <w:pPr>
        <w:numPr>
          <w:ilvl w:val="0"/>
          <w:numId w:val="17"/>
        </w:numPr>
        <w:spacing w:after="120"/>
        <w:ind w:left="0"/>
        <w:jc w:val="both"/>
        <w:rPr>
          <w:color w:val="000000"/>
          <w:sz w:val="22"/>
          <w:szCs w:val="22"/>
        </w:rPr>
      </w:pPr>
      <w:r w:rsidRPr="000605D0">
        <w:rPr>
          <w:color w:val="000000"/>
          <w:sz w:val="22"/>
          <w:szCs w:val="22"/>
        </w:rPr>
        <w:t>Coming up: Community-based Climate Resilient Fisheries and Aquaculture Development in Bangladesh; Technical Support for Stock Assessment of Marine Resources in Bangladesh (TCP); Fishery legal support to Sri Lanka; Legal support to Indonesia under the FAO/WWF program on Combating of IUU Fishing that focuses on strengthening fisheries governance, reinforcement of Monitoring Control and Surveillance systems, and support to development and adoption of international market-access instruments</w:t>
      </w:r>
      <w:r w:rsidR="00AB0C4B" w:rsidRPr="000605D0">
        <w:rPr>
          <w:color w:val="000000"/>
          <w:sz w:val="22"/>
          <w:szCs w:val="22"/>
        </w:rPr>
        <w:t>.</w:t>
      </w:r>
    </w:p>
    <w:p w14:paraId="4273B590" w14:textId="77777777" w:rsidR="002F7E4A" w:rsidRPr="000605D0" w:rsidRDefault="002F7E4A" w:rsidP="00C825FF">
      <w:pPr>
        <w:numPr>
          <w:ilvl w:val="0"/>
          <w:numId w:val="11"/>
        </w:numPr>
        <w:spacing w:after="120"/>
        <w:jc w:val="both"/>
        <w:rPr>
          <w:color w:val="000000"/>
          <w:sz w:val="22"/>
          <w:szCs w:val="22"/>
        </w:rPr>
      </w:pPr>
      <w:r w:rsidRPr="000605D0">
        <w:rPr>
          <w:color w:val="000000"/>
          <w:sz w:val="22"/>
          <w:szCs w:val="22"/>
        </w:rPr>
        <w:t>In addition, there are GEF-funded FAO projects on climate change adaptation (“Strengthening the adaptive capacity and resilience of fisheries and aquaculture-dependent livelihoods in Myanmar”</w:t>
      </w:r>
      <w:r w:rsidR="00C825FF" w:rsidRPr="000605D0">
        <w:rPr>
          <w:color w:val="000000"/>
          <w:sz w:val="22"/>
          <w:szCs w:val="22"/>
        </w:rPr>
        <w:t>)</w:t>
      </w:r>
      <w:r w:rsidRPr="000605D0">
        <w:rPr>
          <w:color w:val="000000"/>
          <w:sz w:val="22"/>
          <w:szCs w:val="22"/>
        </w:rPr>
        <w:t xml:space="preserve"> and coastal fisheries management (“My</w:t>
      </w:r>
      <w:r w:rsidR="00C825FF" w:rsidRPr="000605D0">
        <w:rPr>
          <w:color w:val="000000"/>
          <w:sz w:val="22"/>
          <w:szCs w:val="22"/>
        </w:rPr>
        <w:t xml:space="preserve"> </w:t>
      </w:r>
      <w:r w:rsidRPr="000605D0">
        <w:rPr>
          <w:color w:val="000000"/>
          <w:sz w:val="22"/>
          <w:szCs w:val="22"/>
        </w:rPr>
        <w:t>Coast: Ecosystem-Based Conservation of Myanmar’s Southern Coastal Zone”</w:t>
      </w:r>
      <w:r w:rsidR="00C825FF" w:rsidRPr="000605D0">
        <w:rPr>
          <w:color w:val="000000"/>
          <w:sz w:val="22"/>
          <w:szCs w:val="22"/>
        </w:rPr>
        <w:t>)</w:t>
      </w:r>
      <w:r w:rsidRPr="000605D0">
        <w:rPr>
          <w:color w:val="000000"/>
          <w:sz w:val="22"/>
          <w:szCs w:val="22"/>
        </w:rPr>
        <w:t xml:space="preserve"> in Myanmar, as well as the Indonesian Seas Large Marine Ecosystem Project in Indonesia and Timor</w:t>
      </w:r>
      <w:r w:rsidR="00C825FF" w:rsidRPr="000605D0">
        <w:rPr>
          <w:color w:val="000000"/>
          <w:sz w:val="22"/>
          <w:szCs w:val="22"/>
        </w:rPr>
        <w:t>-</w:t>
      </w:r>
      <w:r w:rsidRPr="000605D0">
        <w:rPr>
          <w:color w:val="000000"/>
          <w:sz w:val="22"/>
          <w:szCs w:val="22"/>
        </w:rPr>
        <w:t>Leste.</w:t>
      </w:r>
    </w:p>
    <w:p w14:paraId="6C092CFA" w14:textId="77777777" w:rsidR="002F7E4A" w:rsidRPr="000605D0" w:rsidRDefault="002F7E4A" w:rsidP="00C825FF">
      <w:pPr>
        <w:numPr>
          <w:ilvl w:val="0"/>
          <w:numId w:val="11"/>
        </w:numPr>
        <w:spacing w:after="120"/>
        <w:jc w:val="both"/>
        <w:rPr>
          <w:sz w:val="22"/>
          <w:szCs w:val="22"/>
        </w:rPr>
      </w:pPr>
      <w:r w:rsidRPr="000605D0">
        <w:rPr>
          <w:color w:val="000000"/>
          <w:sz w:val="22"/>
          <w:szCs w:val="22"/>
        </w:rPr>
        <w:t>These national and sub-regional FAO activities are complemented by several global projects and</w:t>
      </w:r>
      <w:r w:rsidRPr="000605D0">
        <w:rPr>
          <w:sz w:val="22"/>
          <w:szCs w:val="22"/>
        </w:rPr>
        <w:t xml:space="preserve"> programmes which are in support of BOBLME themes, e.g. the </w:t>
      </w:r>
      <w:r w:rsidR="00AB0C4B" w:rsidRPr="000605D0">
        <w:rPr>
          <w:sz w:val="22"/>
          <w:szCs w:val="22"/>
        </w:rPr>
        <w:t xml:space="preserve">GEF-funded </w:t>
      </w:r>
      <w:r w:rsidRPr="000605D0">
        <w:rPr>
          <w:sz w:val="22"/>
          <w:szCs w:val="22"/>
        </w:rPr>
        <w:t>Areas Beyond National Jurisdiction (ABNJ) Programme (Tuna and Deepsea resources)</w:t>
      </w:r>
      <w:r w:rsidR="00AB0C4B" w:rsidRPr="000605D0">
        <w:rPr>
          <w:sz w:val="22"/>
          <w:szCs w:val="22"/>
        </w:rPr>
        <w:t>, with a component in the northern Indian Ocean</w:t>
      </w:r>
      <w:r w:rsidRPr="000605D0">
        <w:rPr>
          <w:sz w:val="22"/>
          <w:szCs w:val="22"/>
        </w:rPr>
        <w:t xml:space="preserve">, </w:t>
      </w:r>
      <w:r w:rsidRPr="000605D0">
        <w:rPr>
          <w:color w:val="000000"/>
          <w:sz w:val="22"/>
          <w:szCs w:val="22"/>
        </w:rPr>
        <w:t>FAO capacity development programme to support the implementation of the FAO Agreement on Port State Measures to Prevent, Deter and Eliminate Illegal, Unreported and Unregulated Fishing and complementary instruments</w:t>
      </w:r>
      <w:r w:rsidRPr="000605D0">
        <w:rPr>
          <w:sz w:val="22"/>
          <w:szCs w:val="22"/>
        </w:rPr>
        <w:t xml:space="preserve">, the Voluntary Guidelines Small-scale Fisheries Implementation Support Project, the </w:t>
      </w:r>
      <w:r w:rsidR="00AB0C4B" w:rsidRPr="000605D0">
        <w:rPr>
          <w:sz w:val="22"/>
          <w:szCs w:val="22"/>
        </w:rPr>
        <w:t xml:space="preserve">GEF-funded </w:t>
      </w:r>
      <w:r w:rsidRPr="000605D0">
        <w:rPr>
          <w:sz w:val="22"/>
          <w:szCs w:val="22"/>
        </w:rPr>
        <w:t xml:space="preserve">Coastal Fisheries Initiative (in particular in Indonesia), and the EAF Nansen project, which will provide opportunities for ecosystem and fish stock assessment for selected BOBLME countries in 2018. </w:t>
      </w:r>
    </w:p>
    <w:p w14:paraId="370F6097" w14:textId="77777777" w:rsidR="002F7E4A" w:rsidRPr="000605D0" w:rsidRDefault="002F7E4A" w:rsidP="00C825FF">
      <w:pPr>
        <w:numPr>
          <w:ilvl w:val="0"/>
          <w:numId w:val="11"/>
        </w:numPr>
        <w:spacing w:after="120"/>
        <w:jc w:val="both"/>
        <w:rPr>
          <w:sz w:val="22"/>
          <w:szCs w:val="22"/>
        </w:rPr>
      </w:pPr>
      <w:r w:rsidRPr="000605D0">
        <w:rPr>
          <w:sz w:val="22"/>
          <w:szCs w:val="22"/>
        </w:rPr>
        <w:t>The World Bank has a portfolio of fisheries and environment related projects and programmes, among them a component of the ABNJ Tuna project in Tamil Nadu (with BOBP-IGO), as part of the Ocean Partnerships for Sustainable Fisheries and Biodiversity Conservation. The focus is on South India but with regional outreach particularly in Sri Lanka and Maldives with the Indian Ocean Tuna Commission</w:t>
      </w:r>
      <w:r w:rsidR="00AB0C4B" w:rsidRPr="000605D0">
        <w:rPr>
          <w:sz w:val="22"/>
          <w:szCs w:val="22"/>
        </w:rPr>
        <w:t xml:space="preserve"> (IOTC)</w:t>
      </w:r>
      <w:r w:rsidRPr="000605D0">
        <w:rPr>
          <w:sz w:val="22"/>
          <w:szCs w:val="22"/>
        </w:rPr>
        <w:t xml:space="preserve">. In Bangladesh, the “Sustainable Livelihoods from Coastal and Marine Fisheries” Project is under preparation (proposed loan of USD200,000,000), which aims to stimulate sustainable economic growth and poverty reduction through improved management of Bangladesh’s coastal and marine fishery resources. The project will contribute to improved fisheries management and fisher welfare, and also </w:t>
      </w:r>
      <w:r w:rsidR="00AB0C4B" w:rsidRPr="000605D0">
        <w:rPr>
          <w:sz w:val="22"/>
          <w:szCs w:val="22"/>
        </w:rPr>
        <w:t xml:space="preserve">aim at </w:t>
      </w:r>
      <w:r w:rsidRPr="000605D0">
        <w:rPr>
          <w:sz w:val="22"/>
          <w:szCs w:val="22"/>
        </w:rPr>
        <w:t>an increased contribution of the marine coastal fisheries and aquaculture sector to the Bangladesh economy. The future World Bank Project in the Maldives will focus on fishery resources management, through enhancing MCS, improved data capture and reporting and kick-starting of mariculture.</w:t>
      </w:r>
      <w:r w:rsidR="00AB0C4B" w:rsidRPr="000605D0">
        <w:rPr>
          <w:sz w:val="22"/>
          <w:szCs w:val="22"/>
        </w:rPr>
        <w:t xml:space="preserve"> </w:t>
      </w:r>
      <w:r w:rsidRPr="000605D0">
        <w:rPr>
          <w:sz w:val="22"/>
          <w:szCs w:val="22"/>
        </w:rPr>
        <w:t xml:space="preserve">The “Integrated Coastal Zone Management Project” in India, which started in 2009 (e.g. in West Bengal, Orissa and Gujarat) has recently moved into a second phase. </w:t>
      </w:r>
      <w:r w:rsidR="006C0687" w:rsidRPr="000605D0">
        <w:rPr>
          <w:sz w:val="22"/>
          <w:szCs w:val="22"/>
        </w:rPr>
        <w:t xml:space="preserve"> </w:t>
      </w:r>
      <w:r w:rsidRPr="000605D0">
        <w:rPr>
          <w:sz w:val="22"/>
          <w:szCs w:val="22"/>
        </w:rPr>
        <w:t>There are also several disaster risk reduction and mitigation and livelihoods support projects in several coastal states of the Bay of Bengal. In Indonesia, the Coral Reef Rehabilitation and Management Project (COREMAP-CTI; 2014-2019</w:t>
      </w:r>
      <w:r w:rsidR="00AB0C4B" w:rsidRPr="000605D0">
        <w:rPr>
          <w:sz w:val="22"/>
          <w:szCs w:val="22"/>
        </w:rPr>
        <w:t>; currently for restructuring</w:t>
      </w:r>
      <w:r w:rsidRPr="000605D0">
        <w:rPr>
          <w:sz w:val="22"/>
          <w:szCs w:val="22"/>
        </w:rPr>
        <w:t xml:space="preserve">) covers the eastern </w:t>
      </w:r>
      <w:r w:rsidR="00AB0C4B" w:rsidRPr="000605D0">
        <w:rPr>
          <w:sz w:val="22"/>
          <w:szCs w:val="22"/>
        </w:rPr>
        <w:t xml:space="preserve">and western </w:t>
      </w:r>
      <w:r w:rsidRPr="000605D0">
        <w:rPr>
          <w:sz w:val="22"/>
          <w:szCs w:val="22"/>
        </w:rPr>
        <w:t>region</w:t>
      </w:r>
      <w:r w:rsidR="00AB0C4B" w:rsidRPr="000605D0">
        <w:rPr>
          <w:sz w:val="22"/>
          <w:szCs w:val="22"/>
        </w:rPr>
        <w:t>s of the country, and</w:t>
      </w:r>
      <w:r w:rsidRPr="000605D0">
        <w:rPr>
          <w:sz w:val="22"/>
          <w:szCs w:val="22"/>
        </w:rPr>
        <w:t xml:space="preserve"> due to its focus on EAFM it is highly complementary to the BOBLME Programme. The World Bank has also conducted a regional study on “Blue Economy Assessment”, and country studies on Managing Coastal Wealth for Resilient Growth and Livelihoods (in Sri Lanka), and on Sundarbans Landscape-scale Joint Environmental Plan and Dialogue (in Bangladesh, with a complementary study in India). The USD 100 million Ayeyarwad</w:t>
      </w:r>
      <w:r w:rsidR="00880A69" w:rsidRPr="000605D0">
        <w:rPr>
          <w:sz w:val="22"/>
          <w:szCs w:val="22"/>
        </w:rPr>
        <w:t>d</w:t>
      </w:r>
      <w:r w:rsidRPr="000605D0">
        <w:rPr>
          <w:sz w:val="22"/>
          <w:szCs w:val="22"/>
        </w:rPr>
        <w:t>y Integrated River Basin Management Project in Myanmar can also be expected to benefit people of the Ayeyarwa</w:t>
      </w:r>
      <w:r w:rsidR="00880A69" w:rsidRPr="000605D0">
        <w:rPr>
          <w:sz w:val="22"/>
          <w:szCs w:val="22"/>
        </w:rPr>
        <w:t>d</w:t>
      </w:r>
      <w:r w:rsidRPr="000605D0">
        <w:rPr>
          <w:sz w:val="22"/>
          <w:szCs w:val="22"/>
        </w:rPr>
        <w:t>dy Delta Region whose livelihoods are based on water dependent sectors like fisheries</w:t>
      </w:r>
      <w:r w:rsidR="00AB0C4B" w:rsidRPr="000605D0">
        <w:rPr>
          <w:sz w:val="22"/>
          <w:szCs w:val="22"/>
        </w:rPr>
        <w:t>, aquaculture</w:t>
      </w:r>
      <w:r w:rsidRPr="000605D0">
        <w:rPr>
          <w:sz w:val="22"/>
          <w:szCs w:val="22"/>
        </w:rPr>
        <w:t xml:space="preserve"> and agriculture. The project also aims to strengthen the government’s ability to sustainably manage the Ayeyarwa</w:t>
      </w:r>
      <w:r w:rsidR="00880A69" w:rsidRPr="000605D0">
        <w:rPr>
          <w:sz w:val="22"/>
          <w:szCs w:val="22"/>
        </w:rPr>
        <w:t>d</w:t>
      </w:r>
      <w:r w:rsidRPr="000605D0">
        <w:rPr>
          <w:sz w:val="22"/>
          <w:szCs w:val="22"/>
        </w:rPr>
        <w:t>dy River by developing water resources management institutions and enabling informed decisions about future investments in developing the river.</w:t>
      </w:r>
    </w:p>
    <w:p w14:paraId="63F95EBD" w14:textId="77777777" w:rsidR="002F7E4A" w:rsidRPr="000605D0" w:rsidRDefault="002F7E4A" w:rsidP="00C17AE0">
      <w:pPr>
        <w:numPr>
          <w:ilvl w:val="0"/>
          <w:numId w:val="11"/>
        </w:numPr>
        <w:spacing w:after="120"/>
        <w:jc w:val="both"/>
        <w:rPr>
          <w:color w:val="000000"/>
          <w:sz w:val="22"/>
          <w:szCs w:val="22"/>
        </w:rPr>
      </w:pPr>
      <w:r w:rsidRPr="000605D0">
        <w:rPr>
          <w:color w:val="000000"/>
          <w:sz w:val="22"/>
          <w:szCs w:val="22"/>
        </w:rPr>
        <w:t>The Indian Ocean Tuna Commission (IOTC) is an intergovernmental organization with the mandate of managing tuna and tuna-like species in the Indian Ocean, and has the objective of improving cooperation for the sustainable management and conservation of selected fisheries stocks. To achieve this, among other activities, the Commission gathers, analyses and disseminates fisheries information, facilitates research, technology transfer, capacity</w:t>
      </w:r>
      <w:r w:rsidR="00AB0C4B" w:rsidRPr="000605D0">
        <w:rPr>
          <w:color w:val="000000"/>
          <w:sz w:val="22"/>
          <w:szCs w:val="22"/>
        </w:rPr>
        <w:t xml:space="preserve"> development, etc., and adopts conservation and management m</w:t>
      </w:r>
      <w:r w:rsidRPr="000605D0">
        <w:rPr>
          <w:color w:val="000000"/>
          <w:sz w:val="22"/>
          <w:szCs w:val="22"/>
        </w:rPr>
        <w:t>easures for the conservation of fish stocks, and also for biodiversity conservation, e.g. on sharks and ETP species. IOTC also assists countries to improve their fish landing data collection and fisheries statistics</w:t>
      </w:r>
      <w:r w:rsidR="002451E6" w:rsidRPr="000605D0">
        <w:rPr>
          <w:color w:val="000000"/>
          <w:sz w:val="22"/>
          <w:szCs w:val="22"/>
        </w:rPr>
        <w:t>, and overall reporting of compliance and results; it has been a close cooperation partner of the BOBLME Project during Phase 1</w:t>
      </w:r>
      <w:r w:rsidRPr="000605D0">
        <w:rPr>
          <w:color w:val="000000"/>
          <w:sz w:val="22"/>
          <w:szCs w:val="22"/>
        </w:rPr>
        <w:t xml:space="preserve">.  </w:t>
      </w:r>
    </w:p>
    <w:p w14:paraId="70B4695A" w14:textId="77777777" w:rsidR="002F7E4A" w:rsidRPr="000605D0" w:rsidRDefault="002F7E4A" w:rsidP="00C17AE0">
      <w:pPr>
        <w:numPr>
          <w:ilvl w:val="0"/>
          <w:numId w:val="11"/>
        </w:numPr>
        <w:spacing w:after="120"/>
        <w:jc w:val="both"/>
        <w:rPr>
          <w:color w:val="000000"/>
          <w:sz w:val="22"/>
          <w:szCs w:val="22"/>
        </w:rPr>
      </w:pPr>
      <w:r w:rsidRPr="000605D0">
        <w:rPr>
          <w:color w:val="000000"/>
          <w:sz w:val="22"/>
          <w:szCs w:val="22"/>
        </w:rPr>
        <w:t>The Southeast Asian Fisheries Development Centre (SEAFDEC) is an inter-governmental body that has the mandate to develop and manage the potential of fisheries in the Southeast Asia region</w:t>
      </w:r>
      <w:r w:rsidR="00B02E69" w:rsidRPr="000605D0">
        <w:rPr>
          <w:color w:val="000000"/>
          <w:sz w:val="22"/>
          <w:szCs w:val="22"/>
        </w:rPr>
        <w:t xml:space="preserve"> (also considered the </w:t>
      </w:r>
      <w:r w:rsidR="00C7008E" w:rsidRPr="000605D0">
        <w:rPr>
          <w:color w:val="000000"/>
          <w:sz w:val="22"/>
          <w:szCs w:val="22"/>
        </w:rPr>
        <w:t>‘</w:t>
      </w:r>
      <w:r w:rsidR="00B02E69" w:rsidRPr="000605D0">
        <w:rPr>
          <w:color w:val="000000"/>
          <w:sz w:val="22"/>
          <w:szCs w:val="22"/>
        </w:rPr>
        <w:t xml:space="preserve">fisheries </w:t>
      </w:r>
      <w:r w:rsidR="00C7008E" w:rsidRPr="000605D0">
        <w:rPr>
          <w:color w:val="000000"/>
          <w:sz w:val="22"/>
          <w:szCs w:val="22"/>
        </w:rPr>
        <w:t>technical arm of A</w:t>
      </w:r>
      <w:r w:rsidR="00B02E69" w:rsidRPr="000605D0">
        <w:rPr>
          <w:color w:val="000000"/>
          <w:sz w:val="22"/>
          <w:szCs w:val="22"/>
        </w:rPr>
        <w:t>SEAN’</w:t>
      </w:r>
      <w:r w:rsidR="00C7008E" w:rsidRPr="000605D0">
        <w:rPr>
          <w:color w:val="000000"/>
          <w:sz w:val="22"/>
          <w:szCs w:val="22"/>
        </w:rPr>
        <w:t>)</w:t>
      </w:r>
      <w:r w:rsidRPr="000605D0">
        <w:rPr>
          <w:color w:val="000000"/>
          <w:sz w:val="22"/>
          <w:szCs w:val="22"/>
        </w:rPr>
        <w:t xml:space="preserve">. Of its 11 member countries, 4 are also BOBLME countries: Indonesia, Malaysia, Myanmar, and Thailand. SEAFDEC’s work is coordinated by the Secretariat, which channels guidance from Member Countries to address fisheries issues in the region. The BOBLME EAFM training program is being sustained through SEAFDEC in collaboration with other partners and the Governments of Malaysia and Indonesia. Moreover, the BOBLME collaboration with SEAFDEC on sharks is the essential basis for the upcoming SEAFDEC-ASEAN-regional-EU-CITES activities on sharks. SEAFDEC is also implementing regional initiatives on combating Illegal, Unreported and Unregulated (IUU) fishing in Southeast Asia and optimizing energy use in fisheries in the Southeast Asian region through fishing vessels energy audits. The project on the Promotion of Sustainable Fisheries and IUU Fishing-related Countermeasures in Southeast Asia, which is being implemented by SEAFDEC with funding support from the Japanese Trust Fund (JTF), includes the Promotion of Fishing Licenses, Boat Registrations, and Port State Measures in Southeast Asia to pave the way for the development of a regional record of fishing vessels starting with vessels measuring 24 metres in length and over during its first phase and to be expanded later with the recording of vessels measuring less than 24 metres. The USAID funded Oceans Partnership (SEAFDEC/ASEAN – USAID) in particular works in ASEAN countries including Myanmar, Thailand, Malaysia and Indonesia. </w:t>
      </w:r>
      <w:r w:rsidR="00C7008E" w:rsidRPr="000605D0">
        <w:rPr>
          <w:color w:val="000000"/>
          <w:sz w:val="22"/>
          <w:szCs w:val="22"/>
        </w:rPr>
        <w:t>The Sweden-funded SEAFDEC-SIDA on-going initiative on sub-regional collaboration in fisheries also has a component on the Andaman Sea and was highly complementary to the BOBLME Project Phase 1 with its emphasis on fisheries management and habitat conservation.</w:t>
      </w:r>
    </w:p>
    <w:p w14:paraId="543A82BA" w14:textId="77777777" w:rsidR="002F7E4A" w:rsidRPr="000605D0" w:rsidRDefault="002F7E4A" w:rsidP="00C17AE0">
      <w:pPr>
        <w:numPr>
          <w:ilvl w:val="0"/>
          <w:numId w:val="11"/>
        </w:numPr>
        <w:spacing w:after="120"/>
        <w:jc w:val="both"/>
        <w:rPr>
          <w:color w:val="000000"/>
          <w:sz w:val="22"/>
          <w:szCs w:val="22"/>
        </w:rPr>
      </w:pPr>
      <w:r w:rsidRPr="000605D0">
        <w:rPr>
          <w:color w:val="000000"/>
          <w:sz w:val="22"/>
          <w:szCs w:val="22"/>
        </w:rPr>
        <w:t>Network of Aquaculture Centres in Asia (NACA) is an intergovernmental organisation that promotes rural development through sustainable aquaculture. NACA seeks to improve rural income, increase food production and foreign exchange earnings and to diversify farm production. All the 8 BOBLME countries are members of NACA that conducts development assistance projects throughout the region in partnership with governments, donor foundations, development agencies, universities and a range of non-government organisations and farmers. NACA supports institutional strengthening, technical exchange and the development of policies for sustainable aquaculture and aquatic resource management. Major efforts have been devoted to nurturing an enabling institutional environment, information sharing and capacity building, technological extension among member governments, development and dissemination of Best Management Practices (BMPs) and inclusion and empowerment of small-scale farmers. NACA's partners include organisations such as FAO, UNDP, ADB, World Bank, SEAFDEC, ASEAN, a wide range of bilateral cooperation partners, the Asian Institute of Technology (AIT), Worldwide Fund for Nature (WWF), MacArthur Foundation and the Rockefeller Brothers Fund. NACA’s current work plan has a focus on livelihoods and food security for rural communities.</w:t>
      </w:r>
    </w:p>
    <w:p w14:paraId="63B5FC19" w14:textId="77777777" w:rsidR="002F7E4A" w:rsidRPr="000605D0" w:rsidRDefault="002F7E4A" w:rsidP="00C825FF">
      <w:pPr>
        <w:numPr>
          <w:ilvl w:val="0"/>
          <w:numId w:val="11"/>
        </w:numPr>
        <w:spacing w:after="120"/>
        <w:ind w:left="-346"/>
        <w:jc w:val="both"/>
      </w:pPr>
      <w:r w:rsidRPr="000605D0">
        <w:t>International Collective in Support of Fish Workers (ICSF) is an international non-governmental organization based in India</w:t>
      </w:r>
      <w:r w:rsidR="00350FFE" w:rsidRPr="000605D0">
        <w:t xml:space="preserve"> </w:t>
      </w:r>
      <w:r w:rsidRPr="000605D0">
        <w:t xml:space="preserve">that works towards the establishment of equitable, gender-just, self-reliant and sustainable fisheries, particularly in the small-scale, artisanal sector. The main aims of ICSF are to monitor issues that relate to the life, livelihood and living conditions of fish workers around the world; disseminate information on these issues, particularly amongst fisherfolk; prepare guidelines for policymakers that stress fisheries development and management of a just, participatory and sustainable nature; and help create the space and momentum for the development of alternatives in the small-scale fisheries sector. ICSF’s work is focused on countries of the South and it is committed to influence national, regional and international decision-making processes in fisheries so that the importance of small-scale fisheries, fishworkers and fishing communities is duly recognized. ICSF had been a key partner of FAO in the development of the </w:t>
      </w:r>
      <w:r w:rsidRPr="000605D0">
        <w:rPr>
          <w:color w:val="000000"/>
          <w:szCs w:val="22"/>
        </w:rPr>
        <w:t xml:space="preserve">Voluntary Guidelines for Securing Sustainable Small-Scale Fisheries in the Context of Food Security and Poverty Eradication (VG-SSF) and also of the BOBLME Phase I for </w:t>
      </w:r>
      <w:r w:rsidR="00C7008E" w:rsidRPr="000605D0">
        <w:rPr>
          <w:color w:val="000000"/>
          <w:szCs w:val="22"/>
        </w:rPr>
        <w:t xml:space="preserve">sub-regional and national efforts on </w:t>
      </w:r>
      <w:r w:rsidRPr="000605D0">
        <w:rPr>
          <w:color w:val="000000"/>
          <w:szCs w:val="22"/>
        </w:rPr>
        <w:t xml:space="preserve">the dissemination of these guidelines. </w:t>
      </w:r>
      <w:r w:rsidRPr="000605D0">
        <w:t>Phase II of the BOBLME will work closely with ICSF to strengthen local stakeholder involvement in SAP implementation.</w:t>
      </w:r>
    </w:p>
    <w:p w14:paraId="579545D0" w14:textId="77777777" w:rsidR="002F7E4A" w:rsidRPr="000605D0" w:rsidRDefault="002F7E4A" w:rsidP="00B2012F">
      <w:pPr>
        <w:numPr>
          <w:ilvl w:val="0"/>
          <w:numId w:val="11"/>
        </w:numPr>
        <w:jc w:val="both"/>
        <w:rPr>
          <w:color w:val="000000"/>
          <w:sz w:val="22"/>
          <w:szCs w:val="22"/>
        </w:rPr>
      </w:pPr>
      <w:r w:rsidRPr="000605D0">
        <w:rPr>
          <w:color w:val="000000"/>
          <w:sz w:val="22"/>
          <w:szCs w:val="22"/>
        </w:rPr>
        <w:t xml:space="preserve">The Bay of Bengal Programme Inter-Governmental Organisation (BOBP-IGO) is mandated to enhance cooperation among </w:t>
      </w:r>
      <w:r w:rsidR="00C7008E" w:rsidRPr="000605D0">
        <w:rPr>
          <w:color w:val="000000"/>
          <w:sz w:val="22"/>
          <w:szCs w:val="22"/>
        </w:rPr>
        <w:t xml:space="preserve">its </w:t>
      </w:r>
      <w:r w:rsidRPr="000605D0">
        <w:rPr>
          <w:color w:val="000000"/>
          <w:sz w:val="22"/>
          <w:szCs w:val="22"/>
        </w:rPr>
        <w:t>member countries</w:t>
      </w:r>
      <w:r w:rsidR="00C7008E" w:rsidRPr="000605D0">
        <w:rPr>
          <w:color w:val="000000"/>
          <w:sz w:val="22"/>
          <w:szCs w:val="22"/>
        </w:rPr>
        <w:t xml:space="preserve"> (Bangladesh, India, Maldives and Sri Lanka)</w:t>
      </w:r>
      <w:r w:rsidRPr="000605D0">
        <w:rPr>
          <w:color w:val="000000"/>
          <w:sz w:val="22"/>
          <w:szCs w:val="22"/>
        </w:rPr>
        <w:t xml:space="preserve">, other countries and organisations in the region and provide technical and management advisory services for sustainable coastal fisheries development and management in the Bay of Bengal region. The BOBP-IGO is focused on helping the member countries in sustaining fisheries production and ensuring livelihood security for millions of fisher folk in the region. </w:t>
      </w:r>
      <w:r w:rsidR="00953112" w:rsidRPr="000605D0">
        <w:rPr>
          <w:color w:val="000000"/>
          <w:sz w:val="22"/>
          <w:szCs w:val="22"/>
        </w:rPr>
        <w:t>In line with identified and</w:t>
      </w:r>
      <w:r w:rsidRPr="000605D0">
        <w:rPr>
          <w:color w:val="000000"/>
          <w:sz w:val="22"/>
          <w:szCs w:val="22"/>
        </w:rPr>
        <w:t xml:space="preserve"> felt needs</w:t>
      </w:r>
      <w:r w:rsidR="00953112" w:rsidRPr="000605D0">
        <w:rPr>
          <w:color w:val="000000"/>
          <w:sz w:val="22"/>
          <w:szCs w:val="22"/>
        </w:rPr>
        <w:t>,</w:t>
      </w:r>
      <w:r w:rsidRPr="000605D0">
        <w:rPr>
          <w:color w:val="000000"/>
          <w:sz w:val="22"/>
          <w:szCs w:val="22"/>
        </w:rPr>
        <w:t xml:space="preserve"> a range of activities are planned for implementation, such as the Regional Programme on Safety at Sea for Artisanal and Small-Scale Fishermen; Regional Programme for Fish Stocks Assessment in the Bay of Bengal; Capacity Building and Information Services for Fisheries Development and Management in the Bay of Bengal Region; and Taking the Code of Conduct for Responsible Fisheries to the Grassroots Level. Since 2010, the BOBP-IGO undertook a major programme of mapping fish markets in its member-countries (</w:t>
      </w:r>
      <w:hyperlink r:id="rId22" w:history="1">
        <w:r w:rsidRPr="000605D0">
          <w:rPr>
            <w:rStyle w:val="Hyperlink"/>
            <w:sz w:val="22"/>
            <w:szCs w:val="22"/>
          </w:rPr>
          <w:t>http://bobpigo.org/html_site/fishmarket/index.htm</w:t>
        </w:r>
      </w:hyperlink>
      <w:r w:rsidRPr="000605D0">
        <w:rPr>
          <w:color w:val="000000"/>
          <w:sz w:val="22"/>
          <w:szCs w:val="22"/>
        </w:rPr>
        <w:t>). An inventory of these markets allows better interventions to be planned for demand estimation, supply mechanism, price support and quality of food products. So far, the programme is completed in Chennai, Dhaka, Colombo and Malé.  Subsequently, in association with the Ministry of Fisheries and Agriculture, Government of Maldives, BOBP-IGO developed the “Atolls of Maldives” interactive website (http://www.atollsofmaldives.egov.mv/atolls). The website provides 360 degree information on atolls and islands comprising demography; infrastructure; environment; marine protected areas; land use; etc., which is proving useful in planning many developmental and livelihood activities. In Bangladesh, a process is underway to develop a web-based application for registration and licensing of fishing crafts. The application will further strengthen the regime of the on-going MCS programme in Bangladesh. The BOBP-IGO, in associat</w:t>
      </w:r>
      <w:r w:rsidR="00953112" w:rsidRPr="000605D0">
        <w:rPr>
          <w:color w:val="000000"/>
          <w:sz w:val="22"/>
          <w:szCs w:val="22"/>
        </w:rPr>
        <w:t>ion with the BOBLME</w:t>
      </w:r>
      <w:r w:rsidRPr="000605D0">
        <w:rPr>
          <w:color w:val="000000"/>
          <w:sz w:val="22"/>
          <w:szCs w:val="22"/>
        </w:rPr>
        <w:t xml:space="preserve"> Project, also digitally archived over 50 000 images dating from 1979 through 2015. This digital archive tells its own story of fisheries development in the Bay of Bengal region and also for areas outsides the bay. The BOBLME Project collaboration with BOBP-IGO also covered key topics such as hilsa and sharks conservation, and a wide range of capacity development initiatives. The latest BOBP-IGO initiative in knowledge management in the region is happening in Tamil Nadu and Puducherry, India as follow up of the Fisheries Management for Sustainable Livelihoods (FIMSUL)</w:t>
      </w:r>
      <w:r w:rsidR="00953112" w:rsidRPr="000605D0">
        <w:rPr>
          <w:color w:val="000000"/>
          <w:sz w:val="22"/>
          <w:szCs w:val="22"/>
        </w:rPr>
        <w:t>,</w:t>
      </w:r>
      <w:r w:rsidRPr="000605D0">
        <w:rPr>
          <w:color w:val="000000"/>
          <w:sz w:val="22"/>
          <w:szCs w:val="22"/>
        </w:rPr>
        <w:t xml:space="preserve"> another project that was initiated by the World Bank and FAO. The BOBP-IGO has proposed an IT enabled hub and spoke model of Knowledge Management for Fisheries (KMF). The FIMSUL project had</w:t>
      </w:r>
      <w:r w:rsidR="00953112" w:rsidRPr="000605D0">
        <w:rPr>
          <w:color w:val="000000"/>
          <w:sz w:val="22"/>
          <w:szCs w:val="22"/>
        </w:rPr>
        <w:t xml:space="preserve"> otherwise set a direction for f</w:t>
      </w:r>
      <w:r w:rsidRPr="000605D0">
        <w:rPr>
          <w:color w:val="000000"/>
          <w:sz w:val="22"/>
          <w:szCs w:val="22"/>
        </w:rPr>
        <w:t>isheries co management, livelihoods planning based on stakeholder based livelihoods analysis and developing policy framework based on a toolkit</w:t>
      </w:r>
      <w:r w:rsidR="00953112" w:rsidRPr="000605D0">
        <w:rPr>
          <w:color w:val="000000"/>
          <w:sz w:val="22"/>
          <w:szCs w:val="22"/>
        </w:rPr>
        <w:t>. The BOBP-IGO is expected to be a key partner for sub-regional and national initiatives in South Asia and beyond, during the Phase 2 implementation.</w:t>
      </w:r>
    </w:p>
    <w:p w14:paraId="14A42AA3" w14:textId="77777777" w:rsidR="002F7E4A" w:rsidRPr="000605D0" w:rsidRDefault="002F7E4A" w:rsidP="002F7E4A">
      <w:pPr>
        <w:ind w:left="-349"/>
        <w:jc w:val="both"/>
        <w:rPr>
          <w:color w:val="000000"/>
          <w:sz w:val="22"/>
          <w:szCs w:val="22"/>
        </w:rPr>
      </w:pPr>
    </w:p>
    <w:p w14:paraId="79045C2B" w14:textId="77777777" w:rsidR="00953112" w:rsidRPr="000605D0" w:rsidRDefault="002F7E4A" w:rsidP="00B2012F">
      <w:pPr>
        <w:numPr>
          <w:ilvl w:val="0"/>
          <w:numId w:val="11"/>
        </w:numPr>
        <w:jc w:val="both"/>
        <w:rPr>
          <w:color w:val="000000"/>
          <w:sz w:val="22"/>
          <w:szCs w:val="22"/>
        </w:rPr>
      </w:pPr>
      <w:r w:rsidRPr="000605D0">
        <w:rPr>
          <w:color w:val="000000"/>
          <w:sz w:val="22"/>
          <w:szCs w:val="22"/>
        </w:rPr>
        <w:t xml:space="preserve">Phase 1 of BOBLME has already addressed the issue of multisectoral collaboration for the sustainable management of hilsa fishery in India, Bangladesh and Myanmar, and Indian mackerel fishery in all BOBLME countries; and sustainable management of sharks and rays in all countries, through the development of National Plans of Action, or strengthening of existing ones. It has also led to improved provision of fisheries statistics to inform decision making. Strengthening of EAFM and reduction of IUU fishing will build on this baseline. While these themes are of relevance to all partner countries, they also have additional priorities based on national needs. </w:t>
      </w:r>
      <w:r w:rsidR="00953112" w:rsidRPr="000605D0">
        <w:rPr>
          <w:color w:val="000000"/>
          <w:sz w:val="22"/>
          <w:szCs w:val="22"/>
        </w:rPr>
        <w:t>The following sections summarize some of the fisheries baseline activities undertaken by countries, with or without donor assistance.</w:t>
      </w:r>
    </w:p>
    <w:p w14:paraId="3750DD3A" w14:textId="77777777" w:rsidR="00953112" w:rsidRPr="000605D0" w:rsidRDefault="00953112" w:rsidP="001378BC">
      <w:pPr>
        <w:ind w:left="-349"/>
        <w:rPr>
          <w:sz w:val="22"/>
          <w:szCs w:val="22"/>
        </w:rPr>
      </w:pPr>
    </w:p>
    <w:p w14:paraId="3443BA6F" w14:textId="77777777" w:rsidR="002F7E4A" w:rsidRPr="000605D0" w:rsidRDefault="002F7E4A" w:rsidP="009B35E6">
      <w:pPr>
        <w:pStyle w:val="ListParagraph"/>
      </w:pPr>
      <w:r w:rsidRPr="000605D0">
        <w:t xml:space="preserve">Bangladesh is taking a precautionary approach to sustainable growth of marine fisheries resources in the Bay of Bengal in line with the objective of the new National Fisheries Policy, currently in the process of approval, to maintain ecological balance, conserve biodiversity; this includes conversion of existing bottom trawlers to more eco-friendly mid-water ones, and a moratorium on new trawlers for fishing below 200m depth. </w:t>
      </w:r>
      <w:r w:rsidR="00953112" w:rsidRPr="000605D0">
        <w:t>There is a promotion of private sector engagement in longline and purse seine offshore/deepsea fishing</w:t>
      </w:r>
      <w:r w:rsidR="00AD4966" w:rsidRPr="000605D0">
        <w:t xml:space="preserve">. Recent adjustments in maritime boundaries (with Myanmar and India) underline the need for new assessments of offshore and inshore fisheries resources. </w:t>
      </w:r>
      <w:r w:rsidRPr="000605D0">
        <w:t xml:space="preserve">Bangladesh also has </w:t>
      </w:r>
      <w:r w:rsidR="00AD4966" w:rsidRPr="000605D0">
        <w:t xml:space="preserve">recently acquired a survey vessel and </w:t>
      </w:r>
      <w:r w:rsidRPr="000605D0">
        <w:t xml:space="preserve">an on-going collaboration with Malaysia on strengthening its fisheries research and management capacity. </w:t>
      </w:r>
      <w:r w:rsidR="007A607D" w:rsidRPr="000605D0">
        <w:t>WorldFish Center, th</w:t>
      </w:r>
      <w:r w:rsidR="000E3C80" w:rsidRPr="000605D0">
        <w:t>r</w:t>
      </w:r>
      <w:r w:rsidR="007A607D" w:rsidRPr="000605D0">
        <w:t>ough USAID-funding and with a wide network of partners, will implement</w:t>
      </w:r>
      <w:r w:rsidR="007A607D" w:rsidRPr="000605D0">
        <w:rPr>
          <w:color w:val="000000"/>
        </w:rPr>
        <w:t xml:space="preserve"> support to the country’s coastal fishing communities to improve food security through research-led fishe</w:t>
      </w:r>
      <w:r w:rsidR="00431FE4" w:rsidRPr="000605D0">
        <w:rPr>
          <w:color w:val="000000"/>
        </w:rPr>
        <w:t>ries management initiatives. This “ECOFISH”</w:t>
      </w:r>
      <w:r w:rsidR="007A607D" w:rsidRPr="000605D0">
        <w:rPr>
          <w:color w:val="000000"/>
        </w:rPr>
        <w:t xml:space="preserve"> project seeks to strengthen the ability of local communities, especially women, to extract maximum benefit from coastal environments using sustainable best practices and to mitigate the adverse effects of climate change. </w:t>
      </w:r>
    </w:p>
    <w:p w14:paraId="25540F4A" w14:textId="77777777" w:rsidR="002F7E4A" w:rsidRPr="000605D0" w:rsidRDefault="002F7E4A" w:rsidP="002F7E4A">
      <w:pPr>
        <w:ind w:left="-349"/>
        <w:jc w:val="both"/>
        <w:rPr>
          <w:color w:val="000000"/>
          <w:sz w:val="22"/>
          <w:szCs w:val="22"/>
        </w:rPr>
      </w:pPr>
    </w:p>
    <w:p w14:paraId="24DB50FE" w14:textId="77777777" w:rsidR="006C0687" w:rsidRPr="000605D0" w:rsidRDefault="002F7E4A" w:rsidP="009B35E6">
      <w:pPr>
        <w:pStyle w:val="ListParagraph"/>
        <w:rPr>
          <w:color w:val="000000"/>
        </w:rPr>
      </w:pPr>
      <w:r w:rsidRPr="000605D0">
        <w:t>India h</w:t>
      </w:r>
      <w:r w:rsidR="00AD4966" w:rsidRPr="000605D0">
        <w:t>as adopted a new National Policy</w:t>
      </w:r>
      <w:r w:rsidRPr="000605D0">
        <w:t xml:space="preserve"> </w:t>
      </w:r>
      <w:r w:rsidR="00AD4966" w:rsidRPr="000605D0">
        <w:t>on Marine Fisheries (NPMF 2017)</w:t>
      </w:r>
      <w:r w:rsidRPr="000605D0">
        <w:t xml:space="preserve"> with policy goals on fisheries management</w:t>
      </w:r>
      <w:r w:rsidR="00AD4966" w:rsidRPr="000605D0">
        <w:t xml:space="preserve">, </w:t>
      </w:r>
      <w:r w:rsidR="00AD4966" w:rsidRPr="000605D0">
        <w:rPr>
          <w:bCs/>
        </w:rPr>
        <w:t xml:space="preserve">including Monitoring, Control and Surveillance (MCS), strengthening </w:t>
      </w:r>
      <w:r w:rsidR="00AD4966" w:rsidRPr="000605D0">
        <w:t>science-policy interface and fishery product traceability;</w:t>
      </w:r>
      <w:r w:rsidRPr="000605D0">
        <w:t xml:space="preserve"> </w:t>
      </w:r>
      <w:r w:rsidR="00AD4966" w:rsidRPr="000605D0">
        <w:t xml:space="preserve">on </w:t>
      </w:r>
      <w:r w:rsidRPr="000605D0">
        <w:t>environmental conservation</w:t>
      </w:r>
      <w:r w:rsidR="00AD4966" w:rsidRPr="000605D0">
        <w:t xml:space="preserve"> and pollution, focusing on maintaining  ecological integrity and ecosystem values of the resources, and also on studying impacts of climate change on fisheries and mitigation measures;</w:t>
      </w:r>
      <w:r w:rsidRPr="000605D0">
        <w:t xml:space="preserve"> </w:t>
      </w:r>
      <w:r w:rsidR="00AD4966" w:rsidRPr="000605D0">
        <w:t>on socio-economics, f</w:t>
      </w:r>
      <w:r w:rsidR="00AD4966" w:rsidRPr="000605D0">
        <w:rPr>
          <w:bCs/>
        </w:rPr>
        <w:t xml:space="preserve">isher welfare and alternative livelihoods including increased engagement of stakeholders addressing the sustainable livelihoods enhancement and diversification strategies; and on </w:t>
      </w:r>
      <w:r w:rsidRPr="000605D0">
        <w:t xml:space="preserve">regional cooperation </w:t>
      </w:r>
      <w:r w:rsidR="00AD4966" w:rsidRPr="000605D0">
        <w:rPr>
          <w:bCs/>
        </w:rPr>
        <w:t>which includes m</w:t>
      </w:r>
      <w:r w:rsidR="00AD4966" w:rsidRPr="000605D0">
        <w:t xml:space="preserve">anaging shared resources and shared ecosystems in the Bay of Bengal, transboundary cooperation, and participation in regional fisheries and environment bodies. All of these policy goals </w:t>
      </w:r>
      <w:r w:rsidRPr="000605D0">
        <w:t xml:space="preserve">are highly compatible with </w:t>
      </w:r>
      <w:r w:rsidR="00AD4966" w:rsidRPr="000605D0">
        <w:t xml:space="preserve">and complementary to, </w:t>
      </w:r>
      <w:r w:rsidRPr="000605D0">
        <w:t>the BOBLME Phase 2 programme. The over-arching goals of the N</w:t>
      </w:r>
      <w:r w:rsidR="00AD4966" w:rsidRPr="000605D0">
        <w:t>PMF</w:t>
      </w:r>
      <w:r w:rsidRPr="000605D0">
        <w:t xml:space="preserve"> are to ensure the health and ecological integrity of the marine living resources of India through sustainable harvests for the benefit of current and fut</w:t>
      </w:r>
      <w:r w:rsidR="00AD4966" w:rsidRPr="000605D0">
        <w:t>ure generations of the nation, and t</w:t>
      </w:r>
      <w:r w:rsidRPr="000605D0">
        <w:t xml:space="preserve">he </w:t>
      </w:r>
      <w:r w:rsidR="00AD4966" w:rsidRPr="000605D0">
        <w:t xml:space="preserve">overall strategy </w:t>
      </w:r>
      <w:r w:rsidRPr="000605D0">
        <w:t xml:space="preserve">is based on the four pillars of sustainable development, principle of subsidiarity, inter-generational equity and precautionary approach. </w:t>
      </w:r>
      <w:r w:rsidRPr="000605D0">
        <w:rPr>
          <w:color w:val="000000"/>
        </w:rPr>
        <w:t>The policy states that the Ecosystem Approach to Fisheries Management (EAFM) will be implemented with due consideration to the well-being of all living and non-living constituents of the marine ecosystem and the social attributes of stakeholders, and it also promotes participatory management or co-management in fisheries.</w:t>
      </w:r>
    </w:p>
    <w:p w14:paraId="0CBEE237" w14:textId="77777777" w:rsidR="006C0687" w:rsidRPr="000605D0" w:rsidRDefault="006C0687" w:rsidP="001378BC">
      <w:pPr>
        <w:ind w:left="-349"/>
      </w:pPr>
    </w:p>
    <w:p w14:paraId="11F90577" w14:textId="77777777" w:rsidR="00A31576" w:rsidRPr="000605D0" w:rsidRDefault="006C0687" w:rsidP="009B35E6">
      <w:pPr>
        <w:pStyle w:val="ListParagraph"/>
        <w:rPr>
          <w:color w:val="000000"/>
          <w:szCs w:val="22"/>
        </w:rPr>
      </w:pPr>
      <w:r w:rsidRPr="000605D0">
        <w:t xml:space="preserve">India is also implementing a </w:t>
      </w:r>
      <w:r w:rsidR="00A91616" w:rsidRPr="000605D0">
        <w:t>Central S</w:t>
      </w:r>
      <w:r w:rsidRPr="000605D0">
        <w:t>ector Scheme on Blue Revolution and I</w:t>
      </w:r>
      <w:r w:rsidR="00A91616" w:rsidRPr="000605D0">
        <w:t xml:space="preserve">ntegrated Development </w:t>
      </w:r>
      <w:r w:rsidRPr="000605D0">
        <w:t xml:space="preserve">and Management of Fisheries, with focus, among others, </w:t>
      </w:r>
      <w:r w:rsidR="00A91616" w:rsidRPr="000605D0">
        <w:t>on</w:t>
      </w:r>
      <w:r w:rsidRPr="000605D0">
        <w:t xml:space="preserve"> p</w:t>
      </w:r>
      <w:r w:rsidR="00A91616" w:rsidRPr="000605D0">
        <w:t>romoting non</w:t>
      </w:r>
      <w:r w:rsidRPr="000605D0">
        <w:t>-</w:t>
      </w:r>
      <w:r w:rsidR="00A91616" w:rsidRPr="000605D0">
        <w:t>conventional energy (NCE) sources for environment friendly fishing practices</w:t>
      </w:r>
      <w:r w:rsidRPr="000605D0">
        <w:t>, m</w:t>
      </w:r>
      <w:r w:rsidR="00A91616" w:rsidRPr="000605D0">
        <w:t>ariculture activities for livelihoods enhancement</w:t>
      </w:r>
      <w:r w:rsidRPr="000605D0">
        <w:t xml:space="preserve"> and management of marine f</w:t>
      </w:r>
      <w:r w:rsidR="00A91616" w:rsidRPr="000605D0">
        <w:t>isheries</w:t>
      </w:r>
      <w:r w:rsidRPr="000605D0">
        <w:t>. The Central Marine Fisheries Research Institute (CMFRI) is initiating a project to develop guidelines for trawl fisheries in India. In the federal system of India, the coastal state Governments along the Bay of Bengal coast have their</w:t>
      </w:r>
      <w:r w:rsidR="0096702E" w:rsidRPr="000605D0">
        <w:t xml:space="preserve"> annual or five-</w:t>
      </w:r>
      <w:r w:rsidRPr="000605D0">
        <w:t>year plans on fisheries, where sustainable fisheries management systems, enhancement and diversification of fisher livelihoods are part of the action plans.</w:t>
      </w:r>
    </w:p>
    <w:p w14:paraId="19536386" w14:textId="77777777" w:rsidR="002F7E4A" w:rsidRPr="000605D0" w:rsidRDefault="002F7E4A" w:rsidP="002F7E4A">
      <w:pPr>
        <w:ind w:left="-349"/>
        <w:jc w:val="both"/>
        <w:rPr>
          <w:color w:val="000000"/>
          <w:sz w:val="22"/>
          <w:szCs w:val="22"/>
        </w:rPr>
      </w:pPr>
    </w:p>
    <w:p w14:paraId="2F1DD57C" w14:textId="77777777" w:rsidR="002F7E4A" w:rsidRPr="000605D0" w:rsidRDefault="002F7E4A" w:rsidP="009B35E6">
      <w:pPr>
        <w:pStyle w:val="ListParagraph"/>
      </w:pPr>
      <w:r w:rsidRPr="000605D0">
        <w:t xml:space="preserve">In Indonesia, with a focus on sectoral growth, there is emphasis on improved law enforcement against illegal fishing. No fewer than 117 illegal foreign fishing vessels were sunk by the Ministry of Marine Affairs and Fisheries (MMAF) throughout 2015. Minister Susi </w:t>
      </w:r>
      <w:r w:rsidR="008768D7" w:rsidRPr="000605D0">
        <w:t xml:space="preserve">Pudjiastuti </w:t>
      </w:r>
      <w:r w:rsidRPr="000605D0">
        <w:t>also prohibited 1,132 ex-foreign vessels from operating in Indonesia; this policy has reportedly resulted in a surge of fish stocks and catches from Indonesian waters and marks a new paradigm in Indonesia’s approach to its fisheries sector. Another policy focus is on enhancing t</w:t>
      </w:r>
      <w:r w:rsidR="008768D7" w:rsidRPr="000605D0">
        <w:t>he living standards of fishers</w:t>
      </w:r>
      <w:r w:rsidRPr="000605D0">
        <w:t xml:space="preserve"> and boosting investment in the fishery sector. These policies include the opening of six sub-sectors in the fish processing industry to foreign investment, the provision of fishing equipment, storage and processing facilities such as modern ships and cold storage, and facilitating access to financing.</w:t>
      </w:r>
      <w:r w:rsidR="008768D7" w:rsidRPr="000605D0">
        <w:t xml:space="preserve"> Indonesia also has on-going initiatives and plans regarding </w:t>
      </w:r>
      <w:r w:rsidR="008768D7" w:rsidRPr="000605D0">
        <w:rPr>
          <w:color w:val="000000"/>
          <w:szCs w:val="22"/>
        </w:rPr>
        <w:t>implementation of a social safety net programme, life insurance, and support to land certification for fishers, as well as addressing human rights considerations as part of vessel registration and inspection (e-certification) for basic human rights, all of which are complementary to BOBLME Phase 2 under Theme 4 (social and economic considerations).</w:t>
      </w:r>
      <w:r w:rsidR="00E24D89" w:rsidRPr="000605D0">
        <w:rPr>
          <w:color w:val="000000"/>
          <w:szCs w:val="22"/>
        </w:rPr>
        <w:t xml:space="preserve"> Indonesia has partly re-centralized its fisheries management from district- to province level, and is implementing management plans on an even wider scale. For fisheries management purposes, Indonesian waters are divided into eleven Fisheri</w:t>
      </w:r>
      <w:r w:rsidR="000E3C80" w:rsidRPr="000605D0">
        <w:rPr>
          <w:color w:val="000000"/>
          <w:szCs w:val="22"/>
        </w:rPr>
        <w:t>es Management Areas (FMA). Two</w:t>
      </w:r>
      <w:r w:rsidR="00E24D89" w:rsidRPr="000605D0">
        <w:rPr>
          <w:color w:val="000000"/>
          <w:szCs w:val="22"/>
        </w:rPr>
        <w:t xml:space="preserve"> of them </w:t>
      </w:r>
      <w:r w:rsidR="000E3C80" w:rsidRPr="000605D0">
        <w:rPr>
          <w:color w:val="000000"/>
          <w:szCs w:val="22"/>
        </w:rPr>
        <w:t>are located within the BOBLME</w:t>
      </w:r>
      <w:r w:rsidR="00E24D89" w:rsidRPr="000605D0">
        <w:rPr>
          <w:color w:val="000000"/>
          <w:szCs w:val="22"/>
        </w:rPr>
        <w:t xml:space="preserve"> area</w:t>
      </w:r>
      <w:r w:rsidR="000E3C80" w:rsidRPr="000605D0">
        <w:rPr>
          <w:color w:val="000000"/>
          <w:szCs w:val="22"/>
        </w:rPr>
        <w:t>:</w:t>
      </w:r>
      <w:r w:rsidR="00E24D89" w:rsidRPr="000605D0">
        <w:rPr>
          <w:color w:val="000000"/>
          <w:szCs w:val="22"/>
        </w:rPr>
        <w:t xml:space="preserve"> </w:t>
      </w:r>
      <w:r w:rsidR="000E3C80" w:rsidRPr="000605D0">
        <w:rPr>
          <w:color w:val="000000"/>
          <w:szCs w:val="22"/>
        </w:rPr>
        <w:t>FMA 571 (Malacca Strait and Andaman Sea) and FMA 572 (Indian Ocean – West Sumat</w:t>
      </w:r>
      <w:r w:rsidR="00E24D89" w:rsidRPr="000605D0">
        <w:rPr>
          <w:color w:val="000000"/>
          <w:szCs w:val="22"/>
        </w:rPr>
        <w:t xml:space="preserve">ra). The respective </w:t>
      </w:r>
      <w:r w:rsidR="000E3C80" w:rsidRPr="000605D0">
        <w:rPr>
          <w:color w:val="000000"/>
          <w:szCs w:val="22"/>
        </w:rPr>
        <w:t>Fisheries Management P</w:t>
      </w:r>
      <w:r w:rsidR="00E24D89" w:rsidRPr="000605D0">
        <w:rPr>
          <w:color w:val="000000"/>
          <w:szCs w:val="22"/>
        </w:rPr>
        <w:t>lans have been drafted following EAFM criteria.</w:t>
      </w:r>
    </w:p>
    <w:p w14:paraId="2693CCAA" w14:textId="77777777" w:rsidR="002F7E4A" w:rsidRPr="000605D0" w:rsidRDefault="002F7E4A" w:rsidP="002F7E4A">
      <w:pPr>
        <w:ind w:left="-349"/>
        <w:jc w:val="both"/>
        <w:rPr>
          <w:color w:val="000000"/>
          <w:sz w:val="22"/>
          <w:szCs w:val="22"/>
        </w:rPr>
      </w:pPr>
    </w:p>
    <w:p w14:paraId="0F1F6EB3" w14:textId="77777777" w:rsidR="002F7E4A" w:rsidRPr="000605D0" w:rsidRDefault="002F7E4A" w:rsidP="00B2012F">
      <w:pPr>
        <w:numPr>
          <w:ilvl w:val="0"/>
          <w:numId w:val="11"/>
        </w:numPr>
        <w:jc w:val="both"/>
        <w:rPr>
          <w:color w:val="000000"/>
          <w:sz w:val="22"/>
          <w:szCs w:val="22"/>
        </w:rPr>
      </w:pPr>
      <w:r w:rsidRPr="000605D0">
        <w:rPr>
          <w:color w:val="000000"/>
          <w:sz w:val="22"/>
          <w:szCs w:val="22"/>
        </w:rPr>
        <w:t xml:space="preserve">Malaysia has been implementing various programmes and activities aimed at improving fisheries management as well as reducing ecosystem impacts to ensure sustainability. One of the important initiatives includes implementation of the EAFM in five Malaysian states, namely Sabah, Sarawak, Perak, Selangor and Kedah. Besides establishing pilot sites, Malaysia also continues to provide training and awareness on EAFM to the stakeholders. A major element of fisheries management is the enforcement of five fishing zones for different vessel sizes and fishing gear types. With regards to international commitment, Malaysia has formulated several National Plans of Action (NPOAs), i.e. NPOA for Management of Fishing Capacity in Malaysia, NPOA for the Conservation and Management of Sharks, and NPOA to Prevent, Deter, and Eliminate IUU Fishing, which are implemented to ensure proper management of fisheries resources. In combating IUU fishing, Malaysia actively cooperates at regional and international levels through information sharing, in particular under the IUU Regional Plan of Action. Moreover, Malaysia also develops capacity pertaining to </w:t>
      </w:r>
      <w:r w:rsidR="006F4EF6" w:rsidRPr="000605D0">
        <w:rPr>
          <w:color w:val="000000"/>
          <w:sz w:val="22"/>
          <w:szCs w:val="22"/>
        </w:rPr>
        <w:t>the Port State Measures Agreement (</w:t>
      </w:r>
      <w:r w:rsidRPr="000605D0">
        <w:rPr>
          <w:color w:val="000000"/>
          <w:sz w:val="22"/>
          <w:szCs w:val="22"/>
        </w:rPr>
        <w:t>PSM</w:t>
      </w:r>
      <w:r w:rsidR="006F4EF6" w:rsidRPr="000605D0">
        <w:rPr>
          <w:color w:val="000000"/>
          <w:sz w:val="22"/>
          <w:szCs w:val="22"/>
        </w:rPr>
        <w:t>A)</w:t>
      </w:r>
      <w:r w:rsidRPr="000605D0">
        <w:rPr>
          <w:color w:val="000000"/>
          <w:sz w:val="22"/>
          <w:szCs w:val="22"/>
        </w:rPr>
        <w:t xml:space="preserve"> and participates in training sessions provided by other international organizations to make sure it is prepared to properly implement PSM</w:t>
      </w:r>
      <w:r w:rsidR="006F4EF6" w:rsidRPr="000605D0">
        <w:rPr>
          <w:color w:val="000000"/>
          <w:sz w:val="22"/>
          <w:szCs w:val="22"/>
        </w:rPr>
        <w:t xml:space="preserve"> after accession to the agreement</w:t>
      </w:r>
      <w:r w:rsidRPr="000605D0">
        <w:rPr>
          <w:color w:val="000000"/>
          <w:sz w:val="22"/>
          <w:szCs w:val="22"/>
        </w:rPr>
        <w:t>. A collaborative project on fisheries management with Australia is under preparation.</w:t>
      </w:r>
    </w:p>
    <w:p w14:paraId="43E693CE" w14:textId="77777777" w:rsidR="002F7E4A" w:rsidRPr="000605D0" w:rsidRDefault="002F7E4A" w:rsidP="002F7E4A">
      <w:pPr>
        <w:ind w:left="-349"/>
        <w:jc w:val="both"/>
        <w:rPr>
          <w:color w:val="000000"/>
          <w:sz w:val="22"/>
          <w:szCs w:val="22"/>
        </w:rPr>
      </w:pPr>
    </w:p>
    <w:p w14:paraId="7FC12A50" w14:textId="77777777" w:rsidR="002F7E4A" w:rsidRPr="000605D0" w:rsidRDefault="002F7E4A" w:rsidP="009B35E6">
      <w:pPr>
        <w:pStyle w:val="ListParagraph"/>
      </w:pPr>
      <w:r w:rsidRPr="000605D0">
        <w:t>In the Maldives, fisheries is one of the most important economic sectors. Tuna production has shown a contraction following an all-time high in mid-2000. This may be attributed to environmental factors, but also probably over-exploitation of some of the key tuna species combined with the fisheries’ dependence on livebait for pole-and-line fishing method. Livebait is a prerequisite to pole and line fishing and availability of livebait at sufficient levels has been an issue recently.  The largest component of the tuna fishery is now MSC certified. A policy objective is to increase post-harvest processing capacity and to value-add its products locally.  Compared to pelagics, reef fishery has grown following expansion of tourism, but little is known about its actual scale and intensity. An overarching policy goal is sustainable fisheries productivity through improved management, development of alternate bait harvesting techniques in support of tuna pole-and-line fisheries, advancement of small scale aquaculture (mariculture) and ensuring quality of ‘Maldive fish’, a major export commodity.  A Blue Growth framework is to be developed to strengthen the livelihoods of fishers, fish farmers and those whose livelihoods depend on the sector in the Mald</w:t>
      </w:r>
      <w:r w:rsidR="000E3C80" w:rsidRPr="000605D0">
        <w:t xml:space="preserve">ives, </w:t>
      </w:r>
      <w:r w:rsidR="00350FFE" w:rsidRPr="000605D0">
        <w:t xml:space="preserve">and the </w:t>
      </w:r>
      <w:r w:rsidR="000E3C80" w:rsidRPr="000605D0">
        <w:t>World Bank funded project will focus on fishery resources management, through enhancing MCS, improved data capture and reporting and kick-starting of mariculture.</w:t>
      </w:r>
    </w:p>
    <w:p w14:paraId="30812F28" w14:textId="77777777" w:rsidR="002F7E4A" w:rsidRPr="000605D0" w:rsidRDefault="002F7E4A" w:rsidP="002F7E4A">
      <w:pPr>
        <w:ind w:left="-349"/>
        <w:jc w:val="both"/>
        <w:rPr>
          <w:color w:val="000000"/>
          <w:sz w:val="22"/>
          <w:szCs w:val="22"/>
        </w:rPr>
      </w:pPr>
    </w:p>
    <w:p w14:paraId="66FAE12E" w14:textId="77777777" w:rsidR="002F7E4A" w:rsidRPr="000605D0" w:rsidRDefault="002F7E4A" w:rsidP="009B35E6">
      <w:pPr>
        <w:pStyle w:val="ListParagraph"/>
      </w:pPr>
      <w:r w:rsidRPr="000605D0">
        <w:t>In line with the national policy vision to “ensure the sufficiency of fish supplies not only for the present entire people but also for future generations”, Myanmar places emphasis on management for s</w:t>
      </w:r>
      <w:r w:rsidR="000E3C80" w:rsidRPr="000605D0">
        <w:t>ustainable fisheries (EAFM / Co-</w:t>
      </w:r>
      <w:r w:rsidRPr="000605D0">
        <w:t>management), use of relevant and timely information for planning and management of fisheries, sustainable aquaculture development, sustainable utilization and trade of fish and fishery products, and international, regional as well as bilateral cooperation for sustainable fisheries development. Informed by the results of the RV Dr Fridtjof Nansen ecosystem survey during BOBLME Phase 1, there is now a three-month ban on fishing, from June 1 to the end of August</w:t>
      </w:r>
      <w:r w:rsidR="000E3C80" w:rsidRPr="000605D0">
        <w:t>,</w:t>
      </w:r>
      <w:r w:rsidRPr="000605D0">
        <w:t xml:space="preserve"> to allow depleted fish stocks time to recover, and a total ban on foreign fishing boats. </w:t>
      </w:r>
      <w:r w:rsidRPr="000605D0">
        <w:rPr>
          <w:color w:val="000000"/>
          <w:szCs w:val="22"/>
        </w:rPr>
        <w:t>The Norwegian government is in the process of developing a bilateral programme for additional support to the fishery sector, alongside other donor-funded projects (e.g. EU, Australia, and Denmark) with focus on fisheries and aquaculture.</w:t>
      </w:r>
      <w:r w:rsidR="007A607D" w:rsidRPr="000605D0">
        <w:rPr>
          <w:color w:val="000000"/>
          <w:szCs w:val="22"/>
        </w:rPr>
        <w:t xml:space="preserve"> Myanmar is also a focal country for fisheries sector collaboration through the WorldFish Center, which has implemented the</w:t>
      </w:r>
      <w:r w:rsidR="007A607D" w:rsidRPr="000605D0">
        <w:t xml:space="preserve"> “Improving Research and Development of Myanmar's Inland and Coastal Fisheries (MYFish)” Project, and work on hilsa spawning and migration, in collaboration with the Phase 1 BOBLME Project. A continuation of work also with coastal communities is expected.</w:t>
      </w:r>
    </w:p>
    <w:p w14:paraId="419D7EC6" w14:textId="77777777" w:rsidR="002F7E4A" w:rsidRPr="000605D0" w:rsidRDefault="002F7E4A" w:rsidP="002F7E4A">
      <w:pPr>
        <w:ind w:left="-349"/>
        <w:jc w:val="both"/>
        <w:rPr>
          <w:color w:val="000000"/>
          <w:sz w:val="22"/>
          <w:szCs w:val="22"/>
        </w:rPr>
      </w:pPr>
    </w:p>
    <w:p w14:paraId="52153C55" w14:textId="77777777" w:rsidR="002F7E4A" w:rsidRPr="000605D0" w:rsidRDefault="002F7E4A" w:rsidP="009B35E6">
      <w:pPr>
        <w:pStyle w:val="ListParagraph"/>
      </w:pPr>
      <w:r w:rsidRPr="000605D0">
        <w:t>In Sri Lanka, the mission</w:t>
      </w:r>
      <w:r w:rsidR="007A607D" w:rsidRPr="000605D0">
        <w:t xml:space="preserve"> of the Ministry of Fisheries</w:t>
      </w:r>
      <w:r w:rsidRPr="000605D0">
        <w:t xml:space="preserve"> “Managing the utilization of fisheries and aquatic resources for the benefit of the present and future generation” is implemented through a range of activities covering resources assessments, infrastructure development, fisheries association empowerment, and capacity development.  Fisheries management is further guided by the vision </w:t>
      </w:r>
      <w:r w:rsidR="00431FE4" w:rsidRPr="000605D0">
        <w:t>“</w:t>
      </w:r>
      <w:r w:rsidRPr="000605D0">
        <w:rPr>
          <w:color w:val="000000"/>
          <w:szCs w:val="22"/>
        </w:rPr>
        <w:t>to provide an optimum contribution to the national economy through strengthening the socio–economic status of the fisher communities while maintaining the fisheries and aquatic resources in a sustainable manner</w:t>
      </w:r>
      <w:r w:rsidR="00431FE4" w:rsidRPr="000605D0">
        <w:rPr>
          <w:color w:val="000000"/>
          <w:szCs w:val="22"/>
        </w:rPr>
        <w:t>”</w:t>
      </w:r>
      <w:r w:rsidRPr="000605D0">
        <w:rPr>
          <w:color w:val="000000"/>
          <w:szCs w:val="22"/>
        </w:rPr>
        <w:t>. In order for fisheries products to re-gain access to European markets, a number of policy decisions were taken recently, new management procedures (e.g. logbooks, certification schemes) were developed to control activities of fisheries vessels at high seas to ensure that the fisheries activities are not carried out in an illegal, unreported and unregulated (IUU) manner.</w:t>
      </w:r>
      <w:r w:rsidRPr="000605D0">
        <w:t xml:space="preserve"> A Blue Growth Initiative is implemented as a means to strengthen livelihoods, food security and provide income. This is complemented by the initiative to establish 10,000 Blue Green Beautiful Lanka Villages within the 2016-2020 period as part of the INDC in partnership of the government departments and community organizations.</w:t>
      </w:r>
    </w:p>
    <w:p w14:paraId="13B870E2" w14:textId="77777777" w:rsidR="002F7E4A" w:rsidRPr="000605D0" w:rsidRDefault="002F7E4A" w:rsidP="002F7E4A">
      <w:pPr>
        <w:ind w:left="-349"/>
        <w:jc w:val="both"/>
        <w:rPr>
          <w:color w:val="000000"/>
          <w:sz w:val="22"/>
          <w:szCs w:val="22"/>
        </w:rPr>
      </w:pPr>
    </w:p>
    <w:p w14:paraId="25CF4613" w14:textId="77777777" w:rsidR="002F7E4A" w:rsidRPr="000605D0" w:rsidRDefault="002F7E4A" w:rsidP="00B2012F">
      <w:pPr>
        <w:numPr>
          <w:ilvl w:val="0"/>
          <w:numId w:val="11"/>
        </w:numPr>
        <w:jc w:val="both"/>
        <w:rPr>
          <w:color w:val="000000"/>
          <w:sz w:val="22"/>
          <w:szCs w:val="22"/>
        </w:rPr>
      </w:pPr>
      <w:r w:rsidRPr="000605D0">
        <w:rPr>
          <w:color w:val="000000"/>
          <w:sz w:val="22"/>
          <w:szCs w:val="22"/>
        </w:rPr>
        <w:t xml:space="preserve">Thailand has recently adopted a new policy for marine fisheries management, the Royal Ordinance on Fisheries B.E. 2558 (2015) concerning sustainable marine fisheries, with its key principles and objectives relating to good governance, combating illegal, unregulated and unreported fishing, improving monitoring, control and surveillance (MCS) as well as traceability, and improving labour conditions in fisheries. To achieve these, the Government has drafted the Marine Fisheries Management Plan (FMP), which outlines the key principles </w:t>
      </w:r>
      <w:r w:rsidR="00431FE4" w:rsidRPr="000605D0">
        <w:rPr>
          <w:color w:val="000000"/>
          <w:sz w:val="22"/>
          <w:szCs w:val="22"/>
        </w:rPr>
        <w:t>(incl</w:t>
      </w:r>
      <w:r w:rsidR="00350FFE" w:rsidRPr="000605D0">
        <w:rPr>
          <w:color w:val="000000"/>
          <w:sz w:val="22"/>
          <w:szCs w:val="22"/>
        </w:rPr>
        <w:t>uding</w:t>
      </w:r>
      <w:r w:rsidR="00431FE4" w:rsidRPr="000605D0">
        <w:rPr>
          <w:color w:val="000000"/>
          <w:sz w:val="22"/>
          <w:szCs w:val="22"/>
        </w:rPr>
        <w:t xml:space="preserve"> EAFM) </w:t>
      </w:r>
      <w:r w:rsidRPr="000605D0">
        <w:rPr>
          <w:color w:val="000000"/>
          <w:sz w:val="22"/>
          <w:szCs w:val="22"/>
        </w:rPr>
        <w:t>and policy priorities designed to tackle overfishing and overcapacity of the Thai fishing fleet, approved the National Plan of Action to Prevent, Deter and Eliminate IUU Fishing (NPOA-IUU), and National Plan on Control and Inspection (NPCI) and established the Command Center for Combating Illegal Fishing (CCCIF) in May 2015.</w:t>
      </w:r>
    </w:p>
    <w:p w14:paraId="1BC014AE" w14:textId="77777777" w:rsidR="002F7E4A" w:rsidRPr="000605D0" w:rsidRDefault="002F7E4A" w:rsidP="002F7E4A">
      <w:pPr>
        <w:ind w:left="-709"/>
        <w:rPr>
          <w:color w:val="000000"/>
          <w:sz w:val="22"/>
          <w:szCs w:val="22"/>
        </w:rPr>
      </w:pPr>
    </w:p>
    <w:p w14:paraId="32E61F85" w14:textId="77777777" w:rsidR="009815BE" w:rsidRPr="000605D0" w:rsidRDefault="002F7E4A" w:rsidP="006D51C9">
      <w:pPr>
        <w:numPr>
          <w:ilvl w:val="0"/>
          <w:numId w:val="11"/>
        </w:numPr>
        <w:spacing w:after="120"/>
        <w:jc w:val="both"/>
        <w:rPr>
          <w:color w:val="000000"/>
          <w:sz w:val="22"/>
          <w:szCs w:val="22"/>
        </w:rPr>
      </w:pPr>
      <w:r w:rsidRPr="000605D0">
        <w:rPr>
          <w:b/>
          <w:color w:val="000000"/>
          <w:sz w:val="22"/>
          <w:szCs w:val="22"/>
        </w:rPr>
        <w:t xml:space="preserve">Critical habitats: </w:t>
      </w:r>
      <w:r w:rsidRPr="000605D0">
        <w:rPr>
          <w:color w:val="000000"/>
          <w:sz w:val="22"/>
          <w:szCs w:val="22"/>
        </w:rPr>
        <w:t xml:space="preserve">The knowledge of the location and status of MPAs in the BOBLME was greatly enhanced during the first phase with the development of the on-line MPA Atlas with WorldFish </w:t>
      </w:r>
      <w:r w:rsidR="00431FE4" w:rsidRPr="000605D0">
        <w:rPr>
          <w:color w:val="000000"/>
          <w:sz w:val="22"/>
          <w:szCs w:val="22"/>
        </w:rPr>
        <w:t xml:space="preserve">Center </w:t>
      </w:r>
      <w:r w:rsidRPr="000605D0">
        <w:rPr>
          <w:color w:val="000000"/>
          <w:sz w:val="22"/>
          <w:szCs w:val="22"/>
        </w:rPr>
        <w:t>and hosted on the ReefBase website (</w:t>
      </w:r>
      <w:hyperlink r:id="rId23" w:history="1">
        <w:r w:rsidRPr="000605D0">
          <w:rPr>
            <w:color w:val="0000FF"/>
            <w:sz w:val="22"/>
            <w:szCs w:val="22"/>
            <w:u w:val="single"/>
          </w:rPr>
          <w:t>http://boblme.reefbase.org/about.aspx</w:t>
        </w:r>
      </w:hyperlink>
      <w:r w:rsidRPr="000605D0">
        <w:rPr>
          <w:color w:val="000000"/>
          <w:sz w:val="22"/>
          <w:szCs w:val="22"/>
        </w:rPr>
        <w:t xml:space="preserve">) and an ecosystem characterization carried out by the Commonwealth Scientific and Industrial Research Organisation (CSIRO). Ongoing regional baseline projects supporting this component include Mangroves for the Future (MFF) Regional Programme coordinated by IUCN, which is an </w:t>
      </w:r>
      <w:r w:rsidR="009815BE" w:rsidRPr="000605D0">
        <w:rPr>
          <w:color w:val="000000"/>
          <w:sz w:val="22"/>
          <w:szCs w:val="22"/>
        </w:rPr>
        <w:t>11-</w:t>
      </w:r>
      <w:r w:rsidRPr="000605D0">
        <w:rPr>
          <w:color w:val="000000"/>
          <w:sz w:val="22"/>
          <w:szCs w:val="22"/>
        </w:rPr>
        <w:t>country programme</w:t>
      </w:r>
      <w:r w:rsidR="009815BE" w:rsidRPr="000605D0">
        <w:rPr>
          <w:color w:val="000000"/>
          <w:sz w:val="22"/>
          <w:szCs w:val="22"/>
        </w:rPr>
        <w:t xml:space="preserve">, established in 2006 and now in its third phase (2015-2018) </w:t>
      </w:r>
      <w:r w:rsidRPr="000605D0">
        <w:rPr>
          <w:color w:val="000000"/>
          <w:sz w:val="22"/>
          <w:szCs w:val="22"/>
        </w:rPr>
        <w:t xml:space="preserve">covering all of the BOBLME countries except Malaysia (which is </w:t>
      </w:r>
      <w:r w:rsidR="00B676F5" w:rsidRPr="000605D0">
        <w:rPr>
          <w:color w:val="000000"/>
          <w:sz w:val="22"/>
          <w:szCs w:val="22"/>
        </w:rPr>
        <w:t xml:space="preserve">now </w:t>
      </w:r>
      <w:r w:rsidRPr="000605D0">
        <w:rPr>
          <w:color w:val="000000"/>
          <w:sz w:val="22"/>
          <w:szCs w:val="22"/>
        </w:rPr>
        <w:t>an ‘outreach’ country). To date around 30-40% of the MFF small grants have focused on restoring and managing local areas of critical habitat, mainly mangroves, but also other forms of coastal wetlands and coral reefs. This trend is likely to continue. FAO and MFF collaborate on the financing for mangrove protection e.g. in Thailand. This work covers mangrove-related policy and institutional frameworks, mangrove carbon estimator and monitoring guide, and incentive allocation for mangrove protection.</w:t>
      </w:r>
      <w:r w:rsidR="00BA3B8F" w:rsidRPr="000605D0">
        <w:rPr>
          <w:color w:val="000000"/>
          <w:sz w:val="22"/>
          <w:szCs w:val="22"/>
        </w:rPr>
        <w:t xml:space="preserve"> During Phase 1, the BOBLME Project has cooperated intensively with IUCN and MFF, in particular through the country offices in Sri Lanka (on Gulf of Mannar transboundary area), Bangladesh (on MPA work) and the Regional Office (on Myeik Archipelago), and this collaboration is expected to continue in Phase 2.</w:t>
      </w:r>
    </w:p>
    <w:p w14:paraId="4153EFA8" w14:textId="77777777" w:rsidR="009815BE" w:rsidRPr="000605D0" w:rsidRDefault="002F7E4A">
      <w:pPr>
        <w:pStyle w:val="ListParagraph"/>
        <w:rPr>
          <w:rFonts w:eastAsia="Calibri"/>
        </w:rPr>
      </w:pPr>
      <w:r w:rsidRPr="000605D0">
        <w:t>With regard to mangrove conservation, FAO is further engaged in mangrove restoration/rehabilitation, community-based management and conservation, replanting (in coastal areas), climate adaptation (in wetlands), income generation at community level for protecting mangroves, shrimp farming and rehabilitation, integrated management (in marine and coastal areas), biodiversity conservation and sustainable use, transboundary cooperation (in marine ecosystems), and knowledge management.</w:t>
      </w:r>
      <w:r w:rsidR="009815BE" w:rsidRPr="000605D0">
        <w:t xml:space="preserve"> FAO has recently published a</w:t>
      </w:r>
      <w:hyperlink r:id="rId24" w:tgtFrame="_top" w:history="1">
        <w:r w:rsidR="009815BE" w:rsidRPr="000605D0">
          <w:t xml:space="preserve"> review of mangrove and seagrass ecosystems and their linkage to fisheries and fisheries management</w:t>
        </w:r>
      </w:hyperlink>
      <w:r w:rsidR="00E64F44" w:rsidRPr="000605D0">
        <w:t xml:space="preserve"> and is currently taking stock of past work and assessing future priorities in strengthening mangrove restoration and integrated fisheries management. This work follows earlier (1994) </w:t>
      </w:r>
      <w:r w:rsidR="00E64F44" w:rsidRPr="000605D0">
        <w:rPr>
          <w:color w:val="000000"/>
          <w:szCs w:val="22"/>
        </w:rPr>
        <w:t xml:space="preserve">Mangrove Forest Management Guidelines, and the </w:t>
      </w:r>
      <w:r w:rsidR="00E64F44" w:rsidRPr="000605D0">
        <w:rPr>
          <w:rFonts w:eastAsia="Calibri"/>
        </w:rPr>
        <w:t xml:space="preserve">World Atlas of Mangroves (1995, 2010), using FAO’s technical expertise in mapping, cartography and forest resource assessment. The Global Forest Resource Assessment Programme continues to help countries to monitor the status and evolution of their national mangrove resources for improved management and decision making and is currently working on an updated mangrove map. Since 2006, FAO has been supporting projects related to mangrove restoration, conservation and management in 29 countries, mainly in Asia and the Pacific with 12 projects. </w:t>
      </w:r>
    </w:p>
    <w:p w14:paraId="4C1DDEAA" w14:textId="77777777" w:rsidR="00E64F44" w:rsidRPr="000605D0" w:rsidRDefault="002F7E4A" w:rsidP="006D51C9">
      <w:pPr>
        <w:numPr>
          <w:ilvl w:val="0"/>
          <w:numId w:val="11"/>
        </w:numPr>
        <w:spacing w:after="120"/>
        <w:jc w:val="both"/>
        <w:rPr>
          <w:color w:val="000000"/>
          <w:sz w:val="22"/>
          <w:szCs w:val="22"/>
        </w:rPr>
      </w:pPr>
      <w:r w:rsidRPr="000605D0">
        <w:rPr>
          <w:color w:val="000000"/>
          <w:sz w:val="22"/>
          <w:szCs w:val="22"/>
        </w:rPr>
        <w:t>With respect to national MMA work, several IUCN/MFF projects in Myanmar are in the pipeline. IUCN also has significant experience and networks of partners working in the key transboundary areas relevant to the BOBLME – e.g. Gulf of Mannar (e.g. the Bar Reef Marine Sanctuary, Sri Lanka), the Sundarbans, important Hilsa Fishery Management Areas (Bangladesh, India). Also, its MPA work in Myanmar has significant transboundary management interest for Thailand’s Andaman coast, and can be linked to the work conducted in the Myeik Archipelago by the first phase of BOBLME and its cruise to survey the diversity of habitats in the entire archipelago. In all BOBLME countries, there are substantial national and regional, sometimes donor-supported, initiatives for the conservation of critical habitats and marine biodiversity, in addition to IUCN efforts. These include German Technical Cooperation in India and Bangladesh, UNDP in the Maldives and Sri Lanka, UN Environment-CMS (e.g. dugong conservation in Bangladesh, India, Myanmar, Sri Lanka and Thailand), ADB and World Bank (through GEF-funding in Indonesia). Private companies or businesses are also engaged in marine biodiversity protection; e.g. Dilmah Conservation in Sri Lanka.</w:t>
      </w:r>
      <w:r w:rsidRPr="000605D0">
        <w:t xml:space="preserve"> Sanctuary, Shangri-La's Care for Nature Project in the Maldives is an example of the tourism industry commitment to biodiversity conservation.</w:t>
      </w:r>
      <w:r w:rsidRPr="000605D0">
        <w:rPr>
          <w:color w:val="000000"/>
          <w:sz w:val="22"/>
          <w:szCs w:val="22"/>
        </w:rPr>
        <w:t xml:space="preserve">  </w:t>
      </w:r>
    </w:p>
    <w:p w14:paraId="30F40968" w14:textId="77777777" w:rsidR="002F7E4A" w:rsidRPr="000605D0" w:rsidRDefault="002F7E4A" w:rsidP="00B2012F">
      <w:pPr>
        <w:numPr>
          <w:ilvl w:val="0"/>
          <w:numId w:val="11"/>
        </w:numPr>
        <w:jc w:val="both"/>
        <w:rPr>
          <w:color w:val="000000"/>
          <w:sz w:val="22"/>
          <w:szCs w:val="22"/>
        </w:rPr>
      </w:pPr>
      <w:r w:rsidRPr="000605D0">
        <w:rPr>
          <w:color w:val="000000"/>
          <w:sz w:val="22"/>
          <w:szCs w:val="22"/>
        </w:rPr>
        <w:t>The MFF/AIT Regional Integrated Coastal Management (ICM) post graduate certificate course (which integrates the BOBLME EAFM training as a component) is another baseline investment. MFF will focus over the next three years to work with national university partners in selected countries (including Myanmar) to tailor national ICM courses in countries where there is a need/ interest. The training materials are currently being professionally packaged to support this process. BOBLME invested significantly in the development and delivery of the ICM regional course in Phase 1.</w:t>
      </w:r>
    </w:p>
    <w:p w14:paraId="1D19B8F8" w14:textId="77777777" w:rsidR="002F7E4A" w:rsidRPr="000605D0" w:rsidRDefault="002F7E4A" w:rsidP="002F7E4A">
      <w:pPr>
        <w:ind w:left="-709"/>
        <w:jc w:val="both"/>
        <w:rPr>
          <w:color w:val="000000"/>
          <w:sz w:val="22"/>
          <w:szCs w:val="22"/>
        </w:rPr>
      </w:pPr>
    </w:p>
    <w:p w14:paraId="7ED9C1EE" w14:textId="77777777" w:rsidR="001E7BE2" w:rsidRPr="000605D0" w:rsidRDefault="002F7E4A" w:rsidP="006D51C9">
      <w:pPr>
        <w:numPr>
          <w:ilvl w:val="0"/>
          <w:numId w:val="11"/>
        </w:numPr>
        <w:spacing w:after="120"/>
        <w:jc w:val="both"/>
        <w:rPr>
          <w:color w:val="000000"/>
          <w:sz w:val="22"/>
          <w:szCs w:val="22"/>
        </w:rPr>
      </w:pPr>
      <w:r w:rsidRPr="000605D0">
        <w:rPr>
          <w:color w:val="000000"/>
          <w:sz w:val="22"/>
          <w:szCs w:val="22"/>
        </w:rPr>
        <w:t>UN Environment is supporting the South Asia Co-operative Environment Programme (SACEP) to develop the Regional Marine and Coastal Biodiversity Strategy for the South Asian Seas Region, including the five SAS countries (Bangladesh, India, Maldives and Sri Lanka, which are BOBLME countries, and Pakistan)</w:t>
      </w:r>
      <w:r w:rsidR="00BA3B8F" w:rsidRPr="000605D0">
        <w:rPr>
          <w:color w:val="000000"/>
          <w:sz w:val="22"/>
          <w:szCs w:val="22"/>
        </w:rPr>
        <w:t>, as part of its Regional Seas Programme.</w:t>
      </w:r>
      <w:r w:rsidRPr="000605D0">
        <w:rPr>
          <w:color w:val="000000"/>
          <w:sz w:val="22"/>
          <w:szCs w:val="22"/>
        </w:rPr>
        <w:t xml:space="preserve">  The aim of the Biodiversity Strategy is to provide a framework for coordination and collaboration between countries’ National Biodiversity Strategies and Action Plans (NBSAPs), enhancing national and regional interventions for the achievement of the Aichi Biodiversity targets, particularly those addressing coastal and marine issues relevant to the region.  The First Order Draft (FOD) of the Regional Marine and Coastal Biodiversity Strategy has been developed and it is now under a review process. The six main regional Targets and related actions of the Biodiversity Strategy would include: i) Ensuring Ecosystem Services and Wellbeing, ii) Prevention of Species Extinction, iii) Control of Alien Invasive Species, iv) Sustainable Fisheries and Aquaculture, v) Prevention of Marine Pollution and vi) Effective and Equitable Governance of Marine and Coastal Protected Areas. SACEP also supports the promotion of co-management approaches in coastal fisheries in its member countries</w:t>
      </w:r>
      <w:r w:rsidR="001E7BE2" w:rsidRPr="000605D0">
        <w:rPr>
          <w:color w:val="000000"/>
          <w:sz w:val="22"/>
          <w:szCs w:val="22"/>
        </w:rPr>
        <w:t xml:space="preserve">. </w:t>
      </w:r>
      <w:r w:rsidR="00BA3B8F" w:rsidRPr="000605D0">
        <w:rPr>
          <w:color w:val="000000"/>
          <w:sz w:val="22"/>
          <w:szCs w:val="22"/>
        </w:rPr>
        <w:t>The BOBLME is also part of a second Regional Seas Programme Area, the Coordinating Body for the Seas of East Asia</w:t>
      </w:r>
      <w:r w:rsidR="001E7BE2" w:rsidRPr="000605D0">
        <w:rPr>
          <w:color w:val="000000"/>
          <w:sz w:val="22"/>
          <w:szCs w:val="22"/>
        </w:rPr>
        <w:t>, which has activities on marine pollution prevention (in particular marine litter), invasive species, coral reef conservation, and marine spatial planning</w:t>
      </w:r>
      <w:r w:rsidR="00BA3B8F" w:rsidRPr="000605D0">
        <w:rPr>
          <w:color w:val="000000"/>
          <w:sz w:val="22"/>
          <w:szCs w:val="22"/>
        </w:rPr>
        <w:t xml:space="preserve">. </w:t>
      </w:r>
    </w:p>
    <w:p w14:paraId="02F1BE60" w14:textId="77777777" w:rsidR="001E7BE2" w:rsidRPr="000605D0" w:rsidRDefault="002F7E4A">
      <w:pPr>
        <w:pStyle w:val="ListParagraph"/>
      </w:pPr>
      <w:r w:rsidRPr="000605D0">
        <w:t>The BOBLME countries are providing significant investments in rehabilitation and sustainable management of coastal habitats around the bay. For example, India in a bid to restore biodiversity in the Gulf of Mannar has kickstarted</w:t>
      </w:r>
      <w:r w:rsidR="001E7BE2" w:rsidRPr="000605D0">
        <w:t>, through the Government of Tamil Nadu,</w:t>
      </w:r>
      <w:r w:rsidRPr="000605D0">
        <w:t xml:space="preserve"> a project under its National Adaptation Fund for Climate Change (NAFCC) to rejuvenate the coastal ecosystems. The project will rehabilitate coral reefs and seagrasses in a 4 km</w:t>
      </w:r>
      <w:r w:rsidRPr="000605D0">
        <w:rPr>
          <w:vertAlign w:val="superscript"/>
        </w:rPr>
        <w:t>2</w:t>
      </w:r>
      <w:r w:rsidRPr="000605D0">
        <w:t xml:space="preserve"> area and work with 25 village specific activities in order to build a coastal ecosystem that is resilient to climate change. </w:t>
      </w:r>
      <w:r w:rsidR="001E7BE2" w:rsidRPr="000605D0">
        <w:t xml:space="preserve">This follows on the now completed GEF-funded UNDP project entitled “Conservation and Sustainable Use of the Gulf of Mannar Biosphere Reserve’s Coastal Biodiversity”. </w:t>
      </w:r>
      <w:r w:rsidR="001E7BE2" w:rsidRPr="000605D0">
        <w:rPr>
          <w:color w:val="000000"/>
          <w:szCs w:val="22"/>
        </w:rPr>
        <w:t>Another project is under implementation with the title GoI-UNDP–GEF Project ‘Mainstreaming Coastal and Marine Biodiversity Conservation into Production Sectors in East Godavari River Estuarine Ecosystem’, Andhra Pradesh under the umbrella programme ‘India GEF Coastal and Marine programme’ (IGCMP). The project is in its completion stage.</w:t>
      </w:r>
    </w:p>
    <w:p w14:paraId="0F21268B" w14:textId="77777777" w:rsidR="001E7BE2" w:rsidRPr="000605D0" w:rsidRDefault="002F7E4A" w:rsidP="006D51C9">
      <w:pPr>
        <w:numPr>
          <w:ilvl w:val="0"/>
          <w:numId w:val="11"/>
        </w:numPr>
        <w:spacing w:after="120"/>
        <w:jc w:val="both"/>
        <w:rPr>
          <w:color w:val="000000"/>
          <w:sz w:val="22"/>
          <w:szCs w:val="22"/>
        </w:rPr>
      </w:pPr>
      <w:r w:rsidRPr="000605D0">
        <w:rPr>
          <w:color w:val="000000"/>
          <w:sz w:val="22"/>
          <w:szCs w:val="22"/>
        </w:rPr>
        <w:t>In the Maldives, the World Bank, through EU and AusAid support, is executing a Climate Change Adaptation project (CCAP). The development objective is to demonstrate climate adaptive planning and management through the adoption of a multi-sectoral approach in the South Maldives. The project comprises of five components. The first component, wetlands conservation aims to establish a protected wetland management system to protect the wetlands and biodiversity; support the development of ecotourism and other sustainable activities that can contribute to the socio-economic development of the local community; and establish a model for management of the protected wetland area. The second component, coral reef monitoring aims to strengthen the coral reef monitoring framework for improved decision making and management of coral reefs and related ecosystems. The third component, development of an island level integrated solid waste management system will help build the institutional capacity of Addu City and Gnaviyani atoll councils to plan an atoll and island level integrated solid waste management program to minimize the environmental risks to marine and terrestrial assets. The fourth component, mainstreaming climate change into island development planning aims to build awareness and strengthen local government capacity to address climate change adaptation issues relevant to island development and support tertiary level education in environmental management including climate change adaptation and mitigation. The fifth component, project management will support management functions for implementing the project, including support for staff, monitoring, equipment, operating costs, etc.</w:t>
      </w:r>
      <w:r w:rsidR="001E7BE2" w:rsidRPr="000605D0">
        <w:rPr>
          <w:color w:val="000000"/>
          <w:sz w:val="22"/>
          <w:szCs w:val="22"/>
        </w:rPr>
        <w:t xml:space="preserve"> </w:t>
      </w:r>
      <w:r w:rsidRPr="000605D0">
        <w:rPr>
          <w:color w:val="000000"/>
          <w:sz w:val="22"/>
          <w:szCs w:val="22"/>
        </w:rPr>
        <w:t>Another project in the Maldives is USAID’s Project REGENERATE (implemented by IUCN). The final goal of this project is to develop a Resilience-Based Management (RBM) framework to improve the ability of policy-makers and stakeholders in the Maldives to understand and address the risks from global, regional and local-scale</w:t>
      </w:r>
      <w:r w:rsidR="001E7BE2" w:rsidRPr="000605D0">
        <w:rPr>
          <w:color w:val="000000"/>
          <w:sz w:val="22"/>
          <w:szCs w:val="22"/>
        </w:rPr>
        <w:t xml:space="preserve"> pressures on their environment.</w:t>
      </w:r>
    </w:p>
    <w:p w14:paraId="05D068C9" w14:textId="77777777" w:rsidR="002F7E4A" w:rsidRPr="000605D0" w:rsidRDefault="002F7E4A" w:rsidP="00B2012F">
      <w:pPr>
        <w:numPr>
          <w:ilvl w:val="0"/>
          <w:numId w:val="11"/>
        </w:numPr>
        <w:jc w:val="both"/>
        <w:rPr>
          <w:color w:val="000000"/>
          <w:sz w:val="22"/>
          <w:szCs w:val="22"/>
        </w:rPr>
      </w:pPr>
      <w:r w:rsidRPr="000605D0">
        <w:rPr>
          <w:b/>
          <w:color w:val="000000"/>
          <w:sz w:val="22"/>
          <w:szCs w:val="22"/>
        </w:rPr>
        <w:t>Waste and Waste Water Management:</w:t>
      </w:r>
      <w:r w:rsidRPr="000605D0">
        <w:rPr>
          <w:color w:val="000000"/>
          <w:sz w:val="22"/>
          <w:szCs w:val="22"/>
        </w:rPr>
        <w:t xml:space="preserve">  To address the multiple threats to ecosystems and human health posed by weak water governance systems, inadequate and unequal access to water supply, untreated sewage and other wastes entering water bodies, ADB, in collaboration with the Agence Française de Développement (AFD), is providing a loan, under a multi-tranche financing facility (MFF), to improve urban services for the city of Mandalay.  The first tranche of the loan (US$ 130 million), will give rise to the following outputs: i) rehabilitation and extension of water supply system, ii) nonrevenue water reduction, iii) wastewater collection and treatment Phase 1, iv) sludge treatment/disposal and gas to energy, v) septage management, vi) non-structural storm water management, vii) dredging drainage canals and increasing flow, viii) improved urban planning, integrating climate change resilience, ix) utility capacity building and corporatization, and x) increased public awareness. A second tranche of the MFF, for about US$ 100 million, anticipated in 2019, will build on the first tranche to: i) increase the number of households with uninterrupted piped water supply, ii) reduce BOD loading to the environment from 2018 baseline, iii) increase solid waste management from 2018 baseline, and iv) reduce traffic congestion in the city center.  </w:t>
      </w:r>
      <w:r w:rsidR="00255947" w:rsidRPr="000605D0">
        <w:rPr>
          <w:color w:val="000000"/>
          <w:sz w:val="22"/>
          <w:szCs w:val="22"/>
        </w:rPr>
        <w:t>Part of t</w:t>
      </w:r>
      <w:r w:rsidRPr="000605D0">
        <w:rPr>
          <w:color w:val="000000"/>
          <w:sz w:val="22"/>
          <w:szCs w:val="22"/>
        </w:rPr>
        <w:t>his loan (</w:t>
      </w:r>
      <w:r w:rsidR="00255947" w:rsidRPr="000605D0">
        <w:rPr>
          <w:color w:val="000000"/>
          <w:sz w:val="22"/>
          <w:szCs w:val="22"/>
        </w:rPr>
        <w:t>excluding the</w:t>
      </w:r>
      <w:r w:rsidRPr="000605D0">
        <w:rPr>
          <w:color w:val="000000"/>
          <w:sz w:val="22"/>
          <w:szCs w:val="22"/>
        </w:rPr>
        <w:t xml:space="preserve"> solid waste management and traffic management components), will be used as baseline investment for the GEF co-financing under the current PFD, with more details provided in the relevant sections and associated child PIF. </w:t>
      </w:r>
    </w:p>
    <w:p w14:paraId="275099AC" w14:textId="77777777" w:rsidR="002F7E4A" w:rsidRPr="000605D0" w:rsidRDefault="002F7E4A" w:rsidP="002F7E4A">
      <w:pPr>
        <w:ind w:left="-349"/>
        <w:jc w:val="both"/>
        <w:rPr>
          <w:color w:val="000000"/>
          <w:sz w:val="22"/>
          <w:szCs w:val="22"/>
        </w:rPr>
      </w:pPr>
    </w:p>
    <w:p w14:paraId="5A242D3B" w14:textId="77777777" w:rsidR="002F7E4A" w:rsidRPr="000605D0" w:rsidRDefault="002F7E4A" w:rsidP="006D51C9">
      <w:pPr>
        <w:numPr>
          <w:ilvl w:val="0"/>
          <w:numId w:val="11"/>
        </w:numPr>
        <w:spacing w:after="120"/>
        <w:ind w:left="-346"/>
        <w:jc w:val="both"/>
        <w:rPr>
          <w:color w:val="000000"/>
          <w:sz w:val="22"/>
          <w:szCs w:val="22"/>
        </w:rPr>
      </w:pPr>
      <w:r w:rsidRPr="000605D0">
        <w:rPr>
          <w:color w:val="000000"/>
          <w:sz w:val="22"/>
          <w:szCs w:val="22"/>
        </w:rPr>
        <w:t>UN Environment’s Global Programme of Action for the Protection of the Marine Environment from Land-based Activities (GPA) has established the Global Partnership on Nutrient Management (GPNM) as a response to the ‘nutrient challenge’ – how to reduce the amount of excess nutrients in the global environment consistent with global development. The GPNM reflects a need for strategic, global advocacy to trigger governments and stakeholders in moving towards lower nitrogen and phosphorous inputs to human activities. It provides a platform for governments, UN agencies, scientists and the private sector to forge a common agenda, mainstreaming best practices and integrated assessments, so that policy making and investments are effectively ‘nutrient proofed’. The GPNM also provide a space where countries and other stakeholders can forge more co-operative work across the variety of international and regional fora and agencies dealing with nutrients, including the importance of assessment work. The proposed programme will build on experiences of the GPNM and work on marine litter</w:t>
      </w:r>
      <w:r w:rsidR="00794D25" w:rsidRPr="000605D0">
        <w:rPr>
          <w:color w:val="000000"/>
          <w:sz w:val="22"/>
          <w:szCs w:val="22"/>
        </w:rPr>
        <w:t xml:space="preserve"> (under non GEF </w:t>
      </w:r>
      <w:r w:rsidR="00245BD1" w:rsidRPr="000605D0">
        <w:rPr>
          <w:color w:val="000000"/>
          <w:sz w:val="22"/>
          <w:szCs w:val="22"/>
        </w:rPr>
        <w:t xml:space="preserve">bilateral donor </w:t>
      </w:r>
      <w:r w:rsidR="00794D25" w:rsidRPr="000605D0">
        <w:rPr>
          <w:color w:val="000000"/>
          <w:sz w:val="22"/>
          <w:szCs w:val="22"/>
        </w:rPr>
        <w:t>funding)</w:t>
      </w:r>
      <w:r w:rsidRPr="000605D0">
        <w:rPr>
          <w:color w:val="000000"/>
          <w:sz w:val="22"/>
          <w:szCs w:val="22"/>
        </w:rPr>
        <w:t xml:space="preserve"> under the programme will also be linked to the GPA as well as FAO’s work on clean fishing ports.</w:t>
      </w:r>
      <w:r w:rsidRPr="000605D0">
        <w:rPr>
          <w:b/>
          <w:color w:val="000000"/>
          <w:sz w:val="22"/>
          <w:szCs w:val="22"/>
        </w:rPr>
        <w:t xml:space="preserve"> </w:t>
      </w:r>
    </w:p>
    <w:p w14:paraId="38E810CB" w14:textId="77777777" w:rsidR="002F7E4A" w:rsidRPr="000605D0" w:rsidRDefault="002F7E4A" w:rsidP="006D51C9">
      <w:pPr>
        <w:numPr>
          <w:ilvl w:val="0"/>
          <w:numId w:val="11"/>
        </w:numPr>
        <w:spacing w:after="120"/>
        <w:ind w:left="-346"/>
        <w:jc w:val="both"/>
        <w:rPr>
          <w:color w:val="000000"/>
          <w:sz w:val="22"/>
          <w:szCs w:val="22"/>
        </w:rPr>
      </w:pPr>
      <w:r w:rsidRPr="000605D0">
        <w:rPr>
          <w:b/>
          <w:color w:val="000000"/>
          <w:sz w:val="22"/>
          <w:szCs w:val="22"/>
        </w:rPr>
        <w:t xml:space="preserve">Livelihoods of coastal communities: </w:t>
      </w:r>
      <w:r w:rsidRPr="000605D0">
        <w:rPr>
          <w:color w:val="000000"/>
          <w:sz w:val="22"/>
          <w:szCs w:val="22"/>
        </w:rPr>
        <w:t xml:space="preserve">Over 50 percent of all of the world’s coastal poor live in the countries of the BOBLME. All the economies are reducing reliance on the agriculture sector (including fisheries) because growth in the industrial and service sectors has driven long-term GDP growth. The contribution to GDP by fisheries, therefore, is relatively low. However, marine living resources are extremely important for the livelihoods of millions of people and communities, in particular as a source of food. Government support for urban populations is variable, with some safety nets in place. But, because of the huge areas of coast involved, many people are not covered or even aware of some of the services that are available. All the region’s governments have set ambitious marine and freshwater fishery production targets, which in many cases do not acknowledge the biological limits to production inherent in these renewable resources. Most countries have relatively well-formulated legislation and policies to regulate the different sectors, but these are often not harmonized across sectors. Most government services are applied in a multi-layered system (national-provincial/state and local) without clear roles and responsibilities defined for the different players. Many countries now have “decentralization” policies that present new challenges for the coordination and implementation of law and order. Nevertheless, government, and especially local governments’ baselines are significant and provides a strong basis to build on in implementing the SAP and in raising co-financing for improving the livelihoods of coastal communities. </w:t>
      </w:r>
    </w:p>
    <w:p w14:paraId="39D905DA" w14:textId="77777777" w:rsidR="002F7E4A" w:rsidRPr="000605D0" w:rsidRDefault="002F7E4A" w:rsidP="006D51C9">
      <w:pPr>
        <w:numPr>
          <w:ilvl w:val="0"/>
          <w:numId w:val="11"/>
        </w:numPr>
        <w:spacing w:after="120"/>
        <w:ind w:left="-346"/>
        <w:jc w:val="both"/>
        <w:rPr>
          <w:color w:val="000000"/>
          <w:sz w:val="22"/>
          <w:szCs w:val="22"/>
        </w:rPr>
      </w:pPr>
      <w:r w:rsidRPr="000605D0">
        <w:rPr>
          <w:color w:val="000000"/>
          <w:sz w:val="22"/>
          <w:szCs w:val="22"/>
        </w:rPr>
        <w:t>Regional baseline projects supporting this component include Mangroves for the Future (MFF),</w:t>
      </w:r>
      <w:r w:rsidRPr="000605D0">
        <w:rPr>
          <w:b/>
          <w:color w:val="000000"/>
          <w:sz w:val="22"/>
          <w:szCs w:val="22"/>
        </w:rPr>
        <w:t xml:space="preserve"> </w:t>
      </w:r>
      <w:r w:rsidRPr="000605D0">
        <w:rPr>
          <w:color w:val="000000"/>
          <w:sz w:val="22"/>
          <w:szCs w:val="22"/>
        </w:rPr>
        <w:t>which has a strong gender component and focus on women’s empowerment in coastal resource dependent communities, as well as ICSF that is focusing on gender-just sustainable fisheries in the small-scale, artisanal sector. SocMon (Socio-economic Monitoring) and its initiative in So</w:t>
      </w:r>
      <w:r w:rsidR="00F6657F" w:rsidRPr="000605D0">
        <w:rPr>
          <w:color w:val="000000"/>
          <w:sz w:val="22"/>
          <w:szCs w:val="22"/>
        </w:rPr>
        <w:t>uth and Southeast Asia, strengthened</w:t>
      </w:r>
      <w:r w:rsidRPr="000605D0">
        <w:rPr>
          <w:color w:val="000000"/>
          <w:sz w:val="22"/>
          <w:szCs w:val="22"/>
        </w:rPr>
        <w:t xml:space="preserve"> in collaboration with the BOBLME will also contribute to this baseline. FAO’s contribution to the baseline under this component includes the </w:t>
      </w:r>
      <w:r w:rsidR="00F6657F" w:rsidRPr="000605D0">
        <w:rPr>
          <w:color w:val="000000"/>
          <w:sz w:val="22"/>
          <w:szCs w:val="22"/>
        </w:rPr>
        <w:t xml:space="preserve">(now completed) </w:t>
      </w:r>
      <w:r w:rsidRPr="000605D0">
        <w:rPr>
          <w:color w:val="000000"/>
          <w:sz w:val="22"/>
          <w:szCs w:val="22"/>
        </w:rPr>
        <w:t>Regional Fisheries Livelihood Project (RFLP) in Cambodia, Indonesia, the Philippines, Sri Lanka, Timor-Leste and Viet Nam, which had</w:t>
      </w:r>
      <w:r w:rsidR="00F6657F" w:rsidRPr="000605D0">
        <w:rPr>
          <w:color w:val="000000"/>
          <w:sz w:val="22"/>
          <w:szCs w:val="22"/>
        </w:rPr>
        <w:t xml:space="preserve"> developed tools and products</w:t>
      </w:r>
      <w:r w:rsidRPr="000605D0">
        <w:rPr>
          <w:color w:val="000000"/>
          <w:sz w:val="22"/>
          <w:szCs w:val="22"/>
        </w:rPr>
        <w:t xml:space="preserve"> to put in place mechanisms and capacity for joint management of fisheries between the fishers and government authorities, implemented measures to improve safety at sea and reduce vulnerability for fishers and other community members, addressed the loss of income from fish and fishery products due to poor handling, preservation and processing practices while improving marketing systems, strengthened existing (or introduced new) income activities and provided support for their implementation, and facilitated access to micro-finance services for fishers, processors and vendors while helping community members better understand savings and credit mechanisms.</w:t>
      </w:r>
      <w:r w:rsidR="00F6657F" w:rsidRPr="000605D0">
        <w:rPr>
          <w:color w:val="000000"/>
          <w:sz w:val="22"/>
          <w:szCs w:val="22"/>
        </w:rPr>
        <w:t xml:space="preserve"> The RFLP work has generated numerous knowledge products which will be utilized, and opportunities for upscaling or replication.</w:t>
      </w:r>
      <w:r w:rsidRPr="000605D0">
        <w:rPr>
          <w:color w:val="000000"/>
          <w:sz w:val="22"/>
          <w:szCs w:val="22"/>
        </w:rPr>
        <w:t xml:space="preserve"> </w:t>
      </w:r>
    </w:p>
    <w:p w14:paraId="55C24852" w14:textId="77777777" w:rsidR="002F7E4A" w:rsidRPr="000605D0" w:rsidRDefault="002F7E4A" w:rsidP="006D51C9">
      <w:pPr>
        <w:numPr>
          <w:ilvl w:val="0"/>
          <w:numId w:val="11"/>
        </w:numPr>
        <w:spacing w:after="120"/>
        <w:jc w:val="both"/>
        <w:rPr>
          <w:color w:val="000000"/>
          <w:sz w:val="22"/>
          <w:szCs w:val="22"/>
        </w:rPr>
      </w:pPr>
      <w:r w:rsidRPr="000605D0">
        <w:rPr>
          <w:color w:val="000000"/>
          <w:sz w:val="22"/>
          <w:szCs w:val="22"/>
        </w:rPr>
        <w:t xml:space="preserve">This work was supported by the APFIC/FAO regional consultative workshop on </w:t>
      </w:r>
      <w:r w:rsidRPr="000605D0">
        <w:rPr>
          <w:i/>
          <w:iCs/>
          <w:sz w:val="22"/>
          <w:szCs w:val="22"/>
          <w:lang w:eastAsia="en-GB"/>
        </w:rPr>
        <w:t xml:space="preserve">“Best practices for supporting and improving livelihoods of small scale fisheries and aquaculture households” </w:t>
      </w:r>
      <w:r w:rsidRPr="000605D0">
        <w:rPr>
          <w:iCs/>
          <w:sz w:val="22"/>
          <w:szCs w:val="22"/>
          <w:lang w:eastAsia="en-GB"/>
        </w:rPr>
        <w:t>and its recommendation</w:t>
      </w:r>
      <w:r w:rsidR="00F6657F" w:rsidRPr="000605D0">
        <w:rPr>
          <w:iCs/>
          <w:sz w:val="22"/>
          <w:szCs w:val="22"/>
          <w:lang w:eastAsia="en-GB"/>
        </w:rPr>
        <w:t>s</w:t>
      </w:r>
      <w:r w:rsidRPr="000605D0">
        <w:rPr>
          <w:i/>
          <w:iCs/>
          <w:sz w:val="22"/>
          <w:szCs w:val="22"/>
          <w:lang w:eastAsia="en-GB"/>
        </w:rPr>
        <w:t xml:space="preserve">. </w:t>
      </w:r>
      <w:r w:rsidRPr="000605D0">
        <w:rPr>
          <w:color w:val="000000"/>
          <w:sz w:val="22"/>
          <w:szCs w:val="22"/>
        </w:rPr>
        <w:t xml:space="preserve">In 2014, the COFI Members adopted the “Voluntary Guidelines for Securing Sustainable Small-Scale Fisheries in the Context of Food Security and Poverty Eradication” (SSF-Guidelines, VG-SSF). </w:t>
      </w:r>
      <w:r w:rsidRPr="000605D0">
        <w:rPr>
          <w:sz w:val="22"/>
          <w:szCs w:val="22"/>
        </w:rPr>
        <w:t xml:space="preserve">The SSF Guidelines represent a global consensus on principles and guidance for small-scale fisheries governance and development. They were developed for small-scale fisheries in close collaboration with representatives of small-scale fisheries organizations in a process facilitated by FAO. They are directed at all those involved in the sector and intend to guide and encourage governments, fishing communities and other stakeholders to work together and ensure secure and sustainable small-scale fisheries for the benefit of small-scale fishers, fish workers and their communities as well as for society at large. The SSF-Guidelines, </w:t>
      </w:r>
      <w:r w:rsidRPr="000605D0">
        <w:rPr>
          <w:color w:val="000000"/>
          <w:sz w:val="22"/>
          <w:szCs w:val="22"/>
        </w:rPr>
        <w:t>as well as the Voluntary Guidelines on the Responsible Governance of Tenure of Land, Fisheries and Forests in the Context of National Food Security which promote secure tenure rights and equitable access to land, fisheries and forests as a means of eradicating hunger and poverty, supporting sustainable development and enhancing the environment. will provide valuable guidance for the BOBLME Programme, in particular for the implementation of Component 4. Finally, this component builds on an extensive baseline of support to coastal communities in the BOBLME littoral countries to poverty reduction, gender equality and human rights provided by bilateral and multilateral donors, especially to the poorest countries, such as Bangladesh and Myanmar. A detailed analysis of this baseline will be provided in the two child projects.</w:t>
      </w:r>
    </w:p>
    <w:p w14:paraId="195D609C" w14:textId="77777777" w:rsidR="005E4CC6" w:rsidRPr="000605D0" w:rsidRDefault="002F7E4A" w:rsidP="006D51C9">
      <w:pPr>
        <w:numPr>
          <w:ilvl w:val="0"/>
          <w:numId w:val="11"/>
        </w:numPr>
        <w:spacing w:after="120"/>
        <w:ind w:left="-346"/>
        <w:jc w:val="both"/>
        <w:rPr>
          <w:color w:val="000000"/>
          <w:sz w:val="22"/>
          <w:szCs w:val="22"/>
        </w:rPr>
      </w:pPr>
      <w:r w:rsidRPr="000605D0">
        <w:rPr>
          <w:b/>
          <w:color w:val="000000"/>
          <w:sz w:val="22"/>
          <w:szCs w:val="22"/>
        </w:rPr>
        <w:t xml:space="preserve">Regional mechanism for coordination, monitoring and assessment: </w:t>
      </w:r>
      <w:r w:rsidRPr="000605D0">
        <w:rPr>
          <w:color w:val="000000"/>
          <w:sz w:val="22"/>
          <w:szCs w:val="22"/>
        </w:rPr>
        <w:t>Many o</w:t>
      </w:r>
      <w:r w:rsidR="00F6657F" w:rsidRPr="000605D0">
        <w:rPr>
          <w:color w:val="000000"/>
          <w:sz w:val="22"/>
          <w:szCs w:val="22"/>
        </w:rPr>
        <w:t>f the partners mentioned above</w:t>
      </w:r>
      <w:r w:rsidRPr="000605D0">
        <w:rPr>
          <w:color w:val="000000"/>
          <w:sz w:val="22"/>
          <w:szCs w:val="22"/>
        </w:rPr>
        <w:t xml:space="preserve"> have supported some level of transboundary cooperation on management of shared coastal and marine resources, such as the Association of South East Asian Nations (ASEAN), the int</w:t>
      </w:r>
      <w:r w:rsidR="00F6657F" w:rsidRPr="000605D0">
        <w:rPr>
          <w:color w:val="000000"/>
          <w:sz w:val="22"/>
          <w:szCs w:val="22"/>
        </w:rPr>
        <w:t xml:space="preserve">ergovernmental organization </w:t>
      </w:r>
      <w:r w:rsidRPr="000605D0">
        <w:rPr>
          <w:color w:val="000000"/>
          <w:sz w:val="22"/>
          <w:szCs w:val="22"/>
        </w:rPr>
        <w:t xml:space="preserve">Bay of Bengal Programme (BOBP-IGO), the Bay of Bengal Initiative for Multi-Sectoral Technical and Economic Cooperation (BIMSTEC), Asia-Pacific Fishery Commission (APFIC), Indian Ocean Global Ocean Observing System (IOGOOS), Indian Ocean Tuna Commission (IOTC), Network of Aquaculture Centres in Asia and Pacific (NACA), South Asia Association for Regional Cooperation (SAARC), South Asia Cooperative Environment Programme (SACEP), and Southeast Asian Fisheries Development Centre (SEAFDEC), RPOA-IUU.  In addition, collaboration with the private sector has been strengthened through a new partnership with the World Ocean Council (WOC), </w:t>
      </w:r>
      <w:r w:rsidR="00F6657F" w:rsidRPr="000605D0">
        <w:rPr>
          <w:color w:val="000000"/>
          <w:sz w:val="22"/>
          <w:szCs w:val="22"/>
        </w:rPr>
        <w:t xml:space="preserve">the international business alliance for corporate ocean responsibility and its selected members with an interested or engagement in the BOBLME. </w:t>
      </w:r>
    </w:p>
    <w:p w14:paraId="2E500CF3" w14:textId="77777777" w:rsidR="002F7E4A" w:rsidRPr="000605D0" w:rsidRDefault="00F6657F" w:rsidP="006D51C9">
      <w:pPr>
        <w:numPr>
          <w:ilvl w:val="0"/>
          <w:numId w:val="11"/>
        </w:numPr>
        <w:spacing w:after="120"/>
        <w:ind w:left="-346"/>
        <w:jc w:val="both"/>
        <w:rPr>
          <w:color w:val="000000"/>
          <w:sz w:val="22"/>
          <w:szCs w:val="22"/>
        </w:rPr>
      </w:pPr>
      <w:r w:rsidRPr="000605D0">
        <w:rPr>
          <w:color w:val="000000"/>
          <w:sz w:val="22"/>
          <w:szCs w:val="22"/>
        </w:rPr>
        <w:t>A</w:t>
      </w:r>
      <w:r w:rsidR="002F7E4A" w:rsidRPr="000605D0">
        <w:rPr>
          <w:color w:val="000000"/>
          <w:sz w:val="22"/>
          <w:szCs w:val="22"/>
        </w:rPr>
        <w:t>t national level, countries have strengthened intersectoral coordination between environment and other sectors through the IUCN-MFF Nation</w:t>
      </w:r>
      <w:r w:rsidRPr="000605D0">
        <w:rPr>
          <w:color w:val="000000"/>
          <w:sz w:val="22"/>
          <w:szCs w:val="22"/>
        </w:rPr>
        <w:t>al Coordination Bodie</w:t>
      </w:r>
      <w:r w:rsidR="002F7E4A" w:rsidRPr="000605D0">
        <w:rPr>
          <w:color w:val="000000"/>
          <w:sz w:val="22"/>
          <w:szCs w:val="22"/>
        </w:rPr>
        <w:t>s. Phase 1 of the BOBLME developed and strengthened the networks among these organizations that has already led to better regional/sub-regional coordination related to: (i) multi-sectoral collaboration; (ii) transboundary collaboration; and (iii) multi-level collaboration within national governments. This constitutes a strong baseline for forming the Consortium for the Conservation and Restoration of the BOBLME (CCR-BOBLME) and to strengthen the coordination with NGOs/CBOs in the BOBLME and with ICSF to address livelihood and empowerment issues.</w:t>
      </w:r>
    </w:p>
    <w:p w14:paraId="500D9CAB" w14:textId="77777777" w:rsidR="002F7E4A" w:rsidRPr="000605D0" w:rsidRDefault="002F7E4A" w:rsidP="006D51C9">
      <w:pPr>
        <w:numPr>
          <w:ilvl w:val="0"/>
          <w:numId w:val="11"/>
        </w:numPr>
        <w:spacing w:after="120"/>
        <w:ind w:left="-346"/>
        <w:jc w:val="both"/>
        <w:rPr>
          <w:color w:val="000000"/>
          <w:sz w:val="22"/>
          <w:szCs w:val="22"/>
        </w:rPr>
      </w:pPr>
      <w:r w:rsidRPr="000605D0">
        <w:rPr>
          <w:color w:val="000000"/>
          <w:sz w:val="22"/>
          <w:szCs w:val="22"/>
        </w:rPr>
        <w:t xml:space="preserve">Regarding the baseline for monitoring and assessment of the BOBLME, the Intergovernmental Oceanographic Commission of UNESCO (UNESCO-IOC), has proposed through the LME component of the UNEP-GEF Transboundary Waters Assessment </w:t>
      </w:r>
      <w:r w:rsidR="005E4CC6" w:rsidRPr="000605D0">
        <w:rPr>
          <w:color w:val="000000"/>
          <w:sz w:val="22"/>
          <w:szCs w:val="22"/>
        </w:rPr>
        <w:t xml:space="preserve">Programme </w:t>
      </w:r>
      <w:r w:rsidRPr="000605D0">
        <w:rPr>
          <w:color w:val="000000"/>
          <w:sz w:val="22"/>
          <w:szCs w:val="22"/>
        </w:rPr>
        <w:t>(TWAP) that data on LMEs be acquired through existing databases maintained by a range of institutions including NOAA (remote sensing data on primary productivity); the University of Rhode Island (data on sea surface temperature); the University of California at Santa Barbara (mapping of cumulative human impacts in LMEs); CERMES (University of the West Indies in Barbados) and Dalhousie University (governance assessment); FAO and the University of British Columbia, Canada (fisheries data); UNEP/GRID-Arendal and UNEP-WCMC (marine habitat data); IGBP (modelling of nutrient inputs using the global NEWS model); IGBP, Future Earth Coasts LOICZ and others (deltas at risk index); GCRMN, the global coral reef monitoring network; the Joint Group of Experts on the Scientific Aspects of Marine Environmental Protection (GESAMP; marine pollution); and the University of Miami (socio-economics), among others. Publicly available data from these partner institutions, as well as from regional and national sources provide a strong baseline for the monitoring and ecosystem-based assessment of the BOBLME.</w:t>
      </w:r>
    </w:p>
    <w:p w14:paraId="35403685" w14:textId="77777777" w:rsidR="00F663DB" w:rsidRDefault="00F663DB" w:rsidP="006D51C9">
      <w:pPr>
        <w:numPr>
          <w:ilvl w:val="0"/>
          <w:numId w:val="4"/>
        </w:numPr>
        <w:spacing w:after="120"/>
        <w:rPr>
          <w:b/>
          <w:color w:val="000000"/>
          <w:sz w:val="22"/>
          <w:szCs w:val="22"/>
        </w:rPr>
      </w:pPr>
      <w:r w:rsidRPr="000605D0">
        <w:rPr>
          <w:b/>
          <w:color w:val="000000"/>
          <w:sz w:val="22"/>
          <w:szCs w:val="22"/>
        </w:rPr>
        <w:t>Proposed alternative scenario</w:t>
      </w:r>
    </w:p>
    <w:p w14:paraId="7B786374" w14:textId="77777777" w:rsidR="00F663DB" w:rsidRPr="000605D0" w:rsidRDefault="00F663DB" w:rsidP="00B2012F">
      <w:pPr>
        <w:numPr>
          <w:ilvl w:val="0"/>
          <w:numId w:val="11"/>
        </w:numPr>
        <w:jc w:val="both"/>
        <w:rPr>
          <w:bCs/>
          <w:color w:val="000000"/>
          <w:sz w:val="22"/>
          <w:szCs w:val="22"/>
        </w:rPr>
      </w:pPr>
      <w:r w:rsidRPr="000605D0">
        <w:rPr>
          <w:bCs/>
          <w:color w:val="000000"/>
          <w:sz w:val="22"/>
          <w:szCs w:val="22"/>
        </w:rPr>
        <w:t xml:space="preserve">The </w:t>
      </w:r>
      <w:r w:rsidR="00621F27" w:rsidRPr="000605D0">
        <w:rPr>
          <w:bCs/>
          <w:color w:val="000000"/>
          <w:sz w:val="22"/>
          <w:szCs w:val="22"/>
        </w:rPr>
        <w:t>programme</w:t>
      </w:r>
      <w:r w:rsidRPr="000605D0">
        <w:rPr>
          <w:bCs/>
          <w:color w:val="000000"/>
          <w:sz w:val="22"/>
          <w:szCs w:val="22"/>
        </w:rPr>
        <w:t xml:space="preserve"> will address the priority transboundary environmental problems identified by the BOBLME </w:t>
      </w:r>
      <w:r w:rsidR="00165127" w:rsidRPr="000605D0">
        <w:rPr>
          <w:bCs/>
          <w:color w:val="000000"/>
          <w:sz w:val="22"/>
          <w:szCs w:val="22"/>
        </w:rPr>
        <w:t>Transboundary Diagnosis Analysis (</w:t>
      </w:r>
      <w:r w:rsidRPr="000605D0">
        <w:rPr>
          <w:bCs/>
          <w:color w:val="000000"/>
          <w:sz w:val="22"/>
          <w:szCs w:val="22"/>
        </w:rPr>
        <w:t>TDA</w:t>
      </w:r>
      <w:r w:rsidR="00165127" w:rsidRPr="000605D0">
        <w:rPr>
          <w:bCs/>
          <w:color w:val="000000"/>
          <w:sz w:val="22"/>
          <w:szCs w:val="22"/>
        </w:rPr>
        <w:t>)</w:t>
      </w:r>
      <w:r w:rsidR="005C656C" w:rsidRPr="000605D0">
        <w:rPr>
          <w:bCs/>
          <w:color w:val="000000"/>
          <w:sz w:val="22"/>
          <w:szCs w:val="22"/>
        </w:rPr>
        <w:t>. Investing in the Strategic Action Programme (SAP) based on the TDA</w:t>
      </w:r>
      <w:r w:rsidRPr="000605D0">
        <w:rPr>
          <w:bCs/>
          <w:color w:val="000000"/>
          <w:sz w:val="22"/>
          <w:szCs w:val="22"/>
        </w:rPr>
        <w:t xml:space="preserve">, </w:t>
      </w:r>
      <w:r w:rsidR="005C656C" w:rsidRPr="000605D0">
        <w:rPr>
          <w:bCs/>
          <w:color w:val="000000"/>
          <w:sz w:val="22"/>
          <w:szCs w:val="22"/>
        </w:rPr>
        <w:t xml:space="preserve">will help safeguarding and maintaining regulating and provisioning ecosystem services in the BOBLME worth around </w:t>
      </w:r>
      <w:r w:rsidR="0083376D" w:rsidRPr="000605D0">
        <w:rPr>
          <w:color w:val="000000"/>
          <w:sz w:val="22"/>
        </w:rPr>
        <w:t>USD 240 billion over the next 25 years</w:t>
      </w:r>
      <w:r w:rsidR="003E34BE" w:rsidRPr="000605D0">
        <w:rPr>
          <w:rStyle w:val="FootnoteReference"/>
          <w:color w:val="000000"/>
          <w:sz w:val="22"/>
        </w:rPr>
        <w:footnoteReference w:id="9"/>
      </w:r>
      <w:r w:rsidR="005C656C" w:rsidRPr="000605D0">
        <w:rPr>
          <w:bCs/>
          <w:color w:val="000000"/>
          <w:sz w:val="22"/>
          <w:szCs w:val="22"/>
        </w:rPr>
        <w:t xml:space="preserve"> – services that will be lost if action is not taken to halt current rates of coastal and marine ecosystem degradation and biodiversity loss (Figure 2).  </w:t>
      </w:r>
      <w:r w:rsidR="003F0064" w:rsidRPr="000605D0">
        <w:rPr>
          <w:bCs/>
          <w:color w:val="000000"/>
          <w:sz w:val="22"/>
          <w:szCs w:val="22"/>
        </w:rPr>
        <w:t>The SAP</w:t>
      </w:r>
      <w:r w:rsidRPr="000605D0">
        <w:rPr>
          <w:bCs/>
          <w:color w:val="000000"/>
          <w:sz w:val="22"/>
          <w:szCs w:val="22"/>
        </w:rPr>
        <w:t xml:space="preserve"> is built around four priority themes identified in</w:t>
      </w:r>
      <w:r w:rsidR="003F0064" w:rsidRPr="000605D0">
        <w:rPr>
          <w:bCs/>
          <w:color w:val="000000"/>
          <w:sz w:val="22"/>
          <w:szCs w:val="22"/>
        </w:rPr>
        <w:t xml:space="preserve"> consultation with all BOBLME countries</w:t>
      </w:r>
      <w:r w:rsidRPr="000605D0">
        <w:rPr>
          <w:bCs/>
          <w:color w:val="000000"/>
          <w:sz w:val="22"/>
          <w:szCs w:val="22"/>
        </w:rPr>
        <w:t xml:space="preserve">: </w:t>
      </w:r>
    </w:p>
    <w:p w14:paraId="548C62DC" w14:textId="77777777" w:rsidR="00F663DB" w:rsidRPr="000605D0" w:rsidRDefault="00F663DB" w:rsidP="00181D03">
      <w:pPr>
        <w:numPr>
          <w:ilvl w:val="0"/>
          <w:numId w:val="6"/>
        </w:numPr>
        <w:jc w:val="both"/>
        <w:rPr>
          <w:bCs/>
          <w:color w:val="000000"/>
          <w:sz w:val="22"/>
          <w:szCs w:val="22"/>
        </w:rPr>
      </w:pPr>
      <w:r w:rsidRPr="000605D0">
        <w:rPr>
          <w:bCs/>
          <w:color w:val="000000"/>
          <w:sz w:val="22"/>
          <w:szCs w:val="22"/>
        </w:rPr>
        <w:t xml:space="preserve">Marine living resources; </w:t>
      </w:r>
    </w:p>
    <w:p w14:paraId="28B9665E" w14:textId="77777777" w:rsidR="00F663DB" w:rsidRPr="000605D0" w:rsidRDefault="00F663DB" w:rsidP="00181D03">
      <w:pPr>
        <w:numPr>
          <w:ilvl w:val="0"/>
          <w:numId w:val="6"/>
        </w:numPr>
        <w:jc w:val="both"/>
        <w:rPr>
          <w:bCs/>
          <w:color w:val="000000"/>
          <w:sz w:val="22"/>
          <w:szCs w:val="22"/>
        </w:rPr>
      </w:pPr>
      <w:r w:rsidRPr="000605D0">
        <w:rPr>
          <w:bCs/>
          <w:color w:val="000000"/>
          <w:sz w:val="22"/>
          <w:szCs w:val="22"/>
        </w:rPr>
        <w:t xml:space="preserve">Critical habitats; </w:t>
      </w:r>
    </w:p>
    <w:p w14:paraId="6B98F2D2" w14:textId="77777777" w:rsidR="00F663DB" w:rsidRPr="000605D0" w:rsidRDefault="00F663DB" w:rsidP="00181D03">
      <w:pPr>
        <w:numPr>
          <w:ilvl w:val="0"/>
          <w:numId w:val="6"/>
        </w:numPr>
        <w:jc w:val="both"/>
        <w:rPr>
          <w:bCs/>
          <w:color w:val="000000"/>
          <w:sz w:val="22"/>
          <w:szCs w:val="22"/>
        </w:rPr>
      </w:pPr>
      <w:r w:rsidRPr="000605D0">
        <w:rPr>
          <w:bCs/>
          <w:color w:val="000000"/>
          <w:sz w:val="22"/>
          <w:szCs w:val="22"/>
        </w:rPr>
        <w:t xml:space="preserve">Water quality; and </w:t>
      </w:r>
    </w:p>
    <w:p w14:paraId="65A857D9" w14:textId="77777777" w:rsidR="00F663DB" w:rsidRPr="000605D0" w:rsidRDefault="00F663DB" w:rsidP="00181D03">
      <w:pPr>
        <w:numPr>
          <w:ilvl w:val="0"/>
          <w:numId w:val="6"/>
        </w:numPr>
        <w:jc w:val="both"/>
        <w:rPr>
          <w:bCs/>
          <w:color w:val="000000"/>
          <w:sz w:val="22"/>
          <w:szCs w:val="22"/>
        </w:rPr>
      </w:pPr>
      <w:r w:rsidRPr="000605D0">
        <w:rPr>
          <w:bCs/>
          <w:color w:val="000000"/>
          <w:sz w:val="22"/>
          <w:szCs w:val="22"/>
        </w:rPr>
        <w:t xml:space="preserve">Social and economic considerations. </w:t>
      </w:r>
    </w:p>
    <w:p w14:paraId="063F1FE3" w14:textId="77777777" w:rsidR="001D7546" w:rsidRPr="000605D0" w:rsidRDefault="001D7546" w:rsidP="00AB310B">
      <w:pPr>
        <w:ind w:left="-709"/>
        <w:jc w:val="both"/>
        <w:rPr>
          <w:b/>
          <w:bCs/>
          <w:color w:val="000000"/>
          <w:sz w:val="22"/>
          <w:szCs w:val="22"/>
        </w:rPr>
      </w:pPr>
    </w:p>
    <w:p w14:paraId="3EB70B33" w14:textId="77777777" w:rsidR="001D7546" w:rsidRPr="000605D0" w:rsidRDefault="005E2B1E" w:rsidP="00AB310B">
      <w:pPr>
        <w:ind w:left="-709"/>
        <w:jc w:val="both"/>
        <w:rPr>
          <w:b/>
          <w:bCs/>
          <w:color w:val="000000"/>
          <w:sz w:val="22"/>
          <w:szCs w:val="22"/>
        </w:rPr>
      </w:pPr>
      <w:r w:rsidRPr="000605D0">
        <w:rPr>
          <w:b/>
          <w:bCs/>
          <w:noProof/>
          <w:color w:val="000000"/>
          <w:sz w:val="22"/>
          <w:szCs w:val="22"/>
          <w:lang w:val="en-US"/>
        </w:rPr>
        <w:drawing>
          <wp:inline distT="0" distB="0" distL="0" distR="0" wp14:anchorId="6C2F0565" wp14:editId="62EEF158">
            <wp:extent cx="5934075" cy="29908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934075" cy="2990850"/>
                    </a:xfrm>
                    <a:prstGeom prst="rect">
                      <a:avLst/>
                    </a:prstGeom>
                    <a:noFill/>
                    <a:ln w="9525">
                      <a:noFill/>
                      <a:miter lim="800000"/>
                      <a:headEnd/>
                      <a:tailEnd/>
                    </a:ln>
                  </pic:spPr>
                </pic:pic>
              </a:graphicData>
            </a:graphic>
          </wp:inline>
        </w:drawing>
      </w:r>
    </w:p>
    <w:p w14:paraId="0F35852A" w14:textId="77777777" w:rsidR="00F505F8" w:rsidRPr="000605D0" w:rsidRDefault="00F505F8" w:rsidP="00AB310B">
      <w:pPr>
        <w:ind w:left="-709"/>
        <w:jc w:val="both"/>
        <w:rPr>
          <w:bCs/>
          <w:color w:val="000000"/>
          <w:sz w:val="22"/>
          <w:szCs w:val="22"/>
        </w:rPr>
      </w:pPr>
      <w:r w:rsidRPr="000605D0">
        <w:rPr>
          <w:b/>
          <w:bCs/>
          <w:color w:val="000000"/>
          <w:sz w:val="22"/>
          <w:szCs w:val="22"/>
        </w:rPr>
        <w:t xml:space="preserve">Figure </w:t>
      </w:r>
      <w:r w:rsidR="00AB310B" w:rsidRPr="000605D0">
        <w:rPr>
          <w:b/>
          <w:bCs/>
          <w:color w:val="000000"/>
          <w:sz w:val="22"/>
          <w:szCs w:val="22"/>
        </w:rPr>
        <w:t>2</w:t>
      </w:r>
      <w:r w:rsidRPr="000605D0">
        <w:rPr>
          <w:b/>
          <w:bCs/>
          <w:color w:val="000000"/>
          <w:sz w:val="22"/>
          <w:szCs w:val="22"/>
        </w:rPr>
        <w:t>.</w:t>
      </w:r>
      <w:r w:rsidRPr="000605D0">
        <w:rPr>
          <w:bCs/>
          <w:color w:val="000000"/>
          <w:sz w:val="22"/>
          <w:szCs w:val="22"/>
        </w:rPr>
        <w:t xml:space="preserve"> </w:t>
      </w:r>
      <w:r w:rsidR="003F0064" w:rsidRPr="000605D0">
        <w:rPr>
          <w:bCs/>
          <w:color w:val="000000"/>
          <w:sz w:val="22"/>
          <w:szCs w:val="22"/>
        </w:rPr>
        <w:t xml:space="preserve">The </w:t>
      </w:r>
      <w:r w:rsidRPr="000605D0">
        <w:rPr>
          <w:bCs/>
          <w:color w:val="000000"/>
          <w:sz w:val="22"/>
          <w:szCs w:val="22"/>
        </w:rPr>
        <w:t xml:space="preserve">BOBLME </w:t>
      </w:r>
      <w:r w:rsidR="003F0064" w:rsidRPr="000605D0">
        <w:rPr>
          <w:bCs/>
          <w:color w:val="000000"/>
          <w:sz w:val="22"/>
          <w:szCs w:val="22"/>
        </w:rPr>
        <w:t xml:space="preserve">business as usual and the </w:t>
      </w:r>
      <w:r w:rsidRPr="000605D0">
        <w:rPr>
          <w:bCs/>
          <w:color w:val="000000"/>
          <w:sz w:val="22"/>
          <w:szCs w:val="22"/>
        </w:rPr>
        <w:t>SAP</w:t>
      </w:r>
      <w:r w:rsidR="003F0064" w:rsidRPr="000605D0">
        <w:rPr>
          <w:bCs/>
          <w:color w:val="000000"/>
          <w:sz w:val="22"/>
          <w:szCs w:val="22"/>
        </w:rPr>
        <w:t xml:space="preserve"> implementation alternative</w:t>
      </w:r>
      <w:r w:rsidRPr="000605D0">
        <w:rPr>
          <w:bCs/>
          <w:color w:val="000000"/>
          <w:sz w:val="22"/>
          <w:szCs w:val="22"/>
        </w:rPr>
        <w:t>.</w:t>
      </w:r>
    </w:p>
    <w:p w14:paraId="13424360" w14:textId="77777777" w:rsidR="00F505F8" w:rsidRPr="000605D0" w:rsidRDefault="00F505F8" w:rsidP="00F663DB">
      <w:pPr>
        <w:ind w:left="-709"/>
        <w:jc w:val="both"/>
        <w:rPr>
          <w:bCs/>
          <w:color w:val="000000"/>
          <w:sz w:val="22"/>
          <w:szCs w:val="22"/>
        </w:rPr>
      </w:pPr>
    </w:p>
    <w:p w14:paraId="701F664E" w14:textId="77777777" w:rsidR="009764BF" w:rsidRPr="000605D0" w:rsidRDefault="00F663DB" w:rsidP="006D51C9">
      <w:pPr>
        <w:numPr>
          <w:ilvl w:val="0"/>
          <w:numId w:val="11"/>
        </w:numPr>
        <w:spacing w:after="120"/>
        <w:ind w:left="-346"/>
        <w:jc w:val="both"/>
        <w:rPr>
          <w:bCs/>
          <w:color w:val="000000"/>
          <w:sz w:val="22"/>
          <w:szCs w:val="22"/>
        </w:rPr>
      </w:pPr>
      <w:r w:rsidRPr="000605D0">
        <w:rPr>
          <w:bCs/>
          <w:color w:val="000000"/>
          <w:sz w:val="22"/>
          <w:szCs w:val="22"/>
        </w:rPr>
        <w:t xml:space="preserve">The SAP is designed to remove the key barriers to sustainable management of the BOBLME related to institutional, legal and administrative issues at regional and national levels, including lack of an appropriate forum for region-wide multi-national dialogue, planning, monitoring and reporting, socio-economic constraints, such as lack of incentives and alternative livelihoods, as well as lack of integration of climate resilience in planning and management of the BOBLME. </w:t>
      </w:r>
      <w:r w:rsidR="00A21D92" w:rsidRPr="000605D0">
        <w:rPr>
          <w:bCs/>
          <w:color w:val="000000"/>
          <w:sz w:val="22"/>
          <w:szCs w:val="22"/>
        </w:rPr>
        <w:t xml:space="preserve">Through the further development of capacity, it would likewise address current unsustainable practices in resource use and management. </w:t>
      </w:r>
      <w:r w:rsidRPr="000605D0">
        <w:rPr>
          <w:bCs/>
          <w:color w:val="000000"/>
          <w:sz w:val="22"/>
          <w:szCs w:val="22"/>
        </w:rPr>
        <w:t>The objective is to contribute to sustainable management of fisheries, marine living resources and their habitats in the Bay of Bengal region</w:t>
      </w:r>
      <w:r w:rsidR="00260DA6" w:rsidRPr="000605D0">
        <w:rPr>
          <w:bCs/>
          <w:color w:val="000000"/>
          <w:sz w:val="22"/>
          <w:szCs w:val="22"/>
        </w:rPr>
        <w:t>,</w:t>
      </w:r>
      <w:r w:rsidRPr="000605D0">
        <w:rPr>
          <w:bCs/>
          <w:color w:val="000000"/>
          <w:sz w:val="22"/>
          <w:szCs w:val="22"/>
        </w:rPr>
        <w:t xml:space="preserve"> to reduce environmental stress and improve environmental status for the benefit of coastal states and communities. This will be achieved through </w:t>
      </w:r>
      <w:r w:rsidR="005C656C" w:rsidRPr="000605D0">
        <w:rPr>
          <w:bCs/>
          <w:color w:val="000000"/>
          <w:sz w:val="22"/>
          <w:szCs w:val="22"/>
        </w:rPr>
        <w:t>f</w:t>
      </w:r>
      <w:r w:rsidR="00260DA6" w:rsidRPr="000605D0">
        <w:rPr>
          <w:bCs/>
          <w:color w:val="000000"/>
          <w:sz w:val="22"/>
          <w:szCs w:val="22"/>
        </w:rPr>
        <w:t>our</w:t>
      </w:r>
      <w:r w:rsidR="005C656C" w:rsidRPr="000605D0">
        <w:rPr>
          <w:bCs/>
          <w:color w:val="000000"/>
          <w:sz w:val="22"/>
          <w:szCs w:val="22"/>
        </w:rPr>
        <w:t xml:space="preserve"> </w:t>
      </w:r>
      <w:r w:rsidRPr="000605D0">
        <w:rPr>
          <w:bCs/>
          <w:color w:val="000000"/>
          <w:sz w:val="22"/>
          <w:szCs w:val="22"/>
        </w:rPr>
        <w:t xml:space="preserve">interlinked </w:t>
      </w:r>
      <w:r w:rsidR="003F0064" w:rsidRPr="000605D0">
        <w:rPr>
          <w:bCs/>
          <w:color w:val="000000"/>
          <w:sz w:val="22"/>
          <w:szCs w:val="22"/>
        </w:rPr>
        <w:t xml:space="preserve">Programme </w:t>
      </w:r>
      <w:r w:rsidRPr="000605D0">
        <w:rPr>
          <w:bCs/>
          <w:color w:val="000000"/>
          <w:sz w:val="22"/>
          <w:szCs w:val="22"/>
        </w:rPr>
        <w:t xml:space="preserve">components based on the SAP </w:t>
      </w:r>
      <w:r w:rsidR="00260DA6" w:rsidRPr="000605D0">
        <w:rPr>
          <w:bCs/>
          <w:color w:val="000000"/>
          <w:sz w:val="22"/>
          <w:szCs w:val="22"/>
        </w:rPr>
        <w:t xml:space="preserve">themes, </w:t>
      </w:r>
      <w:r w:rsidRPr="000605D0">
        <w:rPr>
          <w:bCs/>
          <w:color w:val="000000"/>
          <w:sz w:val="22"/>
          <w:szCs w:val="22"/>
        </w:rPr>
        <w:t xml:space="preserve">and with an added component to strengthen the institutional arrangements for regional </w:t>
      </w:r>
      <w:r w:rsidR="00AA53D2" w:rsidRPr="000605D0">
        <w:rPr>
          <w:bCs/>
          <w:color w:val="000000"/>
          <w:sz w:val="22"/>
          <w:szCs w:val="22"/>
        </w:rPr>
        <w:t xml:space="preserve">partnerships </w:t>
      </w:r>
      <w:r w:rsidRPr="000605D0">
        <w:rPr>
          <w:bCs/>
          <w:color w:val="000000"/>
          <w:sz w:val="22"/>
          <w:szCs w:val="22"/>
        </w:rPr>
        <w:t xml:space="preserve">coordination and collaboration, ecosystem-based monitoring and assessment. </w:t>
      </w:r>
      <w:r w:rsidR="003F0064" w:rsidRPr="000605D0">
        <w:rPr>
          <w:bCs/>
          <w:color w:val="000000"/>
          <w:sz w:val="22"/>
          <w:szCs w:val="22"/>
        </w:rPr>
        <w:t xml:space="preserve">The GEF support to the implementation of the SAP is expected to leverage significant amounts of investments from the BOBLME </w:t>
      </w:r>
      <w:r w:rsidR="00072E8D" w:rsidRPr="000605D0">
        <w:rPr>
          <w:bCs/>
          <w:color w:val="000000"/>
          <w:sz w:val="22"/>
          <w:szCs w:val="22"/>
        </w:rPr>
        <w:t>countries, from both national and sub-national levels, multilateral and bilateral</w:t>
      </w:r>
      <w:r w:rsidR="00774D79" w:rsidRPr="000605D0">
        <w:rPr>
          <w:bCs/>
          <w:color w:val="000000"/>
          <w:sz w:val="22"/>
          <w:szCs w:val="22"/>
        </w:rPr>
        <w:t xml:space="preserve"> development partners</w:t>
      </w:r>
      <w:r w:rsidR="00072E8D" w:rsidRPr="000605D0">
        <w:rPr>
          <w:bCs/>
          <w:color w:val="000000"/>
          <w:sz w:val="22"/>
          <w:szCs w:val="22"/>
        </w:rPr>
        <w:t xml:space="preserve">. </w:t>
      </w:r>
    </w:p>
    <w:p w14:paraId="7FA4B385" w14:textId="77777777" w:rsidR="00D81C33" w:rsidRPr="000605D0" w:rsidRDefault="009F6F3B" w:rsidP="006D51C9">
      <w:pPr>
        <w:numPr>
          <w:ilvl w:val="0"/>
          <w:numId w:val="11"/>
        </w:numPr>
        <w:spacing w:after="120"/>
        <w:ind w:left="-346"/>
        <w:jc w:val="both"/>
        <w:rPr>
          <w:bCs/>
          <w:color w:val="000000"/>
          <w:sz w:val="22"/>
          <w:szCs w:val="22"/>
        </w:rPr>
      </w:pPr>
      <w:r w:rsidRPr="000605D0">
        <w:rPr>
          <w:bCs/>
          <w:color w:val="000000"/>
          <w:sz w:val="22"/>
          <w:szCs w:val="22"/>
        </w:rPr>
        <w:t xml:space="preserve">The theory of change of the BOBLME </w:t>
      </w:r>
      <w:r w:rsidR="00260DA6" w:rsidRPr="000605D0">
        <w:rPr>
          <w:bCs/>
          <w:color w:val="000000"/>
          <w:sz w:val="22"/>
          <w:szCs w:val="22"/>
        </w:rPr>
        <w:t>P</w:t>
      </w:r>
      <w:r w:rsidRPr="000605D0">
        <w:rPr>
          <w:bCs/>
          <w:color w:val="000000"/>
          <w:sz w:val="22"/>
          <w:szCs w:val="22"/>
        </w:rPr>
        <w:t>rogram</w:t>
      </w:r>
      <w:r w:rsidR="00260DA6" w:rsidRPr="000605D0">
        <w:rPr>
          <w:bCs/>
          <w:color w:val="000000"/>
          <w:sz w:val="22"/>
          <w:szCs w:val="22"/>
        </w:rPr>
        <w:t>me</w:t>
      </w:r>
      <w:r w:rsidRPr="000605D0">
        <w:rPr>
          <w:bCs/>
          <w:color w:val="000000"/>
          <w:sz w:val="22"/>
          <w:szCs w:val="22"/>
        </w:rPr>
        <w:t xml:space="preserve"> was developed based on the orders of outcomes framework </w:t>
      </w:r>
      <w:r w:rsidR="00204A90" w:rsidRPr="000605D0">
        <w:rPr>
          <w:bCs/>
          <w:color w:val="000000"/>
          <w:sz w:val="22"/>
          <w:szCs w:val="22"/>
        </w:rPr>
        <w:t>(UN</w:t>
      </w:r>
      <w:r w:rsidR="00D44308" w:rsidRPr="000605D0">
        <w:rPr>
          <w:bCs/>
          <w:color w:val="000000"/>
          <w:sz w:val="22"/>
          <w:szCs w:val="22"/>
        </w:rPr>
        <w:t>EP GPA, 2006)</w:t>
      </w:r>
      <w:r w:rsidR="009764BF" w:rsidRPr="000605D0">
        <w:rPr>
          <w:bCs/>
          <w:color w:val="000000"/>
          <w:sz w:val="22"/>
          <w:szCs w:val="22"/>
        </w:rPr>
        <w:t xml:space="preserve">, where the first phase of BOBLME has already strengthened the enabling conditions (first tier) and enhanced the knowledge and capacity of ecosystem-based management and started to build platforms and networks for joint dialogue and planning. This Programme is expected to </w:t>
      </w:r>
      <w:r w:rsidR="00944F51" w:rsidRPr="000605D0">
        <w:rPr>
          <w:bCs/>
          <w:color w:val="000000"/>
          <w:sz w:val="22"/>
          <w:szCs w:val="22"/>
        </w:rPr>
        <w:t xml:space="preserve">further strengthen the enabling environment and to </w:t>
      </w:r>
      <w:r w:rsidR="009764BF" w:rsidRPr="000605D0">
        <w:rPr>
          <w:bCs/>
          <w:color w:val="000000"/>
          <w:sz w:val="22"/>
          <w:szCs w:val="22"/>
        </w:rPr>
        <w:t>bring about behavioural change (</w:t>
      </w:r>
      <w:r w:rsidR="00810BE5" w:rsidRPr="000605D0">
        <w:rPr>
          <w:bCs/>
          <w:color w:val="000000"/>
          <w:sz w:val="22"/>
          <w:szCs w:val="22"/>
        </w:rPr>
        <w:t>2</w:t>
      </w:r>
      <w:r w:rsidR="00810BE5" w:rsidRPr="000605D0">
        <w:rPr>
          <w:bCs/>
          <w:color w:val="000000"/>
          <w:sz w:val="22"/>
          <w:szCs w:val="22"/>
          <w:vertAlign w:val="superscript"/>
        </w:rPr>
        <w:t>nd</w:t>
      </w:r>
      <w:r w:rsidR="00810BE5" w:rsidRPr="000605D0">
        <w:rPr>
          <w:bCs/>
          <w:color w:val="000000"/>
          <w:sz w:val="22"/>
          <w:szCs w:val="22"/>
        </w:rPr>
        <w:t xml:space="preserve"> </w:t>
      </w:r>
      <w:r w:rsidR="009764BF" w:rsidRPr="000605D0">
        <w:rPr>
          <w:bCs/>
          <w:color w:val="000000"/>
          <w:sz w:val="22"/>
          <w:szCs w:val="22"/>
        </w:rPr>
        <w:t>tier) among fisheries stakeholders to ensure sustainable fisheries (Component 1</w:t>
      </w:r>
      <w:r w:rsidR="00180E3C" w:rsidRPr="000605D0">
        <w:rPr>
          <w:bCs/>
          <w:color w:val="000000"/>
          <w:sz w:val="22"/>
          <w:szCs w:val="22"/>
        </w:rPr>
        <w:t xml:space="preserve"> &amp; </w:t>
      </w:r>
      <w:r w:rsidR="00F214CF" w:rsidRPr="000605D0">
        <w:rPr>
          <w:bCs/>
          <w:color w:val="000000"/>
          <w:sz w:val="22"/>
          <w:szCs w:val="22"/>
        </w:rPr>
        <w:t>4</w:t>
      </w:r>
      <w:r w:rsidR="009764BF" w:rsidRPr="000605D0">
        <w:rPr>
          <w:bCs/>
          <w:color w:val="000000"/>
          <w:sz w:val="22"/>
          <w:szCs w:val="22"/>
        </w:rPr>
        <w:t xml:space="preserve">), </w:t>
      </w:r>
      <w:r w:rsidR="00DD1469" w:rsidRPr="000605D0">
        <w:rPr>
          <w:bCs/>
          <w:color w:val="000000"/>
          <w:sz w:val="22"/>
          <w:szCs w:val="22"/>
        </w:rPr>
        <w:t xml:space="preserve">among </w:t>
      </w:r>
      <w:r w:rsidR="009764BF" w:rsidRPr="000605D0">
        <w:rPr>
          <w:bCs/>
          <w:color w:val="000000"/>
          <w:sz w:val="22"/>
          <w:szCs w:val="22"/>
        </w:rPr>
        <w:t xml:space="preserve">local governments </w:t>
      </w:r>
      <w:r w:rsidR="00180E3C" w:rsidRPr="000605D0">
        <w:rPr>
          <w:bCs/>
          <w:color w:val="000000"/>
          <w:sz w:val="22"/>
          <w:szCs w:val="22"/>
        </w:rPr>
        <w:t xml:space="preserve">and communities </w:t>
      </w:r>
      <w:r w:rsidR="009764BF" w:rsidRPr="000605D0">
        <w:rPr>
          <w:bCs/>
          <w:color w:val="000000"/>
          <w:sz w:val="22"/>
          <w:szCs w:val="22"/>
        </w:rPr>
        <w:t>to improve coastal biodiversity an</w:t>
      </w:r>
      <w:r w:rsidR="00180E3C" w:rsidRPr="000605D0">
        <w:rPr>
          <w:bCs/>
          <w:color w:val="000000"/>
          <w:sz w:val="22"/>
          <w:szCs w:val="22"/>
        </w:rPr>
        <w:t xml:space="preserve">d water quality (Components 2, </w:t>
      </w:r>
      <w:r w:rsidR="009764BF" w:rsidRPr="000605D0">
        <w:rPr>
          <w:bCs/>
          <w:color w:val="000000"/>
          <w:sz w:val="22"/>
          <w:szCs w:val="22"/>
        </w:rPr>
        <w:t>3</w:t>
      </w:r>
      <w:r w:rsidR="00180E3C" w:rsidRPr="000605D0">
        <w:rPr>
          <w:bCs/>
          <w:color w:val="000000"/>
          <w:sz w:val="22"/>
          <w:szCs w:val="22"/>
        </w:rPr>
        <w:t xml:space="preserve"> &amp; 4</w:t>
      </w:r>
      <w:r w:rsidR="009764BF" w:rsidRPr="000605D0">
        <w:rPr>
          <w:bCs/>
          <w:color w:val="000000"/>
          <w:sz w:val="22"/>
          <w:szCs w:val="22"/>
        </w:rPr>
        <w:t>)</w:t>
      </w:r>
      <w:r w:rsidR="00FB263C" w:rsidRPr="000605D0">
        <w:rPr>
          <w:bCs/>
          <w:color w:val="000000"/>
          <w:sz w:val="22"/>
          <w:szCs w:val="22"/>
        </w:rPr>
        <w:t xml:space="preserve">, </w:t>
      </w:r>
      <w:r w:rsidR="00DD1469" w:rsidRPr="000605D0">
        <w:rPr>
          <w:bCs/>
          <w:color w:val="000000"/>
          <w:sz w:val="22"/>
          <w:szCs w:val="22"/>
        </w:rPr>
        <w:t>and among regional partners in the BOBLME through continued support to platforms for ecosystem-based management</w:t>
      </w:r>
      <w:r w:rsidR="00774D79" w:rsidRPr="000605D0">
        <w:rPr>
          <w:bCs/>
          <w:color w:val="000000"/>
          <w:sz w:val="22"/>
          <w:szCs w:val="22"/>
        </w:rPr>
        <w:t xml:space="preserve"> (component 5)</w:t>
      </w:r>
      <w:r w:rsidR="00DD1469" w:rsidRPr="000605D0">
        <w:rPr>
          <w:bCs/>
          <w:color w:val="000000"/>
          <w:sz w:val="22"/>
          <w:szCs w:val="22"/>
        </w:rPr>
        <w:t xml:space="preserve">. To achieve the long-term Programme impact (third tier), </w:t>
      </w:r>
      <w:r w:rsidR="00944F51" w:rsidRPr="000605D0">
        <w:rPr>
          <w:bCs/>
          <w:color w:val="000000"/>
          <w:sz w:val="22"/>
          <w:szCs w:val="22"/>
        </w:rPr>
        <w:t xml:space="preserve">additional investments and </w:t>
      </w:r>
      <w:r w:rsidR="00DD1469" w:rsidRPr="000605D0">
        <w:rPr>
          <w:bCs/>
          <w:color w:val="000000"/>
          <w:sz w:val="22"/>
          <w:szCs w:val="22"/>
        </w:rPr>
        <w:t xml:space="preserve">continued support to the implementation of the SAP </w:t>
      </w:r>
      <w:r w:rsidR="00810BE5" w:rsidRPr="000605D0">
        <w:rPr>
          <w:bCs/>
          <w:color w:val="000000"/>
          <w:sz w:val="22"/>
          <w:szCs w:val="22"/>
        </w:rPr>
        <w:t xml:space="preserve">must </w:t>
      </w:r>
      <w:r w:rsidR="00DD1469" w:rsidRPr="000605D0">
        <w:rPr>
          <w:bCs/>
          <w:color w:val="000000"/>
          <w:sz w:val="22"/>
          <w:szCs w:val="22"/>
        </w:rPr>
        <w:t>be leveraged from the countries, other development partners</w:t>
      </w:r>
      <w:r w:rsidR="00944F51" w:rsidRPr="000605D0">
        <w:rPr>
          <w:bCs/>
          <w:color w:val="000000"/>
          <w:sz w:val="22"/>
          <w:szCs w:val="22"/>
        </w:rPr>
        <w:t>, particularly the international financing institutions, and from future GEF replenishments.</w:t>
      </w:r>
      <w:r w:rsidR="00255947" w:rsidRPr="000605D0">
        <w:rPr>
          <w:bCs/>
          <w:color w:val="000000"/>
          <w:sz w:val="22"/>
          <w:szCs w:val="22"/>
        </w:rPr>
        <w:t xml:space="preserve">  </w:t>
      </w:r>
    </w:p>
    <w:p w14:paraId="6C87F8D0" w14:textId="77777777" w:rsidR="005C656C" w:rsidRPr="000605D0" w:rsidRDefault="005C656C" w:rsidP="005C656C">
      <w:pPr>
        <w:jc w:val="both"/>
        <w:rPr>
          <w:bCs/>
          <w:color w:val="000000"/>
          <w:sz w:val="22"/>
          <w:szCs w:val="22"/>
        </w:rPr>
      </w:pPr>
    </w:p>
    <w:p w14:paraId="37613B60" w14:textId="77777777" w:rsidR="005C656C" w:rsidRPr="000605D0" w:rsidRDefault="005C656C" w:rsidP="005C656C">
      <w:pPr>
        <w:jc w:val="both"/>
        <w:rPr>
          <w:bCs/>
          <w:color w:val="000000"/>
          <w:sz w:val="22"/>
          <w:szCs w:val="22"/>
        </w:rPr>
        <w:sectPr w:rsidR="005C656C" w:rsidRPr="000605D0" w:rsidSect="004B1723">
          <w:footerReference w:type="even" r:id="rId26"/>
          <w:footerReference w:type="default" r:id="rId27"/>
          <w:type w:val="continuous"/>
          <w:pgSz w:w="12240" w:h="15840" w:code="1"/>
          <w:pgMar w:top="1008" w:right="1080" w:bottom="720" w:left="1800" w:header="720" w:footer="0" w:gutter="0"/>
          <w:cols w:space="720"/>
          <w:docGrid w:linePitch="360"/>
        </w:sectPr>
      </w:pPr>
    </w:p>
    <w:p w14:paraId="282F9670" w14:textId="30329713" w:rsidR="00D81C33" w:rsidRPr="000605D0" w:rsidRDefault="00007BCB" w:rsidP="00D81C33">
      <w:r>
        <w:rPr>
          <w:noProof/>
          <w:lang w:val="en-US"/>
        </w:rPr>
        <mc:AlternateContent>
          <mc:Choice Requires="wpg">
            <w:drawing>
              <wp:anchor distT="0" distB="0" distL="114300" distR="114300" simplePos="0" relativeHeight="251669504" behindDoc="0" locked="0" layoutInCell="1" allowOverlap="1" wp14:anchorId="03ADAE57" wp14:editId="37937D16">
                <wp:simplePos x="0" y="0"/>
                <wp:positionH relativeFrom="column">
                  <wp:posOffset>-464185</wp:posOffset>
                </wp:positionH>
                <wp:positionV relativeFrom="paragraph">
                  <wp:posOffset>-775970</wp:posOffset>
                </wp:positionV>
                <wp:extent cx="7214870" cy="1374775"/>
                <wp:effectExtent l="0" t="0" r="24130" b="15875"/>
                <wp:wrapNone/>
                <wp:docPr id="57" name="Gruppo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870" cy="1374775"/>
                          <a:chOff x="-27393" y="246243"/>
                          <a:chExt cx="6943310" cy="1375514"/>
                        </a:xfrm>
                      </wpg:grpSpPr>
                      <wps:wsp>
                        <wps:cNvPr id="58" name="Figura a mano libera 15"/>
                        <wps:cNvSpPr>
                          <a:spLocks/>
                        </wps:cNvSpPr>
                        <wps:spPr bwMode="auto">
                          <a:xfrm>
                            <a:off x="3305873" y="246243"/>
                            <a:ext cx="3610044" cy="1164495"/>
                          </a:xfrm>
                          <a:custGeom>
                            <a:avLst/>
                            <a:gdLst>
                              <a:gd name="T0" fmla="*/ 0 w 1047909"/>
                              <a:gd name="T1" fmla="*/ 220125 h 665422"/>
                              <a:gd name="T2" fmla="*/ 121057 w 1047909"/>
                              <a:gd name="T3" fmla="*/ 64476 h 665422"/>
                              <a:gd name="T4" fmla="*/ 413310 w 1047909"/>
                              <a:gd name="T5" fmla="*/ 0 h 665422"/>
                              <a:gd name="T6" fmla="*/ 6095541 w 1047909"/>
                              <a:gd name="T7" fmla="*/ 0 h 665422"/>
                              <a:gd name="T8" fmla="*/ 6387794 w 1047909"/>
                              <a:gd name="T9" fmla="*/ 64476 h 665422"/>
                              <a:gd name="T10" fmla="*/ 6508851 w 1047909"/>
                              <a:gd name="T11" fmla="*/ 220125 h 665422"/>
                              <a:gd name="T12" fmla="*/ 6508851 w 1047909"/>
                              <a:gd name="T13" fmla="*/ 1981137 h 665422"/>
                              <a:gd name="T14" fmla="*/ 6387794 w 1047909"/>
                              <a:gd name="T15" fmla="*/ 2136788 h 665422"/>
                              <a:gd name="T16" fmla="*/ 6095541 w 1047909"/>
                              <a:gd name="T17" fmla="*/ 2201262 h 665422"/>
                              <a:gd name="T18" fmla="*/ 413310 w 1047909"/>
                              <a:gd name="T19" fmla="*/ 2201262 h 665422"/>
                              <a:gd name="T20" fmla="*/ 121057 w 1047909"/>
                              <a:gd name="T21" fmla="*/ 2136788 h 665422"/>
                              <a:gd name="T22" fmla="*/ 0 w 1047909"/>
                              <a:gd name="T23" fmla="*/ 1981137 h 665422"/>
                              <a:gd name="T24" fmla="*/ 0 w 1047909"/>
                              <a:gd name="T25" fmla="*/ 220125 h 6654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665422"/>
                              <a:gd name="T41" fmla="*/ 1047909 w 1047909"/>
                              <a:gd name="T42" fmla="*/ 665422 h 66542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665422">
                                <a:moveTo>
                                  <a:pt x="0" y="66542"/>
                                </a:moveTo>
                                <a:cubicBezTo>
                                  <a:pt x="0" y="48894"/>
                                  <a:pt x="7011" y="31969"/>
                                  <a:pt x="19490" y="19490"/>
                                </a:cubicBezTo>
                                <a:cubicBezTo>
                                  <a:pt x="31969" y="7011"/>
                                  <a:pt x="48894" y="0"/>
                                  <a:pt x="66542" y="0"/>
                                </a:cubicBezTo>
                                <a:lnTo>
                                  <a:pt x="981367" y="0"/>
                                </a:lnTo>
                                <a:cubicBezTo>
                                  <a:pt x="999015" y="0"/>
                                  <a:pt x="1015940" y="7011"/>
                                  <a:pt x="1028419" y="19490"/>
                                </a:cubicBezTo>
                                <a:cubicBezTo>
                                  <a:pt x="1040898" y="31969"/>
                                  <a:pt x="1047909" y="48894"/>
                                  <a:pt x="1047909" y="66542"/>
                                </a:cubicBezTo>
                                <a:lnTo>
                                  <a:pt x="1047909" y="598880"/>
                                </a:lnTo>
                                <a:cubicBezTo>
                                  <a:pt x="1047909" y="616528"/>
                                  <a:pt x="1040898" y="633453"/>
                                  <a:pt x="1028419" y="645932"/>
                                </a:cubicBezTo>
                                <a:cubicBezTo>
                                  <a:pt x="1015940" y="658411"/>
                                  <a:pt x="999015" y="665422"/>
                                  <a:pt x="981367" y="665422"/>
                                </a:cubicBezTo>
                                <a:lnTo>
                                  <a:pt x="66542" y="665422"/>
                                </a:lnTo>
                                <a:cubicBezTo>
                                  <a:pt x="48894" y="665422"/>
                                  <a:pt x="31969" y="658411"/>
                                  <a:pt x="19490" y="645932"/>
                                </a:cubicBezTo>
                                <a:cubicBezTo>
                                  <a:pt x="7011" y="633453"/>
                                  <a:pt x="0" y="616528"/>
                                  <a:pt x="0" y="598880"/>
                                </a:cubicBezTo>
                                <a:lnTo>
                                  <a:pt x="0" y="66542"/>
                                </a:lnTo>
                                <a:close/>
                              </a:path>
                            </a:pathLst>
                          </a:custGeom>
                          <a:solidFill>
                            <a:srgbClr val="2E75B6">
                              <a:alpha val="90195"/>
                            </a:srgbClr>
                          </a:solidFill>
                          <a:ln w="9525">
                            <a:solidFill>
                              <a:srgbClr val="4579B8"/>
                            </a:solidFill>
                            <a:miter lim="800000"/>
                            <a:headEnd/>
                            <a:tailEnd/>
                          </a:ln>
                        </wps:spPr>
                        <wps:txbx>
                          <w:txbxContent>
                            <w:p w14:paraId="41379537" w14:textId="77777777" w:rsidR="005C75F9" w:rsidRPr="00D81C33" w:rsidRDefault="005C75F9" w:rsidP="00D81C33">
                              <w:pPr>
                                <w:pStyle w:val="NormalWeb"/>
                                <w:spacing w:beforeAutospacing="0" w:after="90" w:afterAutospacing="0"/>
                                <w:jc w:val="center"/>
                                <w:textAlignment w:val="baseline"/>
                                <w:rPr>
                                  <w:rFonts w:ascii="Calibri" w:hAnsi="Calibri"/>
                                  <w:sz w:val="28"/>
                                  <w:szCs w:val="28"/>
                                </w:rPr>
                              </w:pPr>
                              <w:r w:rsidRPr="00B436CE">
                                <w:rPr>
                                  <w:rFonts w:ascii="Calibri" w:hAnsi="Calibri" w:cs="Arial"/>
                                  <w:b/>
                                  <w:bCs/>
                                  <w:color w:val="FFFFFF"/>
                                  <w:kern w:val="24"/>
                                  <w:sz w:val="28"/>
                                  <w:szCs w:val="28"/>
                                  <w:lang w:val="en-US"/>
                                </w:rPr>
                                <w:t>A Healthy Ecosystem and Sustainability of Living Resources for the benefit of the Coastal Populations of the Bay of Bengal Large Marine Ecosystem (BOBLME)</w:t>
                              </w:r>
                            </w:p>
                          </w:txbxContent>
                        </wps:txbx>
                        <wps:bodyPr rot="0" vert="horz" wrap="square" lIns="57590" tIns="57590" rIns="57590" bIns="57590" anchor="ctr" anchorCtr="0" upright="1">
                          <a:noAutofit/>
                        </wps:bodyPr>
                      </wps:wsp>
                      <wps:wsp>
                        <wps:cNvPr id="59" name="CasellaDiTesto 58"/>
                        <wps:cNvSpPr txBox="1">
                          <a:spLocks noChangeArrowheads="1"/>
                        </wps:cNvSpPr>
                        <wps:spPr bwMode="auto">
                          <a:xfrm>
                            <a:off x="-27393" y="384931"/>
                            <a:ext cx="1475768" cy="649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B6B03" w14:textId="77777777" w:rsidR="005C75F9" w:rsidRPr="00AB2BD1" w:rsidRDefault="005C75F9" w:rsidP="00D81C33">
                              <w:pPr>
                                <w:pStyle w:val="NormalWeb"/>
                                <w:spacing w:before="0" w:beforeAutospacing="0" w:after="0" w:afterAutospacing="0"/>
                                <w:ind w:left="567"/>
                              </w:pPr>
                              <w:r w:rsidRPr="00D81C33">
                                <w:rPr>
                                  <w:rFonts w:ascii="Calibri" w:hAnsi="Cambria"/>
                                  <w:b/>
                                  <w:bCs/>
                                  <w:i/>
                                  <w:iCs/>
                                  <w:color w:val="000000"/>
                                  <w:kern w:val="24"/>
                                  <w:lang w:val="en-US"/>
                                </w:rPr>
                                <w:t>4</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p>
                            <w:p w14:paraId="65E53F69" w14:textId="77777777" w:rsidR="005C75F9" w:rsidRPr="00AB2BD1" w:rsidRDefault="005C75F9" w:rsidP="00D81C33">
                              <w:pPr>
                                <w:pStyle w:val="NormalWeb"/>
                                <w:spacing w:before="0" w:beforeAutospacing="0" w:after="0" w:afterAutospacing="0"/>
                                <w:ind w:left="567"/>
                              </w:pPr>
                              <w:r w:rsidRPr="00D81C33">
                                <w:rPr>
                                  <w:rFonts w:ascii="Calibri" w:hAnsi="Cambria"/>
                                  <w:b/>
                                  <w:bCs/>
                                  <w:i/>
                                  <w:iCs/>
                                  <w:color w:val="000000"/>
                                  <w:kern w:val="24"/>
                                  <w:lang w:val="en-US"/>
                                </w:rPr>
                                <w:t>Dynamic Balance</w:t>
                              </w:r>
                            </w:p>
                          </w:txbxContent>
                        </wps:txbx>
                        <wps:bodyPr rot="0" vert="horz" wrap="square" lIns="91440" tIns="45720" rIns="91440" bIns="45720" anchor="t" anchorCtr="0" upright="1">
                          <a:noAutofit/>
                        </wps:bodyPr>
                      </wps:wsp>
                      <wps:wsp>
                        <wps:cNvPr id="61" name="Right Arrow 161"/>
                        <wps:cNvSpPr>
                          <a:spLocks noChangeArrowheads="1"/>
                        </wps:cNvSpPr>
                        <wps:spPr bwMode="auto">
                          <a:xfrm rot="16200000">
                            <a:off x="5013387" y="1429272"/>
                            <a:ext cx="190180" cy="194789"/>
                          </a:xfrm>
                          <a:prstGeom prst="rightArrow">
                            <a:avLst>
                              <a:gd name="adj1" fmla="val 50000"/>
                              <a:gd name="adj2" fmla="val 50005"/>
                            </a:avLst>
                          </a:prstGeom>
                          <a:solidFill>
                            <a:srgbClr val="4F81BD"/>
                          </a:solidFill>
                          <a:ln w="25400">
                            <a:solidFill>
                              <a:srgbClr val="243F60"/>
                            </a:solidFill>
                            <a:miter lim="800000"/>
                            <a:headEnd/>
                            <a:tailEnd/>
                          </a:ln>
                        </wps:spPr>
                        <wps:bodyPr rot="1080000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03ADAE57" id="Gruppo 67" o:spid="_x0000_s1026" style="position:absolute;margin-left:-36.55pt;margin-top:-61.1pt;width:568.1pt;height:108.25pt;z-index:251669504;mso-width-relative:margin;mso-height-relative:margin" coordorigin="-273,2462" coordsize="69433,1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">
                <v:shape id="Figura a mano libera 15" o:spid="_x0000_s1027" style="position:absolute;left:33058;top:2462;width:36101;height:11645;visibility:visible;mso-wrap-style:square;v-text-anchor:middle" coordsize="1047909,665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" adj="-11796480,,5400" path="m,66542c,48894,7011,31969,19490,19490,31969,7011,48894,,66542,l981367,v17648,,34573,7011,47052,19490c1040898,31969,1047909,48894,1047909,66542r,532338c1047909,616528,1040898,633453,1028419,645932v-12479,12479,-29404,19490,-47052,19490l66542,665422v-17648,,-34573,-7011,-47052,-19490c7011,633453,,616528,,598880l,66542xe" fillcolor="#2e75b6" strokecolor="#4579b8">
                  <v:fill opacity="59110f"/>
                  <v:stroke joinstyle="miter"/>
                  <v:formulas/>
                  <v:path arrowok="t" o:connecttype="custom" o:connectlocs="0,385221;417041,112834;1423852,0;20999124,0;22005935,112834;22422976,385221;22422976,3467009;22005935,3739400;20999124,3852230;1423852,3852230;417041,3739400;0,3467009;0,385221" o:connectangles="0,0,0,0,0,0,0,0,0,0,0,0,0" textboxrect="0,0,1047909,665422"/>
                  <v:textbox inset="1.59972mm,1.59972mm,1.59972mm,1.59972mm">
                    <w:txbxContent>
                      <w:p w14:paraId="41379537" w14:textId="77777777" w:rsidR="005C75F9" w:rsidRPr="00D81C33" w:rsidRDefault="005C75F9" w:rsidP="00D81C33">
                        <w:pPr>
                          <w:pStyle w:val="StandardWeb"/>
                          <w:spacing w:beforeAutospacing="0" w:after="90" w:afterAutospacing="0"/>
                          <w:jc w:val="center"/>
                          <w:textAlignment w:val="baseline"/>
                          <w:rPr>
                            <w:rFonts w:ascii="Calibri" w:hAnsi="Calibri"/>
                            <w:sz w:val="28"/>
                            <w:szCs w:val="28"/>
                          </w:rPr>
                        </w:pPr>
                        <w:r w:rsidRPr="00B436CE">
                          <w:rPr>
                            <w:rFonts w:ascii="Calibri" w:hAnsi="Calibri" w:cs="Arial"/>
                            <w:b/>
                            <w:bCs/>
                            <w:color w:val="FFFFFF"/>
                            <w:kern w:val="24"/>
                            <w:sz w:val="28"/>
                            <w:szCs w:val="28"/>
                            <w:lang w:val="en-US"/>
                          </w:rPr>
                          <w:t>A Healthy Ecosystem and Sustainability of Living Resources for the benefit of the Coastal Populations of the Bay of Bengal Large Marine Ecosystem (BOBLME)</w:t>
                        </w:r>
                      </w:p>
                    </w:txbxContent>
                  </v:textbox>
                </v:shape>
                <v:shapetype id="_x0000_t202" coordsize="21600,21600" o:spt="202" path="m,l,21600r21600,l21600,xe">
                  <v:stroke joinstyle="miter"/>
                  <v:path gradientshapeok="t" o:connecttype="rect"/>
                </v:shapetype>
                <v:shape id="CasellaDiTesto 58" o:spid="_x0000_s1028" type="#_x0000_t202" style="position:absolute;left:-273;top:3849;width:14756;height:6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B1B6B03" w14:textId="77777777" w:rsidR="005C75F9" w:rsidRPr="00AB2BD1" w:rsidRDefault="005C75F9" w:rsidP="00D81C33">
                        <w:pPr>
                          <w:pStyle w:val="StandardWeb"/>
                          <w:spacing w:before="0" w:beforeAutospacing="0" w:after="0" w:afterAutospacing="0"/>
                          <w:ind w:left="567"/>
                        </w:pPr>
                        <w:r w:rsidRPr="00D81C33">
                          <w:rPr>
                            <w:rFonts w:ascii="Calibri" w:hAnsi="Cambria"/>
                            <w:b/>
                            <w:bCs/>
                            <w:i/>
                            <w:iCs/>
                            <w:color w:val="000000"/>
                            <w:kern w:val="24"/>
                            <w:lang w:val="en-US"/>
                          </w:rPr>
                          <w:t>4</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p>
                      <w:p w14:paraId="65E53F69" w14:textId="77777777" w:rsidR="005C75F9" w:rsidRPr="00AB2BD1" w:rsidRDefault="005C75F9" w:rsidP="00D81C33">
                        <w:pPr>
                          <w:pStyle w:val="StandardWeb"/>
                          <w:spacing w:before="0" w:beforeAutospacing="0" w:after="0" w:afterAutospacing="0"/>
                          <w:ind w:left="567"/>
                        </w:pPr>
                        <w:r w:rsidRPr="00D81C33">
                          <w:rPr>
                            <w:rFonts w:ascii="Calibri" w:hAnsi="Cambria"/>
                            <w:b/>
                            <w:bCs/>
                            <w:i/>
                            <w:iCs/>
                            <w:color w:val="000000"/>
                            <w:kern w:val="24"/>
                            <w:lang w:val="en-US"/>
                          </w:rPr>
                          <w:t>Dynamic Balance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1" o:spid="_x0000_s1029" type="#_x0000_t13" style="position:absolute;left:50133;top:14292;width:1902;height:19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" adj="10799" fillcolor="#4f81bd" strokecolor="#243f60" strokeweight="2pt">
                  <v:textbox style="mso-rotate:180"/>
                </v:shape>
              </v:group>
            </w:pict>
          </mc:Fallback>
        </mc:AlternateContent>
      </w:r>
      <w:r>
        <w:rPr>
          <w:noProof/>
          <w:lang w:val="en-US"/>
        </w:rPr>
        <mc:AlternateContent>
          <mc:Choice Requires="wps">
            <w:drawing>
              <wp:anchor distT="0" distB="0" distL="114300" distR="114300" simplePos="0" relativeHeight="251673600" behindDoc="0" locked="0" layoutInCell="1" allowOverlap="1" wp14:anchorId="3905EC43" wp14:editId="115A41EE">
                <wp:simplePos x="0" y="0"/>
                <wp:positionH relativeFrom="column">
                  <wp:posOffset>4720590</wp:posOffset>
                </wp:positionH>
                <wp:positionV relativeFrom="paragraph">
                  <wp:posOffset>-1414780</wp:posOffset>
                </wp:positionV>
                <wp:extent cx="305435" cy="4359910"/>
                <wp:effectExtent l="0" t="84137" r="10477" b="10478"/>
                <wp:wrapNone/>
                <wp:docPr id="56" name="Höger klammerparente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05435" cy="4359910"/>
                        </a:xfrm>
                        <a:prstGeom prst="rightBrace">
                          <a:avLst/>
                        </a:prstGeom>
                        <a:noFill/>
                        <a:ln w="6350" cap="flat" cmpd="sng" algn="ctr">
                          <a:solidFill>
                            <a:srgbClr val="5B9BD5"/>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2EB6F61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öger klammerparentes 4" o:spid="_x0000_s1026" type="#_x0000_t88" style="position:absolute;margin-left:371.7pt;margin-top:-111.4pt;width:24.05pt;height:343.3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" adj="126" strokecolor="#5b9bd5" strokeweight=".5pt">
                <v:stroke joinstyle="miter"/>
              </v:shape>
            </w:pict>
          </mc:Fallback>
        </mc:AlternateContent>
      </w:r>
      <w:r>
        <w:rPr>
          <w:noProof/>
          <w:lang w:val="en-US"/>
        </w:rPr>
        <mc:AlternateContent>
          <mc:Choice Requires="wps">
            <w:drawing>
              <wp:anchor distT="0" distB="0" distL="114289" distR="114289" simplePos="0" relativeHeight="251674624" behindDoc="0" locked="0" layoutInCell="1" allowOverlap="1" wp14:anchorId="3345AA12" wp14:editId="20255B6F">
                <wp:simplePos x="0" y="0"/>
                <wp:positionH relativeFrom="column">
                  <wp:posOffset>-171451</wp:posOffset>
                </wp:positionH>
                <wp:positionV relativeFrom="paragraph">
                  <wp:posOffset>-882015</wp:posOffset>
                </wp:positionV>
                <wp:extent cx="0" cy="6291580"/>
                <wp:effectExtent l="57150" t="38100" r="57150" b="13970"/>
                <wp:wrapNone/>
                <wp:docPr id="55" name="Rak p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291580"/>
                        </a:xfrm>
                        <a:prstGeom prst="straightConnector1">
                          <a:avLst/>
                        </a:prstGeom>
                        <a:noFill/>
                        <a:ln w="31750" cap="flat" cmpd="sng" algn="ctr">
                          <a:solidFill>
                            <a:srgbClr val="5B9BD5"/>
                          </a:solidFill>
                          <a:prstDash val="dash"/>
                          <a:miter lim="800000"/>
                          <a:tailEnd type="arrow"/>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1CEEBB4C" id="_x0000_t32" coordsize="21600,21600" o:spt="32" o:oned="t" path="m,l21600,21600e" filled="f">
                <v:path arrowok="t" fillok="f" o:connecttype="none"/>
                <o:lock v:ext="edit" shapetype="t"/>
              </v:shapetype>
              <v:shape id="Rak pil 6" o:spid="_x0000_s1026" type="#_x0000_t32" style="position:absolute;margin-left:-13.5pt;margin-top:-69.45pt;width:0;height:495.4pt;flip:y;z-index:251674624;visibility:visible;mso-wrap-style:square;mso-width-percent:0;mso-height-percent:0;mso-wrap-distance-left:3.17469mm;mso-wrap-distance-top:0;mso-wrap-distance-right:3.1746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" strokecolor="#5b9bd5" strokeweight="2.5pt">
                <v:stroke dashstyle="dash" endarrow="open" joinstyle="miter"/>
                <o:lock v:ext="edit" shapetype="f"/>
              </v:shape>
            </w:pict>
          </mc:Fallback>
        </mc:AlternateContent>
      </w:r>
      <w:r>
        <w:rPr>
          <w:noProof/>
          <w:lang w:val="en-US"/>
        </w:rPr>
        <mc:AlternateContent>
          <mc:Choice Requires="wps">
            <w:drawing>
              <wp:anchor distT="0" distB="0" distL="114300" distR="114300" simplePos="0" relativeHeight="251676672" behindDoc="0" locked="0" layoutInCell="1" allowOverlap="1" wp14:anchorId="129A4551" wp14:editId="486F9A74">
                <wp:simplePos x="0" y="0"/>
                <wp:positionH relativeFrom="column">
                  <wp:posOffset>-1042670</wp:posOffset>
                </wp:positionH>
                <wp:positionV relativeFrom="paragraph">
                  <wp:posOffset>2658110</wp:posOffset>
                </wp:positionV>
                <wp:extent cx="833755" cy="307340"/>
                <wp:effectExtent l="0" t="0" r="0" b="0"/>
                <wp:wrapNone/>
                <wp:docPr id="54"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33755" cy="307340"/>
                        </a:xfrm>
                        <a:prstGeom prst="rect">
                          <a:avLst/>
                        </a:prstGeom>
                        <a:noFill/>
                      </wps:spPr>
                      <wps:txbx>
                        <w:txbxContent>
                          <w:p w14:paraId="744B2C2E" w14:textId="77777777" w:rsidR="005C75F9" w:rsidRDefault="005C75F9" w:rsidP="00D81C33">
                            <w:pPr>
                              <w:pStyle w:val="NormalWeb"/>
                              <w:spacing w:before="0" w:beforeAutospacing="0" w:after="0" w:afterAutospacing="0"/>
                            </w:pPr>
                            <w:r w:rsidRPr="00D81C33">
                              <w:rPr>
                                <w:rFonts w:ascii="Calibri" w:hAnsi="Cambria"/>
                                <w:b/>
                                <w:bCs/>
                                <w:color w:val="000000"/>
                                <w:kern w:val="24"/>
                                <w:sz w:val="28"/>
                                <w:szCs w:val="28"/>
                                <w:lang w:val="sv-SE"/>
                              </w:rPr>
                              <w:t>Time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29A4551" id="textruta 7" o:spid="_x0000_s1030" type="#_x0000_t202" style="position:absolute;margin-left:-82.1pt;margin-top:209.3pt;width:65.65pt;height:24.2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" filled="f" stroked="f">
                <v:textbox style="mso-fit-shape-to-text:t">
                  <w:txbxContent>
                    <w:p w14:paraId="744B2C2E" w14:textId="77777777" w:rsidR="005C75F9" w:rsidRDefault="005C75F9" w:rsidP="00D81C33">
                      <w:pPr>
                        <w:pStyle w:val="StandardWeb"/>
                        <w:spacing w:before="0" w:beforeAutospacing="0" w:after="0" w:afterAutospacing="0"/>
                      </w:pPr>
                      <w:r w:rsidRPr="00D81C33">
                        <w:rPr>
                          <w:rFonts w:ascii="Calibri" w:hAnsi="Cambria"/>
                          <w:b/>
                          <w:bCs/>
                          <w:color w:val="000000"/>
                          <w:kern w:val="24"/>
                          <w:sz w:val="28"/>
                          <w:szCs w:val="28"/>
                          <w:lang w:val="sv-SE"/>
                        </w:rPr>
                        <w:t>Time</w:t>
                      </w:r>
                    </w:p>
                  </w:txbxContent>
                </v:textbox>
              </v:shape>
            </w:pict>
          </mc:Fallback>
        </mc:AlternateContent>
      </w:r>
    </w:p>
    <w:p w14:paraId="44AB01E2" w14:textId="77777777" w:rsidR="00F663DB" w:rsidRPr="000605D0" w:rsidRDefault="00F663DB" w:rsidP="00D81C33">
      <w:pPr>
        <w:jc w:val="both"/>
        <w:rPr>
          <w:bCs/>
          <w:color w:val="000000"/>
          <w:sz w:val="22"/>
          <w:szCs w:val="22"/>
        </w:rPr>
      </w:pPr>
    </w:p>
    <w:p w14:paraId="6F74019B" w14:textId="77777777" w:rsidR="009F68A5" w:rsidRPr="000605D0" w:rsidRDefault="009F68A5" w:rsidP="00D81C33">
      <w:pPr>
        <w:jc w:val="both"/>
        <w:rPr>
          <w:bCs/>
          <w:color w:val="000000"/>
          <w:sz w:val="22"/>
          <w:szCs w:val="22"/>
        </w:rPr>
      </w:pPr>
    </w:p>
    <w:p w14:paraId="506E9497" w14:textId="4FD9AB61" w:rsidR="00AB310B" w:rsidRPr="000605D0" w:rsidRDefault="00007BCB" w:rsidP="00D81C33">
      <w:pPr>
        <w:jc w:val="both"/>
        <w:rPr>
          <w:bCs/>
          <w:color w:val="000000"/>
          <w:sz w:val="22"/>
          <w:szCs w:val="22"/>
        </w:rPr>
      </w:pPr>
      <w:r>
        <w:rPr>
          <w:noProof/>
          <w:lang w:val="en-US"/>
        </w:rPr>
        <mc:AlternateContent>
          <mc:Choice Requires="wps">
            <w:drawing>
              <wp:anchor distT="0" distB="0" distL="114300" distR="114300" simplePos="0" relativeHeight="251675648" behindDoc="0" locked="0" layoutInCell="1" allowOverlap="1" wp14:anchorId="4361E08F" wp14:editId="08E18C8D">
                <wp:simplePos x="0" y="0"/>
                <wp:positionH relativeFrom="column">
                  <wp:posOffset>4714240</wp:posOffset>
                </wp:positionH>
                <wp:positionV relativeFrom="paragraph">
                  <wp:posOffset>6350</wp:posOffset>
                </wp:positionV>
                <wp:extent cx="288290" cy="6897370"/>
                <wp:effectExtent l="0" t="8890" r="26670" b="26670"/>
                <wp:wrapNone/>
                <wp:docPr id="53" name="Right Brac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8290" cy="6897370"/>
                        </a:xfrm>
                        <a:prstGeom prst="rightBrace">
                          <a:avLst>
                            <a:gd name="adj1" fmla="val 8347"/>
                            <a:gd name="adj2" fmla="val 50080"/>
                          </a:avLst>
                        </a:prstGeom>
                        <a:noFill/>
                        <a:ln w="19050">
                          <a:solidFill>
                            <a:srgbClr val="4579B8"/>
                          </a:solidFill>
                          <a:round/>
                          <a:headEnd/>
                          <a:tailEnd/>
                        </a:ln>
                      </wps:spPr>
                      <wps:bodyPr vert="eaVert"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7E907687" id="Right Brace 164" o:spid="_x0000_s1026" type="#_x0000_t88" style="position:absolute;margin-left:371.2pt;margin-top:.5pt;width:22.7pt;height:543.1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" adj="75,10817" strokecolor="#4579b8" strokeweight="1.5pt">
                <v:textbox style="layout-flow:vertical-ideographic"/>
              </v:shape>
            </w:pict>
          </mc:Fallback>
        </mc:AlternateContent>
      </w:r>
    </w:p>
    <w:p w14:paraId="3D47334E" w14:textId="74354BAD" w:rsidR="00F663DB" w:rsidRPr="000605D0" w:rsidRDefault="00007BCB" w:rsidP="00D81C33">
      <w:pPr>
        <w:jc w:val="both"/>
        <w:rPr>
          <w:bCs/>
          <w:color w:val="000000"/>
          <w:sz w:val="22"/>
          <w:szCs w:val="22"/>
        </w:rPr>
      </w:pPr>
      <w:r>
        <w:rPr>
          <w:noProof/>
          <w:lang w:val="en-US"/>
        </w:rPr>
        <mc:AlternateContent>
          <mc:Choice Requires="wpg">
            <w:drawing>
              <wp:anchor distT="0" distB="0" distL="114300" distR="114300" simplePos="0" relativeHeight="251670528" behindDoc="0" locked="0" layoutInCell="1" allowOverlap="1" wp14:anchorId="1CF0A744" wp14:editId="32369D17">
                <wp:simplePos x="0" y="0"/>
                <wp:positionH relativeFrom="column">
                  <wp:posOffset>-102870</wp:posOffset>
                </wp:positionH>
                <wp:positionV relativeFrom="paragraph">
                  <wp:posOffset>187325</wp:posOffset>
                </wp:positionV>
                <wp:extent cx="7964170" cy="1417320"/>
                <wp:effectExtent l="0" t="0" r="17780" b="11430"/>
                <wp:wrapNone/>
                <wp:docPr id="45" name="Gruppo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4170" cy="1417320"/>
                          <a:chOff x="103629" y="1966879"/>
                          <a:chExt cx="7963907" cy="1417225"/>
                        </a:xfrm>
                      </wpg:grpSpPr>
                      <wpg:grpSp>
                        <wpg:cNvPr id="47" name="Gruppo 65"/>
                        <wpg:cNvGrpSpPr>
                          <a:grpSpLocks/>
                        </wpg:cNvGrpSpPr>
                        <wpg:grpSpPr bwMode="auto">
                          <a:xfrm>
                            <a:off x="103629" y="1966879"/>
                            <a:ext cx="7963907" cy="1067439"/>
                            <a:chOff x="103629" y="1966879"/>
                            <a:chExt cx="7963907" cy="1067439"/>
                          </a:xfrm>
                        </wpg:grpSpPr>
                        <wps:wsp>
                          <wps:cNvPr id="48" name="Rectangle 146"/>
                          <wps:cNvSpPr>
                            <a:spLocks noChangeArrowheads="1"/>
                          </wps:cNvSpPr>
                          <wps:spPr bwMode="auto">
                            <a:xfrm>
                              <a:off x="1931613" y="1966879"/>
                              <a:ext cx="1872208" cy="1001839"/>
                            </a:xfrm>
                            <a:prstGeom prst="rect">
                              <a:avLst/>
                            </a:prstGeom>
                            <a:solidFill>
                              <a:srgbClr val="525252">
                                <a:alpha val="90195"/>
                              </a:srgbClr>
                            </a:solidFill>
                            <a:ln w="9525">
                              <a:solidFill>
                                <a:srgbClr val="4579B8"/>
                              </a:solidFill>
                              <a:miter lim="800000"/>
                              <a:headEnd/>
                              <a:tailEnd/>
                            </a:ln>
                          </wps:spPr>
                          <wps:txbx>
                            <w:txbxContent>
                              <w:p w14:paraId="0880FA39" w14:textId="77777777" w:rsidR="005C75F9" w:rsidRPr="00F92AFF" w:rsidRDefault="005C75F9" w:rsidP="00D81C33">
                                <w:pPr>
                                  <w:pStyle w:val="NormalWeb"/>
                                  <w:spacing w:before="0" w:beforeAutospacing="0" w:after="0" w:afterAutospacing="0"/>
                                  <w:jc w:val="center"/>
                                  <w:textAlignment w:val="baseline"/>
                                </w:pPr>
                                <w:r w:rsidRPr="00D81C33">
                                  <w:rPr>
                                    <w:rFonts w:ascii="Calibri" w:hAnsi="Cambria"/>
                                    <w:b/>
                                    <w:bCs/>
                                    <w:color w:val="FFFFFF"/>
                                    <w:kern w:val="24"/>
                                    <w:lang w:val="en-US"/>
                                  </w:rPr>
                                  <w:t>Global Environment Benefits protected and Ecosystem Health restored</w:t>
                                </w:r>
                              </w:p>
                            </w:txbxContent>
                          </wps:txbx>
                          <wps:bodyPr rot="0" vert="horz" wrap="square" lIns="49972" tIns="49972" rIns="49972" bIns="49972" anchor="ctr" anchorCtr="0" upright="1">
                            <a:noAutofit/>
                          </wps:bodyPr>
                        </wps:wsp>
                        <wps:wsp>
                          <wps:cNvPr id="49" name="Rectangle 147"/>
                          <wps:cNvSpPr>
                            <a:spLocks noChangeArrowheads="1"/>
                          </wps:cNvSpPr>
                          <wps:spPr bwMode="auto">
                            <a:xfrm>
                              <a:off x="6267336" y="1966884"/>
                              <a:ext cx="1800200" cy="1001841"/>
                            </a:xfrm>
                            <a:prstGeom prst="rect">
                              <a:avLst/>
                            </a:prstGeom>
                            <a:solidFill>
                              <a:srgbClr val="525252">
                                <a:alpha val="90195"/>
                              </a:srgbClr>
                            </a:solidFill>
                            <a:ln w="9525">
                              <a:solidFill>
                                <a:srgbClr val="4579B8"/>
                              </a:solidFill>
                              <a:miter lim="800000"/>
                              <a:headEnd/>
                              <a:tailEnd/>
                            </a:ln>
                          </wps:spPr>
                          <wps:txbx>
                            <w:txbxContent>
                              <w:p w14:paraId="054B9E71" w14:textId="77777777" w:rsidR="005C75F9" w:rsidRPr="00F92AFF" w:rsidRDefault="005C75F9" w:rsidP="00D81C33">
                                <w:pPr>
                                  <w:pStyle w:val="NormalWeb"/>
                                  <w:spacing w:before="0" w:beforeAutospacing="0" w:after="0" w:afterAutospacing="0"/>
                                  <w:jc w:val="center"/>
                                  <w:textAlignment w:val="baseline"/>
                                </w:pPr>
                                <w:r w:rsidRPr="00D81C33">
                                  <w:rPr>
                                    <w:rFonts w:ascii="Calibri" w:hAnsi="Cambria"/>
                                    <w:b/>
                                    <w:bCs/>
                                    <w:color w:val="FFFFFF"/>
                                    <w:kern w:val="24"/>
                                    <w:lang w:val="en-US"/>
                                  </w:rPr>
                                  <w:t>Human Rights respected &amp; Local Communities and Fisheries Stakeholders</w:t>
                                </w:r>
                                <w:r w:rsidRPr="00D81C33">
                                  <w:rPr>
                                    <w:rFonts w:ascii="Calibri" w:hAnsi="Cambria"/>
                                    <w:b/>
                                    <w:bCs/>
                                    <w:color w:val="FFFFFF"/>
                                    <w:kern w:val="24"/>
                                    <w:lang w:val="en-US"/>
                                  </w:rPr>
                                  <w:t>’</w:t>
                                </w:r>
                                <w:r w:rsidRPr="00D81C33">
                                  <w:rPr>
                                    <w:rFonts w:ascii="Calibri" w:hAnsi="Cambria"/>
                                    <w:b/>
                                    <w:bCs/>
                                    <w:color w:val="FFFFFF"/>
                                    <w:kern w:val="24"/>
                                    <w:sz w:val="28"/>
                                    <w:szCs w:val="28"/>
                                    <w:lang w:val="en-US"/>
                                  </w:rPr>
                                  <w:t xml:space="preserve"> </w:t>
                                </w:r>
                                <w:r w:rsidRPr="00D81C33">
                                  <w:rPr>
                                    <w:rFonts w:ascii="Calibri" w:hAnsi="Cambria"/>
                                    <w:b/>
                                    <w:bCs/>
                                    <w:color w:val="FFFFFF"/>
                                    <w:kern w:val="24"/>
                                    <w:lang w:val="en-US"/>
                                  </w:rPr>
                                  <w:t>Livelihoods secured</w:t>
                                </w:r>
                              </w:p>
                            </w:txbxContent>
                          </wps:txbx>
                          <wps:bodyPr rot="0" vert="horz" wrap="square" lIns="49972" tIns="49972" rIns="49972" bIns="49972" anchor="ctr" anchorCtr="0" upright="1">
                            <a:noAutofit/>
                          </wps:bodyPr>
                        </wps:wsp>
                        <wps:wsp>
                          <wps:cNvPr id="50" name="Rectangle 148"/>
                          <wps:cNvSpPr>
                            <a:spLocks noChangeArrowheads="1"/>
                          </wps:cNvSpPr>
                          <wps:spPr bwMode="auto">
                            <a:xfrm>
                              <a:off x="4052713" y="1968459"/>
                              <a:ext cx="2012209" cy="1001839"/>
                            </a:xfrm>
                            <a:prstGeom prst="rect">
                              <a:avLst/>
                            </a:prstGeom>
                            <a:solidFill>
                              <a:srgbClr val="525252">
                                <a:alpha val="90195"/>
                              </a:srgbClr>
                            </a:solidFill>
                            <a:ln w="9525">
                              <a:solidFill>
                                <a:srgbClr val="4579B8"/>
                              </a:solidFill>
                              <a:miter lim="800000"/>
                              <a:headEnd/>
                              <a:tailEnd/>
                            </a:ln>
                          </wps:spPr>
                          <wps:txbx>
                            <w:txbxContent>
                              <w:p w14:paraId="38AB3814" w14:textId="77777777" w:rsidR="005C75F9" w:rsidRPr="00F92AFF" w:rsidRDefault="005C75F9" w:rsidP="00D81C33">
                                <w:pPr>
                                  <w:pStyle w:val="NormalWeb"/>
                                  <w:spacing w:before="0" w:beforeAutospacing="0" w:after="0" w:afterAutospacing="0"/>
                                  <w:jc w:val="center"/>
                                  <w:textAlignment w:val="baseline"/>
                                </w:pPr>
                                <w:r w:rsidRPr="00D81C33">
                                  <w:rPr>
                                    <w:rFonts w:ascii="Calibri" w:hAnsi="Cambria"/>
                                    <w:b/>
                                    <w:bCs/>
                                    <w:color w:val="FFFFFF"/>
                                    <w:kern w:val="24"/>
                                    <w:lang w:val="en-US"/>
                                  </w:rPr>
                                  <w:t>Potential Economic Value of all Ecosystem Services provided by the BOBLME realized</w:t>
                                </w:r>
                              </w:p>
                            </w:txbxContent>
                          </wps:txbx>
                          <wps:bodyPr rot="0" vert="horz" wrap="square" lIns="49972" tIns="49972" rIns="49972" bIns="49972" anchor="ctr" anchorCtr="0" upright="1">
                            <a:noAutofit/>
                          </wps:bodyPr>
                        </wps:wsp>
                        <wps:wsp>
                          <wps:cNvPr id="51" name="CasellaDiTesto 57"/>
                          <wps:cNvSpPr txBox="1">
                            <a:spLocks noChangeArrowheads="1"/>
                          </wps:cNvSpPr>
                          <wps:spPr bwMode="auto">
                            <a:xfrm>
                              <a:off x="103629" y="2021493"/>
                              <a:ext cx="1378514"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DB8F6" w14:textId="77777777" w:rsidR="005C75F9" w:rsidRPr="00AB2BD1" w:rsidRDefault="005C75F9" w:rsidP="00D81C33">
                                <w:pPr>
                                  <w:pStyle w:val="NormalWeb"/>
                                  <w:spacing w:before="0" w:beforeAutospacing="0" w:after="0" w:afterAutospacing="0"/>
                                </w:pPr>
                                <w:r w:rsidRPr="00D81C33">
                                  <w:rPr>
                                    <w:rFonts w:ascii="Calibri" w:hAnsi="Cambria"/>
                                    <w:b/>
                                    <w:bCs/>
                                    <w:i/>
                                    <w:iCs/>
                                    <w:color w:val="000000"/>
                                    <w:kern w:val="24"/>
                                    <w:lang w:val="en-US"/>
                                  </w:rPr>
                                  <w:t>3</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r w:rsidRPr="00D81C33">
                                  <w:rPr>
                                    <w:rFonts w:ascii="Calibri" w:hAnsi="Cambria"/>
                                    <w:b/>
                                    <w:bCs/>
                                    <w:i/>
                                    <w:iCs/>
                                    <w:color w:val="000000"/>
                                    <w:kern w:val="24"/>
                                    <w:lang w:val="en-US"/>
                                  </w:rPr>
                                  <w:t>Achievements</w:t>
                                </w:r>
                              </w:p>
                              <w:p w14:paraId="12FDB652" w14:textId="77777777" w:rsidR="005C75F9" w:rsidRPr="00AB2BD1" w:rsidRDefault="005C75F9" w:rsidP="00D81C33">
                                <w:pPr>
                                  <w:pStyle w:val="NormalWeb"/>
                                  <w:spacing w:before="0" w:beforeAutospacing="0" w:after="0" w:afterAutospacing="0"/>
                                </w:pPr>
                                <w:r w:rsidRPr="00D81C33">
                                  <w:rPr>
                                    <w:rFonts w:ascii="Calibri" w:hAnsi="Cambria"/>
                                    <w:b/>
                                    <w:bCs/>
                                    <w:i/>
                                    <w:iCs/>
                                    <w:color w:val="000000"/>
                                    <w:kern w:val="24"/>
                                    <w:lang w:val="en-US"/>
                                  </w:rPr>
                                  <w:t>(long-term Program</w:t>
                                </w:r>
                                <w:r>
                                  <w:rPr>
                                    <w:rFonts w:ascii="Calibri" w:hAnsi="Cambria"/>
                                    <w:b/>
                                    <w:bCs/>
                                    <w:i/>
                                    <w:iCs/>
                                    <w:color w:val="000000"/>
                                    <w:kern w:val="24"/>
                                    <w:lang w:val="en-US"/>
                                  </w:rPr>
                                  <w:t>me</w:t>
                                </w:r>
                                <w:r w:rsidRPr="00D81C33">
                                  <w:rPr>
                                    <w:rFonts w:ascii="Calibri" w:hAnsi="Cambria"/>
                                    <w:b/>
                                    <w:bCs/>
                                    <w:i/>
                                    <w:iCs/>
                                    <w:color w:val="000000"/>
                                    <w:kern w:val="24"/>
                                    <w:lang w:val="en-US"/>
                                  </w:rPr>
                                  <w:t xml:space="preserve"> impact)</w:t>
                                </w:r>
                              </w:p>
                            </w:txbxContent>
                          </wps:txbx>
                          <wps:bodyPr rot="0" vert="horz" wrap="square" lIns="91440" tIns="45720" rIns="91440" bIns="45720" anchor="t" anchorCtr="0" upright="1">
                            <a:noAutofit/>
                          </wps:bodyPr>
                        </wps:wsp>
                      </wpg:grpSp>
                      <wps:wsp>
                        <wps:cNvPr id="52" name="Right Arrow 161"/>
                        <wps:cNvSpPr>
                          <a:spLocks noChangeArrowheads="1"/>
                        </wps:cNvSpPr>
                        <wps:spPr bwMode="auto">
                          <a:xfrm rot="16200000">
                            <a:off x="4877545" y="3080338"/>
                            <a:ext cx="394602" cy="212930"/>
                          </a:xfrm>
                          <a:prstGeom prst="rightArrow">
                            <a:avLst>
                              <a:gd name="adj1" fmla="val 50000"/>
                              <a:gd name="adj2" fmla="val 50002"/>
                            </a:avLst>
                          </a:prstGeom>
                          <a:solidFill>
                            <a:srgbClr val="4F81BD"/>
                          </a:solidFill>
                          <a:ln w="25400">
                            <a:solidFill>
                              <a:srgbClr val="243F60"/>
                            </a:solidFill>
                            <a:miter lim="800000"/>
                            <a:headEnd/>
                            <a:tailEnd/>
                          </a:ln>
                        </wps:spPr>
                        <wps:bodyPr rot="1080000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1CF0A744" id="Gruppo 66" o:spid="_x0000_s1031" style="position:absolute;left:0;text-align:left;margin-left:-8.1pt;margin-top:14.75pt;width:627.1pt;height:111.6pt;z-index:251670528" coordorigin="1036,19668" coordsize="79639,1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">
                <v:group id="Gruppo 65" o:spid="_x0000_s1032" style="position:absolute;left:1036;top:19668;width:79639;height:10675" coordorigin="1036,19668" coordsize="79639,1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146" o:spid="_x0000_s1033" style="position:absolute;left:19316;top:19668;width:18722;height:10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" fillcolor="#525252" strokecolor="#4579b8">
                    <v:fill opacity="59110f"/>
                    <v:textbox inset="1.3881mm,1.3881mm,1.3881mm,1.3881mm">
                      <w:txbxContent>
                        <w:p w14:paraId="0880FA39" w14:textId="77777777" w:rsidR="005C75F9" w:rsidRPr="00F92AFF" w:rsidRDefault="005C75F9" w:rsidP="00D81C33">
                          <w:pPr>
                            <w:pStyle w:val="StandardWeb"/>
                            <w:spacing w:before="0" w:beforeAutospacing="0" w:after="0" w:afterAutospacing="0"/>
                            <w:jc w:val="center"/>
                            <w:textAlignment w:val="baseline"/>
                          </w:pPr>
                          <w:r w:rsidRPr="00D81C33">
                            <w:rPr>
                              <w:rFonts w:ascii="Calibri" w:hAnsi="Cambria"/>
                              <w:b/>
                              <w:bCs/>
                              <w:color w:val="FFFFFF"/>
                              <w:kern w:val="24"/>
                              <w:lang w:val="en-US"/>
                            </w:rPr>
                            <w:t>Global Environment Benefits protected and Ecosystem Health restored</w:t>
                          </w:r>
                        </w:p>
                      </w:txbxContent>
                    </v:textbox>
                  </v:rect>
                  <v:rect id="Rectangle 147" o:spid="_x0000_s1034" style="position:absolute;left:62673;top:19668;width:18002;height:10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" fillcolor="#525252" strokecolor="#4579b8">
                    <v:fill opacity="59110f"/>
                    <v:textbox inset="1.3881mm,1.3881mm,1.3881mm,1.3881mm">
                      <w:txbxContent>
                        <w:p w14:paraId="054B9E71" w14:textId="77777777" w:rsidR="005C75F9" w:rsidRPr="00F92AFF" w:rsidRDefault="005C75F9" w:rsidP="00D81C33">
                          <w:pPr>
                            <w:pStyle w:val="StandardWeb"/>
                            <w:spacing w:before="0" w:beforeAutospacing="0" w:after="0" w:afterAutospacing="0"/>
                            <w:jc w:val="center"/>
                            <w:textAlignment w:val="baseline"/>
                          </w:pPr>
                          <w:r w:rsidRPr="00D81C33">
                            <w:rPr>
                              <w:rFonts w:ascii="Calibri" w:hAnsi="Cambria"/>
                              <w:b/>
                              <w:bCs/>
                              <w:color w:val="FFFFFF"/>
                              <w:kern w:val="24"/>
                              <w:lang w:val="en-US"/>
                            </w:rPr>
                            <w:t>Human Rights respected &amp; Local Communities and Fisheries Stakeholders</w:t>
                          </w:r>
                          <w:r w:rsidRPr="00D81C33">
                            <w:rPr>
                              <w:rFonts w:ascii="Calibri" w:hAnsi="Cambria"/>
                              <w:b/>
                              <w:bCs/>
                              <w:color w:val="FFFFFF"/>
                              <w:kern w:val="24"/>
                              <w:lang w:val="en-US"/>
                            </w:rPr>
                            <w:t>’</w:t>
                          </w:r>
                          <w:r w:rsidRPr="00D81C33">
                            <w:rPr>
                              <w:rFonts w:ascii="Calibri" w:hAnsi="Cambria"/>
                              <w:b/>
                              <w:bCs/>
                              <w:color w:val="FFFFFF"/>
                              <w:kern w:val="24"/>
                              <w:sz w:val="28"/>
                              <w:szCs w:val="28"/>
                              <w:lang w:val="en-US"/>
                            </w:rPr>
                            <w:t xml:space="preserve"> </w:t>
                          </w:r>
                          <w:r w:rsidRPr="00D81C33">
                            <w:rPr>
                              <w:rFonts w:ascii="Calibri" w:hAnsi="Cambria"/>
                              <w:b/>
                              <w:bCs/>
                              <w:color w:val="FFFFFF"/>
                              <w:kern w:val="24"/>
                              <w:lang w:val="en-US"/>
                            </w:rPr>
                            <w:t>Livelihoods secured</w:t>
                          </w:r>
                        </w:p>
                      </w:txbxContent>
                    </v:textbox>
                  </v:rect>
                  <v:rect id="Rectangle 148" o:spid="_x0000_s1035" style="position:absolute;left:40527;top:19684;width:20122;height:10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" fillcolor="#525252" strokecolor="#4579b8">
                    <v:fill opacity="59110f"/>
                    <v:textbox inset="1.3881mm,1.3881mm,1.3881mm,1.3881mm">
                      <w:txbxContent>
                        <w:p w14:paraId="38AB3814" w14:textId="77777777" w:rsidR="005C75F9" w:rsidRPr="00F92AFF" w:rsidRDefault="005C75F9" w:rsidP="00D81C33">
                          <w:pPr>
                            <w:pStyle w:val="StandardWeb"/>
                            <w:spacing w:before="0" w:beforeAutospacing="0" w:after="0" w:afterAutospacing="0"/>
                            <w:jc w:val="center"/>
                            <w:textAlignment w:val="baseline"/>
                          </w:pPr>
                          <w:r w:rsidRPr="00D81C33">
                            <w:rPr>
                              <w:rFonts w:ascii="Calibri" w:hAnsi="Cambria"/>
                              <w:b/>
                              <w:bCs/>
                              <w:color w:val="FFFFFF"/>
                              <w:kern w:val="24"/>
                              <w:lang w:val="en-US"/>
                            </w:rPr>
                            <w:t>Potential Economic Value of all Ecosystem Services provided by the BOBLME realized</w:t>
                          </w:r>
                        </w:p>
                      </w:txbxContent>
                    </v:textbox>
                  </v:rect>
                  <v:shape id="CasellaDiTesto 57" o:spid="_x0000_s1036" type="#_x0000_t202" style="position:absolute;left:1036;top:20214;width:13785;height:10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78DB8F6" w14:textId="77777777" w:rsidR="005C75F9" w:rsidRPr="00AB2BD1" w:rsidRDefault="005C75F9" w:rsidP="00D81C33">
                          <w:pPr>
                            <w:pStyle w:val="StandardWeb"/>
                            <w:spacing w:before="0" w:beforeAutospacing="0" w:after="0" w:afterAutospacing="0"/>
                          </w:pPr>
                          <w:r w:rsidRPr="00D81C33">
                            <w:rPr>
                              <w:rFonts w:ascii="Calibri" w:hAnsi="Cambria"/>
                              <w:b/>
                              <w:bCs/>
                              <w:i/>
                              <w:iCs/>
                              <w:color w:val="000000"/>
                              <w:kern w:val="24"/>
                              <w:lang w:val="en-US"/>
                            </w:rPr>
                            <w:t>3</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r w:rsidRPr="00D81C33">
                            <w:rPr>
                              <w:rFonts w:ascii="Calibri" w:hAnsi="Cambria"/>
                              <w:b/>
                              <w:bCs/>
                              <w:i/>
                              <w:iCs/>
                              <w:color w:val="000000"/>
                              <w:kern w:val="24"/>
                              <w:lang w:val="en-US"/>
                            </w:rPr>
                            <w:t>Achievements</w:t>
                          </w:r>
                        </w:p>
                        <w:p w14:paraId="12FDB652" w14:textId="77777777" w:rsidR="005C75F9" w:rsidRPr="00AB2BD1" w:rsidRDefault="005C75F9" w:rsidP="00D81C33">
                          <w:pPr>
                            <w:pStyle w:val="StandardWeb"/>
                            <w:spacing w:before="0" w:beforeAutospacing="0" w:after="0" w:afterAutospacing="0"/>
                          </w:pPr>
                          <w:r w:rsidRPr="00D81C33">
                            <w:rPr>
                              <w:rFonts w:ascii="Calibri" w:hAnsi="Cambria"/>
                              <w:b/>
                              <w:bCs/>
                              <w:i/>
                              <w:iCs/>
                              <w:color w:val="000000"/>
                              <w:kern w:val="24"/>
                              <w:lang w:val="en-US"/>
                            </w:rPr>
                            <w:t>(long-term Program</w:t>
                          </w:r>
                          <w:r>
                            <w:rPr>
                              <w:rFonts w:ascii="Calibri" w:hAnsi="Cambria"/>
                              <w:b/>
                              <w:bCs/>
                              <w:i/>
                              <w:iCs/>
                              <w:color w:val="000000"/>
                              <w:kern w:val="24"/>
                              <w:lang w:val="en-US"/>
                            </w:rPr>
                            <w:t>me</w:t>
                          </w:r>
                          <w:r w:rsidRPr="00D81C33">
                            <w:rPr>
                              <w:rFonts w:ascii="Calibri" w:hAnsi="Cambria"/>
                              <w:b/>
                              <w:bCs/>
                              <w:i/>
                              <w:iCs/>
                              <w:color w:val="000000"/>
                              <w:kern w:val="24"/>
                              <w:lang w:val="en-US"/>
                            </w:rPr>
                            <w:t xml:space="preserve"> impact)</w:t>
                          </w:r>
                        </w:p>
                      </w:txbxContent>
                    </v:textbox>
                  </v:shape>
                </v:group>
                <v:shape id="Right Arrow 161" o:spid="_x0000_s1037" type="#_x0000_t13" style="position:absolute;left:48775;top:30803;width:3946;height:21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" adj="15772" fillcolor="#4f81bd" strokecolor="#243f60" strokeweight="2pt">
                  <v:textbox style="mso-rotate:180"/>
                </v:shape>
              </v:group>
            </w:pict>
          </mc:Fallback>
        </mc:AlternateContent>
      </w:r>
    </w:p>
    <w:p w14:paraId="6F8817FE" w14:textId="77777777" w:rsidR="00AB310B" w:rsidRPr="000605D0" w:rsidRDefault="00AB310B" w:rsidP="00D81C33">
      <w:pPr>
        <w:jc w:val="both"/>
        <w:rPr>
          <w:bCs/>
          <w:color w:val="000000"/>
          <w:sz w:val="22"/>
          <w:szCs w:val="22"/>
        </w:rPr>
      </w:pPr>
    </w:p>
    <w:p w14:paraId="530D5140" w14:textId="77777777" w:rsidR="00D81C33" w:rsidRPr="000605D0" w:rsidRDefault="00D81C33" w:rsidP="00D81C33">
      <w:pPr>
        <w:jc w:val="both"/>
        <w:rPr>
          <w:bCs/>
          <w:color w:val="000000"/>
          <w:sz w:val="22"/>
          <w:szCs w:val="22"/>
        </w:rPr>
      </w:pPr>
    </w:p>
    <w:p w14:paraId="40F2E655" w14:textId="77777777" w:rsidR="00D81C33" w:rsidRPr="000605D0" w:rsidRDefault="00D81C33" w:rsidP="00D81C33">
      <w:pPr>
        <w:jc w:val="both"/>
        <w:rPr>
          <w:bCs/>
          <w:color w:val="000000"/>
          <w:sz w:val="22"/>
          <w:szCs w:val="22"/>
        </w:rPr>
      </w:pPr>
    </w:p>
    <w:p w14:paraId="417B1BCD" w14:textId="77777777" w:rsidR="00D81C33" w:rsidRPr="000605D0" w:rsidRDefault="00D81C33" w:rsidP="00D81C33">
      <w:pPr>
        <w:jc w:val="both"/>
        <w:rPr>
          <w:bCs/>
          <w:color w:val="000000"/>
          <w:sz w:val="22"/>
          <w:szCs w:val="22"/>
        </w:rPr>
      </w:pPr>
    </w:p>
    <w:p w14:paraId="2AE667E8" w14:textId="77777777" w:rsidR="00D81C33" w:rsidRPr="000605D0" w:rsidRDefault="00D81C33" w:rsidP="00D81C33">
      <w:pPr>
        <w:jc w:val="both"/>
        <w:rPr>
          <w:bCs/>
          <w:color w:val="000000"/>
          <w:sz w:val="22"/>
          <w:szCs w:val="22"/>
        </w:rPr>
      </w:pPr>
    </w:p>
    <w:p w14:paraId="642D005A" w14:textId="77777777" w:rsidR="00D81C33" w:rsidRPr="000605D0" w:rsidRDefault="00D81C33" w:rsidP="00D81C33">
      <w:pPr>
        <w:jc w:val="both"/>
        <w:rPr>
          <w:bCs/>
          <w:color w:val="000000"/>
          <w:sz w:val="22"/>
          <w:szCs w:val="22"/>
        </w:rPr>
      </w:pPr>
    </w:p>
    <w:p w14:paraId="2D736B11" w14:textId="77777777" w:rsidR="00D81C33" w:rsidRPr="000605D0" w:rsidRDefault="00D81C33" w:rsidP="00D81C33">
      <w:pPr>
        <w:jc w:val="both"/>
        <w:rPr>
          <w:bCs/>
          <w:color w:val="000000"/>
          <w:sz w:val="22"/>
          <w:szCs w:val="22"/>
        </w:rPr>
      </w:pPr>
    </w:p>
    <w:p w14:paraId="3FDF3402" w14:textId="77777777" w:rsidR="00D81C33" w:rsidRPr="000605D0" w:rsidRDefault="00D81C33" w:rsidP="00D81C33">
      <w:pPr>
        <w:jc w:val="both"/>
        <w:rPr>
          <w:bCs/>
          <w:color w:val="000000"/>
          <w:sz w:val="22"/>
          <w:szCs w:val="22"/>
        </w:rPr>
      </w:pPr>
    </w:p>
    <w:p w14:paraId="70DAF97B" w14:textId="77777777" w:rsidR="00D81C33" w:rsidRPr="000605D0" w:rsidRDefault="00D81C33" w:rsidP="00D81C33">
      <w:pPr>
        <w:jc w:val="both"/>
        <w:rPr>
          <w:bCs/>
          <w:color w:val="000000"/>
          <w:sz w:val="22"/>
          <w:szCs w:val="22"/>
        </w:rPr>
      </w:pPr>
    </w:p>
    <w:p w14:paraId="1BA1CBD6" w14:textId="6B680556" w:rsidR="00D81C33" w:rsidRPr="000605D0" w:rsidRDefault="00007BCB" w:rsidP="00D81C33">
      <w:pPr>
        <w:jc w:val="both"/>
        <w:rPr>
          <w:bCs/>
          <w:color w:val="000000"/>
          <w:sz w:val="22"/>
          <w:szCs w:val="22"/>
        </w:rPr>
      </w:pPr>
      <w:r>
        <w:rPr>
          <w:noProof/>
          <w:lang w:val="en-US"/>
        </w:rPr>
        <mc:AlternateContent>
          <mc:Choice Requires="wpg">
            <w:drawing>
              <wp:anchor distT="0" distB="0" distL="114300" distR="114300" simplePos="0" relativeHeight="251671552" behindDoc="0" locked="0" layoutInCell="1" allowOverlap="1" wp14:anchorId="574DA2F5" wp14:editId="3F9FAACB">
                <wp:simplePos x="0" y="0"/>
                <wp:positionH relativeFrom="column">
                  <wp:posOffset>-104140</wp:posOffset>
                </wp:positionH>
                <wp:positionV relativeFrom="paragraph">
                  <wp:posOffset>46355</wp:posOffset>
                </wp:positionV>
                <wp:extent cx="8415655" cy="1588770"/>
                <wp:effectExtent l="0" t="0" r="23495" b="11430"/>
                <wp:wrapNone/>
                <wp:docPr id="38" name="Gruppo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5655" cy="1588770"/>
                          <a:chOff x="99696" y="3373459"/>
                          <a:chExt cx="8604505" cy="1588691"/>
                        </a:xfrm>
                      </wpg:grpSpPr>
                      <wps:wsp>
                        <wps:cNvPr id="39" name="CasellaDiTesto 56"/>
                        <wps:cNvSpPr txBox="1">
                          <a:spLocks noChangeArrowheads="1"/>
                        </wps:cNvSpPr>
                        <wps:spPr bwMode="auto">
                          <a:xfrm>
                            <a:off x="99696" y="3629168"/>
                            <a:ext cx="1034105" cy="1207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E949" w14:textId="77777777" w:rsidR="005C75F9" w:rsidRPr="00AB2BD1" w:rsidRDefault="005C75F9" w:rsidP="00D81C33">
                              <w:pPr>
                                <w:pStyle w:val="NormalWeb"/>
                                <w:spacing w:before="0" w:beforeAutospacing="0" w:after="0" w:afterAutospacing="0"/>
                              </w:pPr>
                              <w:r w:rsidRPr="00D81C33">
                                <w:rPr>
                                  <w:rFonts w:ascii="Calibri" w:hAnsi="Cambria"/>
                                  <w:b/>
                                  <w:bCs/>
                                  <w:i/>
                                  <w:iCs/>
                                  <w:color w:val="000000"/>
                                  <w:kern w:val="24"/>
                                  <w:lang w:val="en-US"/>
                                </w:rPr>
                                <w:t>2</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r w:rsidRPr="00D81C33">
                                <w:rPr>
                                  <w:rFonts w:ascii="Calibri" w:hAnsi="Cambria"/>
                                  <w:b/>
                                  <w:bCs/>
                                  <w:i/>
                                  <w:iCs/>
                                  <w:color w:val="000000"/>
                                  <w:kern w:val="24"/>
                                  <w:lang w:val="en-US"/>
                                </w:rPr>
                                <w:t>Implementation</w:t>
                              </w:r>
                            </w:p>
                            <w:p w14:paraId="7993635E" w14:textId="77777777" w:rsidR="005C75F9" w:rsidRPr="00D81C33" w:rsidRDefault="005C75F9" w:rsidP="00D81C33">
                              <w:pPr>
                                <w:pStyle w:val="NormalWeb"/>
                                <w:spacing w:before="0" w:beforeAutospacing="0" w:after="0" w:afterAutospacing="0"/>
                                <w:rPr>
                                  <w:rFonts w:ascii="Calibri" w:hAnsi="Cambria"/>
                                  <w:b/>
                                  <w:bCs/>
                                  <w:i/>
                                  <w:iCs/>
                                  <w:color w:val="000000"/>
                                  <w:kern w:val="24"/>
                                  <w:lang w:val="en-US"/>
                                </w:rPr>
                              </w:pPr>
                              <w:r w:rsidRPr="00D81C33">
                                <w:rPr>
                                  <w:rFonts w:ascii="Calibri" w:hAnsi="Cambria"/>
                                  <w:b/>
                                  <w:bCs/>
                                  <w:i/>
                                  <w:iCs/>
                                  <w:color w:val="000000"/>
                                  <w:kern w:val="24"/>
                                  <w:lang w:val="en-US"/>
                                </w:rPr>
                                <w:t xml:space="preserve">(behavioral change: </w:t>
                              </w:r>
                            </w:p>
                            <w:p w14:paraId="265802CA" w14:textId="77777777" w:rsidR="005C75F9" w:rsidRPr="00AB2BD1" w:rsidRDefault="005C75F9" w:rsidP="00D81C33">
                              <w:pPr>
                                <w:pStyle w:val="NormalWeb"/>
                                <w:spacing w:before="0" w:beforeAutospacing="0" w:after="0" w:afterAutospacing="0"/>
                              </w:pPr>
                              <w:r w:rsidRPr="00D81C33">
                                <w:rPr>
                                  <w:rFonts w:ascii="Calibri" w:hAnsi="Cambria"/>
                                  <w:b/>
                                  <w:bCs/>
                                  <w:i/>
                                  <w:iCs/>
                                  <w:color w:val="000000"/>
                                  <w:kern w:val="24"/>
                                  <w:lang w:val="en-US"/>
                                </w:rPr>
                                <w:t>Phase 2)</w:t>
                              </w:r>
                            </w:p>
                          </w:txbxContent>
                        </wps:txbx>
                        <wps:bodyPr rot="0" vert="horz" wrap="square" lIns="91440" tIns="45720" rIns="91440" bIns="45720" anchor="t" anchorCtr="0" upright="1">
                          <a:spAutoFit/>
                        </wps:bodyPr>
                      </wps:wsp>
                      <wpg:grpSp>
                        <wpg:cNvPr id="40" name="Gruppo 61"/>
                        <wpg:cNvGrpSpPr>
                          <a:grpSpLocks/>
                        </wpg:cNvGrpSpPr>
                        <wpg:grpSpPr bwMode="auto">
                          <a:xfrm>
                            <a:off x="1076891" y="3373459"/>
                            <a:ext cx="7627310" cy="1588691"/>
                            <a:chOff x="1076891" y="3373459"/>
                            <a:chExt cx="7627310" cy="1588691"/>
                          </a:xfrm>
                        </wpg:grpSpPr>
                        <wps:wsp>
                          <wps:cNvPr id="41" name="AutoShape 26"/>
                          <wps:cNvSpPr>
                            <a:spLocks/>
                          </wps:cNvSpPr>
                          <wps:spPr bwMode="auto">
                            <a:xfrm rot="16200000">
                              <a:off x="5034037" y="-8674"/>
                              <a:ext cx="288032" cy="7052297"/>
                            </a:xfrm>
                            <a:prstGeom prst="rightBrace">
                              <a:avLst>
                                <a:gd name="adj1" fmla="val 8388"/>
                                <a:gd name="adj2" fmla="val 50079"/>
                              </a:avLst>
                            </a:prstGeom>
                            <a:noFill/>
                            <a:ln w="19050">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ctr" anchorCtr="0" upright="1">
                            <a:noAutofit/>
                          </wps:bodyPr>
                        </wps:wsp>
                        <wps:wsp>
                          <wps:cNvPr id="42" name="AutoShape 27"/>
                          <wps:cNvSpPr>
                            <a:spLocks/>
                          </wps:cNvSpPr>
                          <wps:spPr bwMode="auto">
                            <a:xfrm>
                              <a:off x="1076891" y="3669212"/>
                              <a:ext cx="2231363" cy="1292938"/>
                            </a:xfrm>
                            <a:custGeom>
                              <a:avLst/>
                              <a:gdLst>
                                <a:gd name="T0" fmla="*/ 0 w 1047909"/>
                                <a:gd name="T1" fmla="*/ 176419 h 665422"/>
                                <a:gd name="T2" fmla="*/ 58650 w 1047909"/>
                                <a:gd name="T3" fmla="*/ 51672 h 665422"/>
                                <a:gd name="T4" fmla="*/ 200243 w 1047909"/>
                                <a:gd name="T5" fmla="*/ 0 h 665422"/>
                                <a:gd name="T6" fmla="*/ 2953188 w 1047909"/>
                                <a:gd name="T7" fmla="*/ 0 h 665422"/>
                                <a:gd name="T8" fmla="*/ 3094780 w 1047909"/>
                                <a:gd name="T9" fmla="*/ 51672 h 665422"/>
                                <a:gd name="T10" fmla="*/ 3153431 w 1047909"/>
                                <a:gd name="T11" fmla="*/ 176419 h 665422"/>
                                <a:gd name="T12" fmla="*/ 3153431 w 1047909"/>
                                <a:gd name="T13" fmla="*/ 1587780 h 665422"/>
                                <a:gd name="T14" fmla="*/ 3094780 w 1047909"/>
                                <a:gd name="T15" fmla="*/ 1712525 h 665422"/>
                                <a:gd name="T16" fmla="*/ 2953188 w 1047909"/>
                                <a:gd name="T17" fmla="*/ 1764199 h 665422"/>
                                <a:gd name="T18" fmla="*/ 200243 w 1047909"/>
                                <a:gd name="T19" fmla="*/ 1764199 h 665422"/>
                                <a:gd name="T20" fmla="*/ 58650 w 1047909"/>
                                <a:gd name="T21" fmla="*/ 1712525 h 665422"/>
                                <a:gd name="T22" fmla="*/ 0 w 1047909"/>
                                <a:gd name="T23" fmla="*/ 1587780 h 665422"/>
                                <a:gd name="T24" fmla="*/ 0 w 1047909"/>
                                <a:gd name="T25" fmla="*/ 176419 h 6654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665422"/>
                                <a:gd name="T41" fmla="*/ 1047909 w 1047909"/>
                                <a:gd name="T42" fmla="*/ 665422 h 66542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665422">
                                  <a:moveTo>
                                    <a:pt x="0" y="66542"/>
                                  </a:moveTo>
                                  <a:cubicBezTo>
                                    <a:pt x="0" y="48894"/>
                                    <a:pt x="7011" y="31969"/>
                                    <a:pt x="19490" y="19490"/>
                                  </a:cubicBezTo>
                                  <a:cubicBezTo>
                                    <a:pt x="31969" y="7011"/>
                                    <a:pt x="48894" y="0"/>
                                    <a:pt x="66542" y="0"/>
                                  </a:cubicBezTo>
                                  <a:lnTo>
                                    <a:pt x="981367" y="0"/>
                                  </a:lnTo>
                                  <a:cubicBezTo>
                                    <a:pt x="999015" y="0"/>
                                    <a:pt x="1015940" y="7011"/>
                                    <a:pt x="1028419" y="19490"/>
                                  </a:cubicBezTo>
                                  <a:cubicBezTo>
                                    <a:pt x="1040898" y="31969"/>
                                    <a:pt x="1047909" y="48894"/>
                                    <a:pt x="1047909" y="66542"/>
                                  </a:cubicBezTo>
                                  <a:lnTo>
                                    <a:pt x="1047909" y="598880"/>
                                  </a:lnTo>
                                  <a:cubicBezTo>
                                    <a:pt x="1047909" y="616528"/>
                                    <a:pt x="1040898" y="633453"/>
                                    <a:pt x="1028419" y="645932"/>
                                  </a:cubicBezTo>
                                  <a:cubicBezTo>
                                    <a:pt x="1015940" y="658411"/>
                                    <a:pt x="999015" y="665422"/>
                                    <a:pt x="981367" y="665422"/>
                                  </a:cubicBezTo>
                                  <a:lnTo>
                                    <a:pt x="66542" y="665422"/>
                                  </a:lnTo>
                                  <a:cubicBezTo>
                                    <a:pt x="48894" y="665422"/>
                                    <a:pt x="31969" y="658411"/>
                                    <a:pt x="19490" y="645932"/>
                                  </a:cubicBezTo>
                                  <a:cubicBezTo>
                                    <a:pt x="7011" y="633453"/>
                                    <a:pt x="0" y="616528"/>
                                    <a:pt x="0" y="598880"/>
                                  </a:cubicBezTo>
                                  <a:lnTo>
                                    <a:pt x="0" y="66542"/>
                                  </a:lnTo>
                                  <a:close/>
                                </a:path>
                              </a:pathLst>
                            </a:custGeom>
                            <a:solidFill>
                              <a:srgbClr val="D6DCE5">
                                <a:alpha val="90195"/>
                              </a:srgbClr>
                            </a:solidFill>
                            <a:ln w="9525">
                              <a:solidFill>
                                <a:srgbClr val="4579B8"/>
                              </a:solidFill>
                              <a:miter lim="800000"/>
                              <a:headEnd/>
                              <a:tailEnd/>
                            </a:ln>
                          </wps:spPr>
                          <wps:txbx>
                            <w:txbxContent>
                              <w:p w14:paraId="6E35E7B1" w14:textId="77777777" w:rsidR="005C75F9" w:rsidRPr="005F6C06" w:rsidRDefault="005C75F9" w:rsidP="00D81C33">
                                <w:pPr>
                                  <w:pStyle w:val="NormalWeb"/>
                                  <w:spacing w:beforeAutospacing="0" w:after="75" w:afterAutospacing="0"/>
                                  <w:jc w:val="center"/>
                                  <w:textAlignment w:val="baseline"/>
                                  <w:rPr>
                                    <w:sz w:val="22"/>
                                  </w:rPr>
                                </w:pPr>
                                <w:r w:rsidRPr="005F6C06">
                                  <w:rPr>
                                    <w:rFonts w:ascii="Calibri" w:hAnsi="Cambria"/>
                                    <w:bCs/>
                                    <w:color w:val="000000"/>
                                    <w:kern w:val="24"/>
                                    <w:sz w:val="22"/>
                                    <w:lang w:val="en-US"/>
                                  </w:rPr>
                                  <w:t>Fishers, fishworkers &amp; fisheries-related business &amp; groups (fisheries stakeholders) are modifying their practices in response to market and regulatory incentives (Comp. 1 &amp; 4)</w:t>
                                </w:r>
                              </w:p>
                            </w:txbxContent>
                          </wps:txbx>
                          <wps:bodyPr rot="0" vert="horz" wrap="square" lIns="49972" tIns="49972" rIns="49972" bIns="49972" anchor="ctr" anchorCtr="0" upright="1">
                            <a:noAutofit/>
                          </wps:bodyPr>
                        </wps:wsp>
                        <wps:wsp>
                          <wps:cNvPr id="43" name="AutoShape 28"/>
                          <wps:cNvSpPr>
                            <a:spLocks/>
                          </wps:cNvSpPr>
                          <wps:spPr bwMode="auto">
                            <a:xfrm>
                              <a:off x="3343674" y="3669213"/>
                              <a:ext cx="2184960" cy="1253972"/>
                            </a:xfrm>
                            <a:custGeom>
                              <a:avLst/>
                              <a:gdLst>
                                <a:gd name="T0" fmla="*/ 0 w 1047909"/>
                                <a:gd name="T1" fmla="*/ 176419 h 665422"/>
                                <a:gd name="T2" fmla="*/ 54691 w 1047909"/>
                                <a:gd name="T3" fmla="*/ 51672 h 665422"/>
                                <a:gd name="T4" fmla="*/ 186726 w 1047909"/>
                                <a:gd name="T5" fmla="*/ 0 h 665422"/>
                                <a:gd name="T6" fmla="*/ 2753841 w 1047909"/>
                                <a:gd name="T7" fmla="*/ 0 h 665422"/>
                                <a:gd name="T8" fmla="*/ 2885876 w 1047909"/>
                                <a:gd name="T9" fmla="*/ 51672 h 665422"/>
                                <a:gd name="T10" fmla="*/ 2940567 w 1047909"/>
                                <a:gd name="T11" fmla="*/ 176419 h 665422"/>
                                <a:gd name="T12" fmla="*/ 2940567 w 1047909"/>
                                <a:gd name="T13" fmla="*/ 1587779 h 665422"/>
                                <a:gd name="T14" fmla="*/ 2885876 w 1047909"/>
                                <a:gd name="T15" fmla="*/ 1712524 h 665422"/>
                                <a:gd name="T16" fmla="*/ 2753841 w 1047909"/>
                                <a:gd name="T17" fmla="*/ 1764198 h 665422"/>
                                <a:gd name="T18" fmla="*/ 186726 w 1047909"/>
                                <a:gd name="T19" fmla="*/ 1764198 h 665422"/>
                                <a:gd name="T20" fmla="*/ 54691 w 1047909"/>
                                <a:gd name="T21" fmla="*/ 1712524 h 665422"/>
                                <a:gd name="T22" fmla="*/ 0 w 1047909"/>
                                <a:gd name="T23" fmla="*/ 1587779 h 665422"/>
                                <a:gd name="T24" fmla="*/ 0 w 1047909"/>
                                <a:gd name="T25" fmla="*/ 176419 h 6654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665422"/>
                                <a:gd name="T41" fmla="*/ 1047909 w 1047909"/>
                                <a:gd name="T42" fmla="*/ 665422 h 66542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665422">
                                  <a:moveTo>
                                    <a:pt x="0" y="66542"/>
                                  </a:moveTo>
                                  <a:cubicBezTo>
                                    <a:pt x="0" y="48894"/>
                                    <a:pt x="7011" y="31969"/>
                                    <a:pt x="19490" y="19490"/>
                                  </a:cubicBezTo>
                                  <a:cubicBezTo>
                                    <a:pt x="31969" y="7011"/>
                                    <a:pt x="48894" y="0"/>
                                    <a:pt x="66542" y="0"/>
                                  </a:cubicBezTo>
                                  <a:lnTo>
                                    <a:pt x="981367" y="0"/>
                                  </a:lnTo>
                                  <a:cubicBezTo>
                                    <a:pt x="999015" y="0"/>
                                    <a:pt x="1015940" y="7011"/>
                                    <a:pt x="1028419" y="19490"/>
                                  </a:cubicBezTo>
                                  <a:cubicBezTo>
                                    <a:pt x="1040898" y="31969"/>
                                    <a:pt x="1047909" y="48894"/>
                                    <a:pt x="1047909" y="66542"/>
                                  </a:cubicBezTo>
                                  <a:lnTo>
                                    <a:pt x="1047909" y="598880"/>
                                  </a:lnTo>
                                  <a:cubicBezTo>
                                    <a:pt x="1047909" y="616528"/>
                                    <a:pt x="1040898" y="633453"/>
                                    <a:pt x="1028419" y="645932"/>
                                  </a:cubicBezTo>
                                  <a:cubicBezTo>
                                    <a:pt x="1015940" y="658411"/>
                                    <a:pt x="999015" y="665422"/>
                                    <a:pt x="981367" y="665422"/>
                                  </a:cubicBezTo>
                                  <a:lnTo>
                                    <a:pt x="66542" y="665422"/>
                                  </a:lnTo>
                                  <a:cubicBezTo>
                                    <a:pt x="48894" y="665422"/>
                                    <a:pt x="31969" y="658411"/>
                                    <a:pt x="19490" y="645932"/>
                                  </a:cubicBezTo>
                                  <a:cubicBezTo>
                                    <a:pt x="7011" y="633453"/>
                                    <a:pt x="0" y="616528"/>
                                    <a:pt x="0" y="598880"/>
                                  </a:cubicBezTo>
                                  <a:lnTo>
                                    <a:pt x="0" y="66542"/>
                                  </a:lnTo>
                                  <a:close/>
                                </a:path>
                              </a:pathLst>
                            </a:custGeom>
                            <a:solidFill>
                              <a:srgbClr val="FBE5D6">
                                <a:alpha val="90195"/>
                              </a:srgbClr>
                            </a:solidFill>
                            <a:ln w="9525">
                              <a:solidFill>
                                <a:srgbClr val="4579B8"/>
                              </a:solidFill>
                              <a:miter lim="800000"/>
                              <a:headEnd/>
                              <a:tailEnd/>
                            </a:ln>
                          </wps:spPr>
                          <wps:txbx>
                            <w:txbxContent>
                              <w:p w14:paraId="03D86CA1" w14:textId="77777777" w:rsidR="005C75F9" w:rsidRPr="005F6C06" w:rsidRDefault="005C75F9" w:rsidP="00810BE5">
                                <w:pPr>
                                  <w:pStyle w:val="NormalWeb"/>
                                  <w:spacing w:beforeAutospacing="0" w:after="75" w:afterAutospacing="0"/>
                                  <w:jc w:val="center"/>
                                  <w:textAlignment w:val="baseline"/>
                                  <w:rPr>
                                    <w:rFonts w:ascii="Calibri" w:hAnsi="Cambria"/>
                                    <w:bCs/>
                                    <w:color w:val="000000"/>
                                    <w:kern w:val="24"/>
                                    <w:sz w:val="22"/>
                                    <w:szCs w:val="22"/>
                                  </w:rPr>
                                </w:pPr>
                                <w:r w:rsidRPr="005F6C06">
                                  <w:rPr>
                                    <w:rFonts w:ascii="Calibri" w:hAnsi="Cambria"/>
                                    <w:bCs/>
                                    <w:color w:val="000000"/>
                                    <w:kern w:val="24"/>
                                    <w:sz w:val="22"/>
                                    <w:szCs w:val="22"/>
                                  </w:rPr>
                                  <w:t>Local governments are applying Integrated Coastal Management (ICM) principles to improve biodiversity and water quality in the BOBLME (Comps. 2, 3 &amp; 4)</w:t>
                                </w:r>
                              </w:p>
                            </w:txbxContent>
                          </wps:txbx>
                          <wps:bodyPr rot="0" vert="horz" wrap="square" lIns="49972" tIns="49972" rIns="49972" bIns="49972" anchor="ctr" anchorCtr="0" upright="1">
                            <a:noAutofit/>
                          </wps:bodyPr>
                        </wps:wsp>
                        <wps:wsp>
                          <wps:cNvPr id="44" name="AutoShape 29"/>
                          <wps:cNvSpPr>
                            <a:spLocks/>
                          </wps:cNvSpPr>
                          <wps:spPr bwMode="auto">
                            <a:xfrm>
                              <a:off x="5611818" y="3661513"/>
                              <a:ext cx="2088232" cy="1290076"/>
                            </a:xfrm>
                            <a:custGeom>
                              <a:avLst/>
                              <a:gdLst>
                                <a:gd name="T0" fmla="*/ 0 w 1047909"/>
                                <a:gd name="T1" fmla="*/ 181498 h 665422"/>
                                <a:gd name="T2" fmla="*/ 52270 w 1047909"/>
                                <a:gd name="T3" fmla="*/ 53160 h 665422"/>
                                <a:gd name="T4" fmla="*/ 178460 w 1047909"/>
                                <a:gd name="T5" fmla="*/ 0 h 665422"/>
                                <a:gd name="T6" fmla="*/ 2631929 w 1047909"/>
                                <a:gd name="T7" fmla="*/ 0 h 665422"/>
                                <a:gd name="T8" fmla="*/ 2758118 w 1047909"/>
                                <a:gd name="T9" fmla="*/ 53160 h 665422"/>
                                <a:gd name="T10" fmla="*/ 2810389 w 1047909"/>
                                <a:gd name="T11" fmla="*/ 181498 h 665422"/>
                                <a:gd name="T12" fmla="*/ 2810389 w 1047909"/>
                                <a:gd name="T13" fmla="*/ 1633494 h 665422"/>
                                <a:gd name="T14" fmla="*/ 2758118 w 1047909"/>
                                <a:gd name="T15" fmla="*/ 1761830 h 665422"/>
                                <a:gd name="T16" fmla="*/ 2631929 w 1047909"/>
                                <a:gd name="T17" fmla="*/ 1814992 h 665422"/>
                                <a:gd name="T18" fmla="*/ 178460 w 1047909"/>
                                <a:gd name="T19" fmla="*/ 1814992 h 665422"/>
                                <a:gd name="T20" fmla="*/ 52270 w 1047909"/>
                                <a:gd name="T21" fmla="*/ 1761830 h 665422"/>
                                <a:gd name="T22" fmla="*/ 0 w 1047909"/>
                                <a:gd name="T23" fmla="*/ 1633494 h 665422"/>
                                <a:gd name="T24" fmla="*/ 0 w 1047909"/>
                                <a:gd name="T25" fmla="*/ 181498 h 6654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665422"/>
                                <a:gd name="T41" fmla="*/ 1047909 w 1047909"/>
                                <a:gd name="T42" fmla="*/ 665422 h 66542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665422">
                                  <a:moveTo>
                                    <a:pt x="0" y="66542"/>
                                  </a:moveTo>
                                  <a:cubicBezTo>
                                    <a:pt x="0" y="48894"/>
                                    <a:pt x="7011" y="31969"/>
                                    <a:pt x="19490" y="19490"/>
                                  </a:cubicBezTo>
                                  <a:cubicBezTo>
                                    <a:pt x="31969" y="7011"/>
                                    <a:pt x="48894" y="0"/>
                                    <a:pt x="66542" y="0"/>
                                  </a:cubicBezTo>
                                  <a:lnTo>
                                    <a:pt x="981367" y="0"/>
                                  </a:lnTo>
                                  <a:cubicBezTo>
                                    <a:pt x="999015" y="0"/>
                                    <a:pt x="1015940" y="7011"/>
                                    <a:pt x="1028419" y="19490"/>
                                  </a:cubicBezTo>
                                  <a:cubicBezTo>
                                    <a:pt x="1040898" y="31969"/>
                                    <a:pt x="1047909" y="48894"/>
                                    <a:pt x="1047909" y="66542"/>
                                  </a:cubicBezTo>
                                  <a:lnTo>
                                    <a:pt x="1047909" y="598880"/>
                                  </a:lnTo>
                                  <a:cubicBezTo>
                                    <a:pt x="1047909" y="616528"/>
                                    <a:pt x="1040898" y="633453"/>
                                    <a:pt x="1028419" y="645932"/>
                                  </a:cubicBezTo>
                                  <a:cubicBezTo>
                                    <a:pt x="1015940" y="658411"/>
                                    <a:pt x="999015" y="665422"/>
                                    <a:pt x="981367" y="665422"/>
                                  </a:cubicBezTo>
                                  <a:lnTo>
                                    <a:pt x="66542" y="665422"/>
                                  </a:lnTo>
                                  <a:cubicBezTo>
                                    <a:pt x="48894" y="665422"/>
                                    <a:pt x="31969" y="658411"/>
                                    <a:pt x="19490" y="645932"/>
                                  </a:cubicBezTo>
                                  <a:cubicBezTo>
                                    <a:pt x="7011" y="633453"/>
                                    <a:pt x="0" y="616528"/>
                                    <a:pt x="0" y="598880"/>
                                  </a:cubicBezTo>
                                  <a:lnTo>
                                    <a:pt x="0" y="66542"/>
                                  </a:lnTo>
                                  <a:close/>
                                </a:path>
                              </a:pathLst>
                            </a:custGeom>
                            <a:solidFill>
                              <a:srgbClr val="DBDBDB">
                                <a:alpha val="90195"/>
                              </a:srgbClr>
                            </a:solidFill>
                            <a:ln w="9525">
                              <a:solidFill>
                                <a:srgbClr val="7C7C7C"/>
                              </a:solidFill>
                              <a:miter lim="800000"/>
                              <a:headEnd/>
                              <a:tailEnd/>
                            </a:ln>
                          </wps:spPr>
                          <wps:txbx>
                            <w:txbxContent>
                              <w:p w14:paraId="51AC8FF5" w14:textId="77777777" w:rsidR="005C75F9" w:rsidRPr="005F6C06" w:rsidRDefault="005C75F9" w:rsidP="00D81C33">
                                <w:pPr>
                                  <w:pStyle w:val="NormalWeb"/>
                                  <w:spacing w:beforeAutospacing="0" w:after="75" w:afterAutospacing="0"/>
                                  <w:jc w:val="center"/>
                                  <w:textAlignment w:val="baseline"/>
                                  <w:rPr>
                                    <w:sz w:val="22"/>
                                  </w:rPr>
                                </w:pPr>
                                <w:r w:rsidRPr="005F6C06">
                                  <w:rPr>
                                    <w:rFonts w:ascii="Calibri" w:hAnsi="Cambria"/>
                                    <w:bCs/>
                                    <w:color w:val="000000"/>
                                    <w:kern w:val="24"/>
                                    <w:sz w:val="22"/>
                                    <w:lang w:val="en-US"/>
                                  </w:rPr>
                                  <w:t>Concerned institutions are changing their structures and processes to be supportive of targets and goals developed for the BOBLME (Cross-cutting)</w:t>
                                </w:r>
                              </w:p>
                            </w:txbxContent>
                          </wps:txbx>
                          <wps:bodyPr rot="0" vert="horz" wrap="square" lIns="49972" tIns="49972" rIns="49972" bIns="49972"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574DA2F5" id="Gruppo 64" o:spid="_x0000_s1038" style="position:absolute;left:0;text-align:left;margin-left:-8.2pt;margin-top:3.65pt;width:662.65pt;height:125.1pt;z-index:251671552" coordorigin="996,33734" coordsize="86045,1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">
                <v:shape id="CasellaDiTesto 56" o:spid="_x0000_s1039" type="#_x0000_t202" style="position:absolute;left:996;top:36291;width:10342;height:1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2EC5E949" w14:textId="77777777" w:rsidR="005C75F9" w:rsidRPr="00AB2BD1" w:rsidRDefault="005C75F9" w:rsidP="00D81C33">
                        <w:pPr>
                          <w:pStyle w:val="StandardWeb"/>
                          <w:spacing w:before="0" w:beforeAutospacing="0" w:after="0" w:afterAutospacing="0"/>
                        </w:pPr>
                        <w:r w:rsidRPr="00D81C33">
                          <w:rPr>
                            <w:rFonts w:ascii="Calibri" w:hAnsi="Cambria"/>
                            <w:b/>
                            <w:bCs/>
                            <w:i/>
                            <w:iCs/>
                            <w:color w:val="000000"/>
                            <w:kern w:val="24"/>
                            <w:lang w:val="en-US"/>
                          </w:rPr>
                          <w:t>2</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r w:rsidRPr="00D81C33">
                          <w:rPr>
                            <w:rFonts w:ascii="Calibri" w:hAnsi="Cambria"/>
                            <w:b/>
                            <w:bCs/>
                            <w:i/>
                            <w:iCs/>
                            <w:color w:val="000000"/>
                            <w:kern w:val="24"/>
                            <w:lang w:val="en-US"/>
                          </w:rPr>
                          <w:t>Implementation</w:t>
                        </w:r>
                      </w:p>
                      <w:p w14:paraId="7993635E" w14:textId="77777777" w:rsidR="005C75F9" w:rsidRPr="00D81C33" w:rsidRDefault="005C75F9" w:rsidP="00D81C33">
                        <w:pPr>
                          <w:pStyle w:val="StandardWeb"/>
                          <w:spacing w:before="0" w:beforeAutospacing="0" w:after="0" w:afterAutospacing="0"/>
                          <w:rPr>
                            <w:rFonts w:ascii="Calibri" w:hAnsi="Cambria"/>
                            <w:b/>
                            <w:bCs/>
                            <w:i/>
                            <w:iCs/>
                            <w:color w:val="000000"/>
                            <w:kern w:val="24"/>
                            <w:lang w:val="en-US"/>
                          </w:rPr>
                        </w:pPr>
                        <w:r w:rsidRPr="00D81C33">
                          <w:rPr>
                            <w:rFonts w:ascii="Calibri" w:hAnsi="Cambria"/>
                            <w:b/>
                            <w:bCs/>
                            <w:i/>
                            <w:iCs/>
                            <w:color w:val="000000"/>
                            <w:kern w:val="24"/>
                            <w:lang w:val="en-US"/>
                          </w:rPr>
                          <w:t xml:space="preserve">(behavioral change: </w:t>
                        </w:r>
                      </w:p>
                      <w:p w14:paraId="265802CA" w14:textId="77777777" w:rsidR="005C75F9" w:rsidRPr="00AB2BD1" w:rsidRDefault="005C75F9" w:rsidP="00D81C33">
                        <w:pPr>
                          <w:pStyle w:val="StandardWeb"/>
                          <w:spacing w:before="0" w:beforeAutospacing="0" w:after="0" w:afterAutospacing="0"/>
                        </w:pPr>
                        <w:r w:rsidRPr="00D81C33">
                          <w:rPr>
                            <w:rFonts w:ascii="Calibri" w:hAnsi="Cambria"/>
                            <w:b/>
                            <w:bCs/>
                            <w:i/>
                            <w:iCs/>
                            <w:color w:val="000000"/>
                            <w:kern w:val="24"/>
                            <w:lang w:val="en-US"/>
                          </w:rPr>
                          <w:t>Phase 2)</w:t>
                        </w:r>
                      </w:p>
                    </w:txbxContent>
                  </v:textbox>
                </v:shape>
                <v:group id="Gruppo 61" o:spid="_x0000_s1040" style="position:absolute;left:10768;top:33734;width:76274;height:15887" coordorigin="10768,33734" coordsize="76273,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6" o:spid="_x0000_s1041" type="#_x0000_t88" style="position:absolute;left:50341;top:-88;width:2880;height:705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" adj="74,10817" strokecolor="#4579b8" strokeweight="1.5pt">
                    <v:textbox style="layout-flow:vertical-ideographic"/>
                  </v:shape>
                  <v:shape id="AutoShape 27" o:spid="_x0000_s1042" style="position:absolute;left:10768;top:36692;width:22314;height:12929;visibility:visible;mso-wrap-style:square;v-text-anchor:middle" coordsize="1047909,665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" adj="-11796480,,5400" path="m,66542c,48894,7011,31969,19490,19490,31969,7011,48894,,66542,l981367,v17648,,34573,7011,47052,19490c1040898,31969,1047909,48894,1047909,66542r,532338c1047909,616528,1040898,633453,1028419,645932v-12479,12479,-29404,19490,-47052,19490l66542,665422v-17648,,-34573,-7011,-47052,-19490c7011,633453,,616528,,598880l,66542xe" fillcolor="#d6dce5" strokecolor="#4579b8">
                    <v:fill opacity="59110f"/>
                    <v:stroke joinstyle="miter"/>
                    <v:formulas/>
                    <v:path arrowok="t" o:connecttype="custom" o:connectlocs="0,342788;124886,100400;426387,0;6288365,0;6589864,100400;6714752,342788;6714752,3085112;6589864,3327495;6288365,3427900;426387,3427900;124886,3327495;0,3085112;0,342788" o:connectangles="0,0,0,0,0,0,0,0,0,0,0,0,0" textboxrect="0,0,1047909,665422"/>
                    <v:textbox inset="1.3881mm,1.3881mm,1.3881mm,1.3881mm">
                      <w:txbxContent>
                        <w:p w14:paraId="6E35E7B1" w14:textId="77777777" w:rsidR="005C75F9" w:rsidRPr="005F6C06" w:rsidRDefault="005C75F9" w:rsidP="00D81C33">
                          <w:pPr>
                            <w:pStyle w:val="StandardWeb"/>
                            <w:spacing w:beforeAutospacing="0" w:after="75" w:afterAutospacing="0"/>
                            <w:jc w:val="center"/>
                            <w:textAlignment w:val="baseline"/>
                            <w:rPr>
                              <w:sz w:val="22"/>
                            </w:rPr>
                          </w:pPr>
                          <w:r w:rsidRPr="005F6C06">
                            <w:rPr>
                              <w:rFonts w:ascii="Calibri" w:hAnsi="Cambria"/>
                              <w:bCs/>
                              <w:color w:val="000000"/>
                              <w:kern w:val="24"/>
                              <w:sz w:val="22"/>
                              <w:lang w:val="en-US"/>
                            </w:rPr>
                            <w:t>Fishers, fishworkers &amp; fisheries-related business &amp; groups (fisheries stakeholders) are modifying their practices in response to market and regulatory incentives (Comp. 1 &amp; 4)</w:t>
                          </w:r>
                        </w:p>
                      </w:txbxContent>
                    </v:textbox>
                  </v:shape>
                  <v:shape id="AutoShape 28" o:spid="_x0000_s1043" style="position:absolute;left:33436;top:36692;width:21850;height:12539;visibility:visible;mso-wrap-style:square;v-text-anchor:middle" coordsize="1047909,665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" adj="-11796480,,5400" path="m,66542c,48894,7011,31969,19490,19490,31969,7011,48894,,66542,l981367,v17648,,34573,7011,47052,19490c1040898,31969,1047909,48894,1047909,66542r,532338c1047909,616528,1040898,633453,1028419,645932v-12479,12479,-29404,19490,-47052,19490l66542,665422v-17648,,-34573,-7011,-47052,-19490c7011,633453,,616528,,598880l,66542xe" fillcolor="#fbe5d6" strokecolor="#4579b8">
                    <v:fill opacity="59110f"/>
                    <v:stroke joinstyle="miter"/>
                    <v:formulas/>
                    <v:path arrowok="t" o:connecttype="custom" o:connectlocs="0,332457;114034,97375;389336,0;5741942,0;6017244,97375;6131278,332457;6131278,2992132;6017244,3227211;5741942,3324589;389336,3324589;114034,3227211;0,2992132;0,332457" o:connectangles="0,0,0,0,0,0,0,0,0,0,0,0,0" textboxrect="0,0,1047909,665422"/>
                    <v:textbox inset="1.3881mm,1.3881mm,1.3881mm,1.3881mm">
                      <w:txbxContent>
                        <w:p w14:paraId="03D86CA1" w14:textId="77777777" w:rsidR="005C75F9" w:rsidRPr="005F6C06" w:rsidRDefault="005C75F9" w:rsidP="00810BE5">
                          <w:pPr>
                            <w:pStyle w:val="StandardWeb"/>
                            <w:spacing w:beforeAutospacing="0" w:after="75" w:afterAutospacing="0"/>
                            <w:jc w:val="center"/>
                            <w:textAlignment w:val="baseline"/>
                            <w:rPr>
                              <w:rFonts w:ascii="Calibri" w:hAnsi="Cambria"/>
                              <w:bCs/>
                              <w:color w:val="000000"/>
                              <w:kern w:val="24"/>
                              <w:sz w:val="22"/>
                              <w:szCs w:val="22"/>
                            </w:rPr>
                          </w:pPr>
                          <w:r w:rsidRPr="005F6C06">
                            <w:rPr>
                              <w:rFonts w:ascii="Calibri" w:hAnsi="Cambria"/>
                              <w:bCs/>
                              <w:color w:val="000000"/>
                              <w:kern w:val="24"/>
                              <w:sz w:val="22"/>
                              <w:szCs w:val="22"/>
                            </w:rPr>
                            <w:t>Local governments are applying Integrated Coastal Management (ICM) principles to improve biodiversity and water quality in the BOBLME (Comps. 2, 3 &amp; 4)</w:t>
                          </w:r>
                        </w:p>
                      </w:txbxContent>
                    </v:textbox>
                  </v:shape>
                  <v:shape id="AutoShape 29" o:spid="_x0000_s1044" style="position:absolute;left:56118;top:36615;width:20882;height:12900;visibility:visible;mso-wrap-style:square;v-text-anchor:middle" coordsize="1047909,665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" adj="-11796480,,5400" path="m,66542c,48894,7011,31969,19490,19490,31969,7011,48894,,66542,l981367,v17648,,34573,7011,47052,19490c1040898,31969,1047909,48894,1047909,66542r,532338c1047909,616528,1040898,633453,1028419,645932v-12479,12479,-29404,19490,-47052,19490l66542,665422v-17648,,-34573,-7011,-47052,-19490c7011,633453,,616528,,598880l,66542xe" fillcolor="#dbdbdb" strokecolor="#7c7c7c">
                    <v:fill opacity="59110f"/>
                    <v:stroke joinstyle="miter"/>
                    <v:formulas/>
                    <v:path arrowok="t" o:connecttype="custom" o:connectlocs="0,351876;104162,103063;355628,0;5244805,0;5496269,103063;5600433,351876;5600433,3166910;5496269,3415719;5244805,3518786;355628,3518786;104162,3415719;0,3166910;0,351876" o:connectangles="0,0,0,0,0,0,0,0,0,0,0,0,0" textboxrect="0,0,1047909,665422"/>
                    <v:textbox inset="1.3881mm,1.3881mm,1.3881mm,1.3881mm">
                      <w:txbxContent>
                        <w:p w14:paraId="51AC8FF5" w14:textId="77777777" w:rsidR="005C75F9" w:rsidRPr="005F6C06" w:rsidRDefault="005C75F9" w:rsidP="00D81C33">
                          <w:pPr>
                            <w:pStyle w:val="StandardWeb"/>
                            <w:spacing w:beforeAutospacing="0" w:after="75" w:afterAutospacing="0"/>
                            <w:jc w:val="center"/>
                            <w:textAlignment w:val="baseline"/>
                            <w:rPr>
                              <w:sz w:val="22"/>
                            </w:rPr>
                          </w:pPr>
                          <w:r w:rsidRPr="005F6C06">
                            <w:rPr>
                              <w:rFonts w:ascii="Calibri" w:hAnsi="Cambria"/>
                              <w:bCs/>
                              <w:color w:val="000000"/>
                              <w:kern w:val="24"/>
                              <w:sz w:val="22"/>
                              <w:lang w:val="en-US"/>
                            </w:rPr>
                            <w:t>Concerned institutions are changing their structures and processes to be supportive of targets and goals developed for the BOBLME (Cross-cutting)</w:t>
                          </w:r>
                        </w:p>
                      </w:txbxContent>
                    </v:textbox>
                  </v:shape>
                </v:group>
              </v:group>
            </w:pict>
          </mc:Fallback>
        </mc:AlternateContent>
      </w:r>
    </w:p>
    <w:p w14:paraId="291596CD" w14:textId="77777777" w:rsidR="00D81C33" w:rsidRPr="000605D0" w:rsidRDefault="00D81C33" w:rsidP="00D81C33">
      <w:pPr>
        <w:jc w:val="both"/>
        <w:rPr>
          <w:bCs/>
          <w:color w:val="000000"/>
          <w:sz w:val="22"/>
          <w:szCs w:val="22"/>
        </w:rPr>
      </w:pPr>
    </w:p>
    <w:p w14:paraId="3C4709F1" w14:textId="33A6B9AC" w:rsidR="00D81C33" w:rsidRPr="000605D0" w:rsidRDefault="00007BCB" w:rsidP="00D81C33">
      <w:pPr>
        <w:jc w:val="both"/>
        <w:rPr>
          <w:bCs/>
          <w:color w:val="000000"/>
          <w:sz w:val="22"/>
          <w:szCs w:val="22"/>
        </w:rPr>
      </w:pPr>
      <w:r>
        <w:rPr>
          <w:noProof/>
          <w:lang w:val="en-US"/>
        </w:rPr>
        <mc:AlternateContent>
          <mc:Choice Requires="wps">
            <w:drawing>
              <wp:anchor distT="0" distB="0" distL="114300" distR="114300" simplePos="0" relativeHeight="251672576" behindDoc="0" locked="0" layoutInCell="1" allowOverlap="1" wp14:anchorId="5871873D" wp14:editId="27B7077B">
                <wp:simplePos x="0" y="0"/>
                <wp:positionH relativeFrom="column">
                  <wp:posOffset>7370445</wp:posOffset>
                </wp:positionH>
                <wp:positionV relativeFrom="paragraph">
                  <wp:posOffset>19685</wp:posOffset>
                </wp:positionV>
                <wp:extent cx="1994535" cy="1290320"/>
                <wp:effectExtent l="0" t="0" r="24765" b="24130"/>
                <wp:wrapNone/>
                <wp:docPr id="37" name="Figura a mano liber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4535" cy="1290320"/>
                        </a:xfrm>
                        <a:custGeom>
                          <a:avLst/>
                          <a:gdLst>
                            <a:gd name="T0" fmla="*/ 0 w 1047909"/>
                            <a:gd name="T1" fmla="*/ 93617 h 665422"/>
                            <a:gd name="T2" fmla="*/ 26230 w 1047909"/>
                            <a:gd name="T3" fmla="*/ 27420 h 665422"/>
                            <a:gd name="T4" fmla="*/ 89554 w 1047909"/>
                            <a:gd name="T5" fmla="*/ 0 h 665422"/>
                            <a:gd name="T6" fmla="*/ 1320745 w 1047909"/>
                            <a:gd name="T7" fmla="*/ 0 h 665422"/>
                            <a:gd name="T8" fmla="*/ 1384069 w 1047909"/>
                            <a:gd name="T9" fmla="*/ 27420 h 665422"/>
                            <a:gd name="T10" fmla="*/ 1410299 w 1047909"/>
                            <a:gd name="T11" fmla="*/ 93617 h 665422"/>
                            <a:gd name="T12" fmla="*/ 1410299 w 1047909"/>
                            <a:gd name="T13" fmla="*/ 842557 h 665422"/>
                            <a:gd name="T14" fmla="*/ 1384069 w 1047909"/>
                            <a:gd name="T15" fmla="*/ 908753 h 665422"/>
                            <a:gd name="T16" fmla="*/ 1320745 w 1047909"/>
                            <a:gd name="T17" fmla="*/ 936174 h 665422"/>
                            <a:gd name="T18" fmla="*/ 89554 w 1047909"/>
                            <a:gd name="T19" fmla="*/ 936174 h 665422"/>
                            <a:gd name="T20" fmla="*/ 26230 w 1047909"/>
                            <a:gd name="T21" fmla="*/ 908753 h 665422"/>
                            <a:gd name="T22" fmla="*/ 0 w 1047909"/>
                            <a:gd name="T23" fmla="*/ 842557 h 665422"/>
                            <a:gd name="T24" fmla="*/ 0 w 1047909"/>
                            <a:gd name="T25" fmla="*/ 93617 h 6654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665422"/>
                            <a:gd name="T41" fmla="*/ 1047909 w 1047909"/>
                            <a:gd name="T42" fmla="*/ 665422 h 66542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665422">
                              <a:moveTo>
                                <a:pt x="0" y="66542"/>
                              </a:moveTo>
                              <a:cubicBezTo>
                                <a:pt x="0" y="48894"/>
                                <a:pt x="7011" y="31969"/>
                                <a:pt x="19490" y="19490"/>
                              </a:cubicBezTo>
                              <a:cubicBezTo>
                                <a:pt x="31969" y="7011"/>
                                <a:pt x="48894" y="0"/>
                                <a:pt x="66542" y="0"/>
                              </a:cubicBezTo>
                              <a:lnTo>
                                <a:pt x="981367" y="0"/>
                              </a:lnTo>
                              <a:cubicBezTo>
                                <a:pt x="999015" y="0"/>
                                <a:pt x="1015940" y="7011"/>
                                <a:pt x="1028419" y="19490"/>
                              </a:cubicBezTo>
                              <a:cubicBezTo>
                                <a:pt x="1040898" y="31969"/>
                                <a:pt x="1047909" y="48894"/>
                                <a:pt x="1047909" y="66542"/>
                              </a:cubicBezTo>
                              <a:lnTo>
                                <a:pt x="1047909" y="598880"/>
                              </a:lnTo>
                              <a:cubicBezTo>
                                <a:pt x="1047909" y="616528"/>
                                <a:pt x="1040898" y="633453"/>
                                <a:pt x="1028419" y="645932"/>
                              </a:cubicBezTo>
                              <a:cubicBezTo>
                                <a:pt x="1015940" y="658411"/>
                                <a:pt x="999015" y="665422"/>
                                <a:pt x="981367" y="665422"/>
                              </a:cubicBezTo>
                              <a:lnTo>
                                <a:pt x="66542" y="665422"/>
                              </a:lnTo>
                              <a:cubicBezTo>
                                <a:pt x="48894" y="665422"/>
                                <a:pt x="31969" y="658411"/>
                                <a:pt x="19490" y="645932"/>
                              </a:cubicBezTo>
                              <a:cubicBezTo>
                                <a:pt x="7011" y="633453"/>
                                <a:pt x="0" y="616528"/>
                                <a:pt x="0" y="598880"/>
                              </a:cubicBezTo>
                              <a:lnTo>
                                <a:pt x="0" y="66542"/>
                              </a:lnTo>
                              <a:close/>
                            </a:path>
                          </a:pathLst>
                        </a:custGeom>
                        <a:solidFill>
                          <a:srgbClr val="ED7D31">
                            <a:lumMod val="20000"/>
                            <a:lumOff val="80000"/>
                            <a:alpha val="90195"/>
                          </a:srgbClr>
                        </a:solidFill>
                        <a:ln w="9525">
                          <a:solidFill>
                            <a:srgbClr val="4579B8"/>
                          </a:solidFill>
                          <a:miter lim="800000"/>
                          <a:headEnd/>
                          <a:tailEnd/>
                        </a:ln>
                      </wps:spPr>
                      <wps:txbx>
                        <w:txbxContent>
                          <w:p w14:paraId="128EB9C0" w14:textId="77777777" w:rsidR="005C75F9" w:rsidRPr="005F6C06" w:rsidRDefault="005C75F9" w:rsidP="00D81C33">
                            <w:pPr>
                              <w:pStyle w:val="NormalWeb"/>
                              <w:spacing w:beforeAutospacing="0" w:after="75" w:afterAutospacing="0"/>
                              <w:jc w:val="center"/>
                              <w:textAlignment w:val="baseline"/>
                              <w:rPr>
                                <w:rFonts w:ascii="Calibri" w:hAnsi="Calibri"/>
                                <w:sz w:val="22"/>
                              </w:rPr>
                            </w:pPr>
                            <w:r w:rsidRPr="005F6C06">
                              <w:rPr>
                                <w:rFonts w:ascii="Calibri" w:eastAsia="+mn-ea" w:hAnsi="Calibri" w:cs="+mn-cs"/>
                                <w:bCs/>
                                <w:color w:val="000000"/>
                                <w:kern w:val="24"/>
                                <w:sz w:val="22"/>
                              </w:rPr>
                              <w:t xml:space="preserve">Partners in the BOBLME are collaborating in application of ecosystem-based management (EBM) (Comp.5) </w:t>
                            </w:r>
                          </w:p>
                        </w:txbxContent>
                      </wps:txbx>
                      <wps:bodyPr vert="horz" wrap="square" lIns="49972" tIns="49972" rIns="49972" bIns="49972"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871873D" id="Figura a mano libera 21" o:spid="_x0000_s1045" style="position:absolute;left:0;text-align:left;margin-left:580.35pt;margin-top:1.55pt;width:157.05pt;height:10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47909,6654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" adj="-11796480,,5400" path="m,66542c,48894,7011,31969,19490,19490,31969,7011,48894,,66542,l981367,v17648,,34573,7011,47052,19490c1040898,31969,1047909,48894,1047909,66542r,532338c1047909,616528,1040898,633453,1028419,645932v-12479,12479,-29404,19490,-47052,19490l66542,665422v-17648,,-34573,-7011,-47052,-19490c7011,633453,,616528,,598880l,66542xe" fillcolor="#fbe5d6" strokecolor="#4579b8">
                <v:fill opacity="59110f"/>
                <v:stroke joinstyle="miter"/>
                <v:formulas/>
                <v:path arrowok="t" o:connecttype="custom" o:connectlocs="0,181533;49925,53170;170452,0;2513837,0;2634364,53170;2684289,181533;2684289,1633803;2634364,1762163;2513837,1815335;170452,1815335;49925,1762163;0,1633803;0,181533" o:connectangles="0,0,0,0,0,0,0,0,0,0,0,0,0" textboxrect="0,0,1047909,665422"/>
                <v:textbox inset="1.3881mm,1.3881mm,1.3881mm,1.3881mm">
                  <w:txbxContent>
                    <w:p w14:paraId="128EB9C0" w14:textId="77777777" w:rsidR="005C75F9" w:rsidRPr="005F6C06" w:rsidRDefault="005C75F9" w:rsidP="00D81C33">
                      <w:pPr>
                        <w:pStyle w:val="StandardWeb"/>
                        <w:spacing w:beforeAutospacing="0" w:after="75" w:afterAutospacing="0"/>
                        <w:jc w:val="center"/>
                        <w:textAlignment w:val="baseline"/>
                        <w:rPr>
                          <w:rFonts w:ascii="Calibri" w:hAnsi="Calibri"/>
                          <w:sz w:val="22"/>
                        </w:rPr>
                      </w:pPr>
                      <w:r w:rsidRPr="005F6C06">
                        <w:rPr>
                          <w:rFonts w:ascii="Calibri" w:eastAsia="+mn-ea" w:hAnsi="Calibri" w:cs="+mn-cs"/>
                          <w:bCs/>
                          <w:color w:val="000000"/>
                          <w:kern w:val="24"/>
                          <w:sz w:val="22"/>
                        </w:rPr>
                        <w:t xml:space="preserve">Partners in the BOBLME are collaborating in application of ecosystem-based management (EBM) (Comp.5) </w:t>
                      </w:r>
                    </w:p>
                  </w:txbxContent>
                </v:textbox>
              </v:shape>
            </w:pict>
          </mc:Fallback>
        </mc:AlternateContent>
      </w:r>
    </w:p>
    <w:p w14:paraId="0C5549BB" w14:textId="77777777" w:rsidR="00D81C33" w:rsidRPr="000605D0" w:rsidRDefault="00D81C33" w:rsidP="00D81C33">
      <w:pPr>
        <w:jc w:val="both"/>
        <w:rPr>
          <w:bCs/>
          <w:color w:val="000000"/>
          <w:sz w:val="22"/>
          <w:szCs w:val="22"/>
        </w:rPr>
      </w:pPr>
    </w:p>
    <w:p w14:paraId="3EFA42FB" w14:textId="77777777" w:rsidR="00D81C33" w:rsidRPr="000605D0" w:rsidRDefault="00D81C33" w:rsidP="00D81C33">
      <w:pPr>
        <w:jc w:val="both"/>
        <w:rPr>
          <w:bCs/>
          <w:color w:val="000000"/>
          <w:sz w:val="22"/>
          <w:szCs w:val="22"/>
        </w:rPr>
      </w:pPr>
    </w:p>
    <w:p w14:paraId="21E86BEE" w14:textId="77777777" w:rsidR="00D81C33" w:rsidRPr="000605D0" w:rsidRDefault="00D81C33" w:rsidP="00D81C33">
      <w:pPr>
        <w:jc w:val="both"/>
        <w:rPr>
          <w:bCs/>
          <w:color w:val="000000"/>
          <w:sz w:val="22"/>
          <w:szCs w:val="22"/>
        </w:rPr>
      </w:pPr>
    </w:p>
    <w:p w14:paraId="6C814DA5" w14:textId="77777777" w:rsidR="00D81C33" w:rsidRPr="000605D0" w:rsidRDefault="00D81C33" w:rsidP="00D81C33">
      <w:pPr>
        <w:jc w:val="both"/>
        <w:rPr>
          <w:bCs/>
          <w:color w:val="000000"/>
          <w:sz w:val="22"/>
          <w:szCs w:val="22"/>
        </w:rPr>
      </w:pPr>
    </w:p>
    <w:p w14:paraId="378C9805" w14:textId="77777777" w:rsidR="00D81C33" w:rsidRPr="000605D0" w:rsidRDefault="00D81C33" w:rsidP="00D81C33">
      <w:pPr>
        <w:jc w:val="both"/>
        <w:rPr>
          <w:bCs/>
          <w:color w:val="000000"/>
          <w:sz w:val="22"/>
          <w:szCs w:val="22"/>
        </w:rPr>
      </w:pPr>
    </w:p>
    <w:p w14:paraId="27B0D302" w14:textId="77777777" w:rsidR="00D81C33" w:rsidRPr="000605D0" w:rsidRDefault="00D81C33" w:rsidP="00D81C33">
      <w:pPr>
        <w:jc w:val="both"/>
        <w:rPr>
          <w:bCs/>
          <w:color w:val="000000"/>
          <w:sz w:val="22"/>
          <w:szCs w:val="22"/>
        </w:rPr>
      </w:pPr>
    </w:p>
    <w:p w14:paraId="459BA960" w14:textId="77777777" w:rsidR="00D81C33" w:rsidRPr="000605D0" w:rsidRDefault="00D81C33" w:rsidP="00D81C33">
      <w:pPr>
        <w:jc w:val="both"/>
        <w:rPr>
          <w:bCs/>
          <w:color w:val="000000"/>
          <w:sz w:val="22"/>
          <w:szCs w:val="22"/>
        </w:rPr>
      </w:pPr>
    </w:p>
    <w:p w14:paraId="7FBDA3CF" w14:textId="77777777" w:rsidR="00D81C33" w:rsidRPr="000605D0" w:rsidRDefault="00D81C33" w:rsidP="00D81C33">
      <w:pPr>
        <w:jc w:val="both"/>
        <w:rPr>
          <w:bCs/>
          <w:color w:val="000000"/>
          <w:sz w:val="22"/>
          <w:szCs w:val="22"/>
        </w:rPr>
      </w:pPr>
    </w:p>
    <w:p w14:paraId="29423788" w14:textId="48639CE8" w:rsidR="00D81C33" w:rsidRPr="000605D0" w:rsidRDefault="00007BCB" w:rsidP="00D81C33">
      <w:pPr>
        <w:jc w:val="both"/>
        <w:rPr>
          <w:bCs/>
          <w:color w:val="000000"/>
          <w:sz w:val="22"/>
          <w:szCs w:val="22"/>
        </w:rPr>
      </w:pPr>
      <w:r>
        <w:rPr>
          <w:noProof/>
          <w:lang w:val="en-US"/>
        </w:rPr>
        <mc:AlternateContent>
          <mc:Choice Requires="wpg">
            <w:drawing>
              <wp:anchor distT="0" distB="0" distL="114300" distR="114300" simplePos="0" relativeHeight="251668480" behindDoc="0" locked="0" layoutInCell="1" allowOverlap="1" wp14:anchorId="165E2121" wp14:editId="190AA4DE">
                <wp:simplePos x="0" y="0"/>
                <wp:positionH relativeFrom="column">
                  <wp:posOffset>-173355</wp:posOffset>
                </wp:positionH>
                <wp:positionV relativeFrom="paragraph">
                  <wp:posOffset>70485</wp:posOffset>
                </wp:positionV>
                <wp:extent cx="9538335" cy="1264920"/>
                <wp:effectExtent l="0" t="0" r="24765" b="11430"/>
                <wp:wrapNone/>
                <wp:docPr id="30" name="Gruppo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38335" cy="1264920"/>
                          <a:chOff x="0" y="5154486"/>
                          <a:chExt cx="9538938" cy="1265834"/>
                        </a:xfrm>
                      </wpg:grpSpPr>
                      <wpg:grpSp>
                        <wpg:cNvPr id="31" name="Gruppo 62"/>
                        <wpg:cNvGrpSpPr/>
                        <wpg:grpSpPr>
                          <a:xfrm>
                            <a:off x="879451" y="5154486"/>
                            <a:ext cx="8659487" cy="1265834"/>
                            <a:chOff x="879451" y="5154486"/>
                            <a:chExt cx="8659487" cy="1265834"/>
                          </a:xfrm>
                        </wpg:grpSpPr>
                        <wps:wsp>
                          <wps:cNvPr id="34" name="Figura a mano libera 19"/>
                          <wps:cNvSpPr>
                            <a:spLocks/>
                          </wps:cNvSpPr>
                          <wps:spPr bwMode="auto">
                            <a:xfrm>
                              <a:off x="7378698" y="5171941"/>
                              <a:ext cx="2160240" cy="1248379"/>
                            </a:xfrm>
                            <a:custGeom>
                              <a:avLst/>
                              <a:gdLst>
                                <a:gd name="T0" fmla="*/ 0 w 1047909"/>
                                <a:gd name="T1" fmla="*/ 58484 h 465995"/>
                                <a:gd name="T2" fmla="*/ 18766 w 1047909"/>
                                <a:gd name="T3" fmla="*/ 17130 h 465995"/>
                                <a:gd name="T4" fmla="*/ 64071 w 1047909"/>
                                <a:gd name="T5" fmla="*/ 0 h 465995"/>
                                <a:gd name="T6" fmla="*/ 1376720 w 1047909"/>
                                <a:gd name="T7" fmla="*/ 0 h 465995"/>
                                <a:gd name="T8" fmla="*/ 1422025 w 1047909"/>
                                <a:gd name="T9" fmla="*/ 17130 h 465995"/>
                                <a:gd name="T10" fmla="*/ 1440791 w 1047909"/>
                                <a:gd name="T11" fmla="*/ 58484 h 465995"/>
                                <a:gd name="T12" fmla="*/ 1440791 w 1047909"/>
                                <a:gd name="T13" fmla="*/ 526351 h 465995"/>
                                <a:gd name="T14" fmla="*/ 1422025 w 1047909"/>
                                <a:gd name="T15" fmla="*/ 567705 h 465995"/>
                                <a:gd name="T16" fmla="*/ 1376720 w 1047909"/>
                                <a:gd name="T17" fmla="*/ 584835 h 465995"/>
                                <a:gd name="T18" fmla="*/ 64071 w 1047909"/>
                                <a:gd name="T19" fmla="*/ 584835 h 465995"/>
                                <a:gd name="T20" fmla="*/ 18766 w 1047909"/>
                                <a:gd name="T21" fmla="*/ 567705 h 465995"/>
                                <a:gd name="T22" fmla="*/ 0 w 1047909"/>
                                <a:gd name="T23" fmla="*/ 526351 h 465995"/>
                                <a:gd name="T24" fmla="*/ 0 w 1047909"/>
                                <a:gd name="T25" fmla="*/ 58484 h 4659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465995"/>
                                <a:gd name="T41" fmla="*/ 1047909 w 1047909"/>
                                <a:gd name="T42" fmla="*/ 465995 h 46599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465995">
                                  <a:moveTo>
                                    <a:pt x="0" y="46600"/>
                                  </a:moveTo>
                                  <a:cubicBezTo>
                                    <a:pt x="0" y="34241"/>
                                    <a:pt x="4910" y="22388"/>
                                    <a:pt x="13649" y="13649"/>
                                  </a:cubicBezTo>
                                  <a:cubicBezTo>
                                    <a:pt x="22388" y="4910"/>
                                    <a:pt x="34241" y="0"/>
                                    <a:pt x="46600" y="0"/>
                                  </a:cubicBezTo>
                                  <a:lnTo>
                                    <a:pt x="1001309" y="0"/>
                                  </a:lnTo>
                                  <a:cubicBezTo>
                                    <a:pt x="1013668" y="0"/>
                                    <a:pt x="1025521" y="4910"/>
                                    <a:pt x="1034260" y="13649"/>
                                  </a:cubicBezTo>
                                  <a:cubicBezTo>
                                    <a:pt x="1042999" y="22388"/>
                                    <a:pt x="1047909" y="34241"/>
                                    <a:pt x="1047909" y="46600"/>
                                  </a:cubicBezTo>
                                  <a:lnTo>
                                    <a:pt x="1047909" y="419395"/>
                                  </a:lnTo>
                                  <a:cubicBezTo>
                                    <a:pt x="1047909" y="431754"/>
                                    <a:pt x="1042999" y="443607"/>
                                    <a:pt x="1034260" y="452346"/>
                                  </a:cubicBezTo>
                                  <a:cubicBezTo>
                                    <a:pt x="1025521" y="461085"/>
                                    <a:pt x="1013668" y="465995"/>
                                    <a:pt x="1001309" y="465995"/>
                                  </a:cubicBezTo>
                                  <a:lnTo>
                                    <a:pt x="46600" y="465995"/>
                                  </a:lnTo>
                                  <a:cubicBezTo>
                                    <a:pt x="34241" y="465995"/>
                                    <a:pt x="22388" y="461085"/>
                                    <a:pt x="13649" y="452346"/>
                                  </a:cubicBezTo>
                                  <a:cubicBezTo>
                                    <a:pt x="4910" y="443607"/>
                                    <a:pt x="0" y="431754"/>
                                    <a:pt x="0" y="419395"/>
                                  </a:cubicBezTo>
                                  <a:lnTo>
                                    <a:pt x="0" y="46600"/>
                                  </a:lnTo>
                                  <a:close/>
                                </a:path>
                              </a:pathLst>
                            </a:custGeom>
                            <a:solidFill>
                              <a:srgbClr val="ED7D31">
                                <a:lumMod val="20000"/>
                                <a:lumOff val="80000"/>
                                <a:alpha val="90195"/>
                              </a:srgbClr>
                            </a:solidFill>
                            <a:ln w="9525">
                              <a:solidFill>
                                <a:srgbClr val="4579B8"/>
                              </a:solidFill>
                              <a:miter lim="800000"/>
                              <a:headEnd/>
                              <a:tailEnd/>
                            </a:ln>
                          </wps:spPr>
                          <wps:txbx>
                            <w:txbxContent>
                              <w:p w14:paraId="1A6185FE" w14:textId="77777777" w:rsidR="005C75F9" w:rsidRPr="00FB11F3" w:rsidRDefault="005C75F9" w:rsidP="00D81C33">
                                <w:pPr>
                                  <w:pStyle w:val="NormalWeb"/>
                                  <w:spacing w:beforeAutospacing="0" w:after="75" w:afterAutospacing="0"/>
                                  <w:jc w:val="center"/>
                                  <w:textAlignment w:val="baseline"/>
                                  <w:rPr>
                                    <w:sz w:val="22"/>
                                  </w:rPr>
                                </w:pPr>
                                <w:r w:rsidRPr="00FB11F3">
                                  <w:rPr>
                                    <w:rFonts w:ascii="Calibri" w:hAnsi="Cambria"/>
                                    <w:bCs/>
                                    <w:color w:val="000000"/>
                                    <w:kern w:val="24"/>
                                    <w:sz w:val="22"/>
                                    <w:lang w:val="en-US"/>
                                  </w:rPr>
                                  <w:t>Platforms, fora and networks for dialogue and planning in place that encourage partners in the BOBLME to collaborate</w:t>
                                </w:r>
                              </w:p>
                            </w:txbxContent>
                          </wps:txbx>
                          <wps:bodyPr vert="horz" wrap="square" lIns="44129" tIns="44129" rIns="44129" bIns="44129" numCol="1" anchor="ctr" anchorCtr="0" compatLnSpc="1">
                            <a:prstTxWarp prst="textNoShape">
                              <a:avLst/>
                            </a:prstTxWarp>
                          </wps:bodyPr>
                        </wps:wsp>
                        <wps:wsp>
                          <wps:cNvPr id="35" name="Figura a mano libera 19"/>
                          <wps:cNvSpPr>
                            <a:spLocks/>
                          </wps:cNvSpPr>
                          <wps:spPr bwMode="auto">
                            <a:xfrm>
                              <a:off x="879451" y="5154486"/>
                              <a:ext cx="2036210" cy="1251459"/>
                            </a:xfrm>
                            <a:custGeom>
                              <a:avLst/>
                              <a:gdLst>
                                <a:gd name="T0" fmla="*/ 0 w 1047909"/>
                                <a:gd name="T1" fmla="*/ 58484 h 465995"/>
                                <a:gd name="T2" fmla="*/ 18766 w 1047909"/>
                                <a:gd name="T3" fmla="*/ 17130 h 465995"/>
                                <a:gd name="T4" fmla="*/ 64071 w 1047909"/>
                                <a:gd name="T5" fmla="*/ 0 h 465995"/>
                                <a:gd name="T6" fmla="*/ 1376720 w 1047909"/>
                                <a:gd name="T7" fmla="*/ 0 h 465995"/>
                                <a:gd name="T8" fmla="*/ 1422025 w 1047909"/>
                                <a:gd name="T9" fmla="*/ 17130 h 465995"/>
                                <a:gd name="T10" fmla="*/ 1440791 w 1047909"/>
                                <a:gd name="T11" fmla="*/ 58484 h 465995"/>
                                <a:gd name="T12" fmla="*/ 1440791 w 1047909"/>
                                <a:gd name="T13" fmla="*/ 526351 h 465995"/>
                                <a:gd name="T14" fmla="*/ 1422025 w 1047909"/>
                                <a:gd name="T15" fmla="*/ 567705 h 465995"/>
                                <a:gd name="T16" fmla="*/ 1376720 w 1047909"/>
                                <a:gd name="T17" fmla="*/ 584835 h 465995"/>
                                <a:gd name="T18" fmla="*/ 64071 w 1047909"/>
                                <a:gd name="T19" fmla="*/ 584835 h 465995"/>
                                <a:gd name="T20" fmla="*/ 18766 w 1047909"/>
                                <a:gd name="T21" fmla="*/ 567705 h 465995"/>
                                <a:gd name="T22" fmla="*/ 0 w 1047909"/>
                                <a:gd name="T23" fmla="*/ 526351 h 465995"/>
                                <a:gd name="T24" fmla="*/ 0 w 1047909"/>
                                <a:gd name="T25" fmla="*/ 58484 h 4659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465995"/>
                                <a:gd name="T41" fmla="*/ 1047909 w 1047909"/>
                                <a:gd name="T42" fmla="*/ 465995 h 46599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465995">
                                  <a:moveTo>
                                    <a:pt x="0" y="46600"/>
                                  </a:moveTo>
                                  <a:cubicBezTo>
                                    <a:pt x="0" y="34241"/>
                                    <a:pt x="4910" y="22388"/>
                                    <a:pt x="13649" y="13649"/>
                                  </a:cubicBezTo>
                                  <a:cubicBezTo>
                                    <a:pt x="22388" y="4910"/>
                                    <a:pt x="34241" y="0"/>
                                    <a:pt x="46600" y="0"/>
                                  </a:cubicBezTo>
                                  <a:lnTo>
                                    <a:pt x="1001309" y="0"/>
                                  </a:lnTo>
                                  <a:cubicBezTo>
                                    <a:pt x="1013668" y="0"/>
                                    <a:pt x="1025521" y="4910"/>
                                    <a:pt x="1034260" y="13649"/>
                                  </a:cubicBezTo>
                                  <a:cubicBezTo>
                                    <a:pt x="1042999" y="22388"/>
                                    <a:pt x="1047909" y="34241"/>
                                    <a:pt x="1047909" y="46600"/>
                                  </a:cubicBezTo>
                                  <a:lnTo>
                                    <a:pt x="1047909" y="419395"/>
                                  </a:lnTo>
                                  <a:cubicBezTo>
                                    <a:pt x="1047909" y="431754"/>
                                    <a:pt x="1042999" y="443607"/>
                                    <a:pt x="1034260" y="452346"/>
                                  </a:cubicBezTo>
                                  <a:cubicBezTo>
                                    <a:pt x="1025521" y="461085"/>
                                    <a:pt x="1013668" y="465995"/>
                                    <a:pt x="1001309" y="465995"/>
                                  </a:cubicBezTo>
                                  <a:lnTo>
                                    <a:pt x="46600" y="465995"/>
                                  </a:lnTo>
                                  <a:cubicBezTo>
                                    <a:pt x="34241" y="465995"/>
                                    <a:pt x="22388" y="461085"/>
                                    <a:pt x="13649" y="452346"/>
                                  </a:cubicBezTo>
                                  <a:cubicBezTo>
                                    <a:pt x="4910" y="443607"/>
                                    <a:pt x="0" y="431754"/>
                                    <a:pt x="0" y="419395"/>
                                  </a:cubicBezTo>
                                  <a:lnTo>
                                    <a:pt x="0" y="46600"/>
                                  </a:lnTo>
                                  <a:close/>
                                </a:path>
                              </a:pathLst>
                            </a:custGeom>
                            <a:solidFill>
                              <a:srgbClr val="A5A5A5">
                                <a:lumMod val="40000"/>
                                <a:lumOff val="60000"/>
                                <a:alpha val="90195"/>
                              </a:srgbClr>
                            </a:solidFill>
                            <a:ln w="9525">
                              <a:solidFill>
                                <a:srgbClr val="A5A5A5">
                                  <a:lumMod val="75000"/>
                                </a:srgbClr>
                              </a:solidFill>
                              <a:miter lim="800000"/>
                              <a:headEnd/>
                              <a:tailEnd/>
                            </a:ln>
                          </wps:spPr>
                          <wps:txbx>
                            <w:txbxContent>
                              <w:p w14:paraId="78AD6022" w14:textId="77777777" w:rsidR="005C75F9" w:rsidRPr="00FB11F3" w:rsidRDefault="005C75F9" w:rsidP="00D81C33">
                                <w:pPr>
                                  <w:pStyle w:val="NormalWeb"/>
                                  <w:spacing w:beforeAutospacing="0" w:after="75" w:afterAutospacing="0"/>
                                  <w:jc w:val="center"/>
                                  <w:textAlignment w:val="baseline"/>
                                  <w:rPr>
                                    <w:sz w:val="22"/>
                                  </w:rPr>
                                </w:pPr>
                                <w:r w:rsidRPr="00FB11F3">
                                  <w:rPr>
                                    <w:rFonts w:ascii="Calibri" w:hAnsi="Cambria" w:cs="Arial"/>
                                    <w:bCs/>
                                    <w:color w:val="000000"/>
                                    <w:kern w:val="24"/>
                                    <w:sz w:val="22"/>
                                    <w:lang w:val="en-US"/>
                                  </w:rPr>
                                  <w:t>Enhanced knowledge and understanding of the BOBLME and its fisheries informs development of indicators and setting of EBM targets</w:t>
                                </w:r>
                              </w:p>
                            </w:txbxContent>
                          </wps:txbx>
                          <wps:bodyPr vert="horz" wrap="square" lIns="44129" tIns="44129" rIns="44129" bIns="44129" numCol="1" anchor="ctr" anchorCtr="0" compatLnSpc="1">
                            <a:prstTxWarp prst="textNoShape">
                              <a:avLst/>
                            </a:prstTxWarp>
                          </wps:bodyPr>
                        </wps:wsp>
                      </wpg:grpSp>
                      <wps:wsp>
                        <wps:cNvPr id="36" name="CasellaDiTesto 55"/>
                        <wps:cNvSpPr txBox="1"/>
                        <wps:spPr>
                          <a:xfrm>
                            <a:off x="0" y="5261251"/>
                            <a:ext cx="879452" cy="835577"/>
                          </a:xfrm>
                          <a:prstGeom prst="rect">
                            <a:avLst/>
                          </a:prstGeom>
                          <a:noFill/>
                        </wps:spPr>
                        <wps:txbx>
                          <w:txbxContent>
                            <w:p w14:paraId="7C5FBE21" w14:textId="77777777" w:rsidR="005C75F9" w:rsidRPr="00AB2BD1" w:rsidRDefault="005C75F9" w:rsidP="00D81C33">
                              <w:pPr>
                                <w:pStyle w:val="NormalWeb"/>
                                <w:spacing w:before="0" w:beforeAutospacing="0" w:after="0" w:afterAutospacing="0"/>
                              </w:pPr>
                              <w:r w:rsidRPr="00D81C33">
                                <w:rPr>
                                  <w:rFonts w:ascii="Calibri" w:hAnsi="Cambria"/>
                                  <w:b/>
                                  <w:bCs/>
                                  <w:i/>
                                  <w:iCs/>
                                  <w:color w:val="000000"/>
                                  <w:kern w:val="24"/>
                                  <w:lang w:val="en-US"/>
                                </w:rPr>
                                <w:t>1</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w:t>
                              </w:r>
                            </w:p>
                            <w:p w14:paraId="000E024F" w14:textId="77777777" w:rsidR="005C75F9" w:rsidRPr="00AB2BD1" w:rsidRDefault="005C75F9" w:rsidP="00D81C33">
                              <w:pPr>
                                <w:pStyle w:val="NormalWeb"/>
                                <w:spacing w:before="0" w:beforeAutospacing="0" w:after="0" w:afterAutospacing="0"/>
                              </w:pPr>
                              <w:r w:rsidRPr="00D81C33">
                                <w:rPr>
                                  <w:rFonts w:ascii="Calibri" w:hAnsi="Cambria"/>
                                  <w:b/>
                                  <w:bCs/>
                                  <w:i/>
                                  <w:iCs/>
                                  <w:color w:val="000000"/>
                                  <w:kern w:val="24"/>
                                  <w:lang w:val="en-US"/>
                                </w:rPr>
                                <w:t>Enabling Conditions</w:t>
                              </w:r>
                            </w:p>
                            <w:p w14:paraId="347B502A" w14:textId="77777777" w:rsidR="005C75F9" w:rsidRPr="00AB2BD1" w:rsidRDefault="005C75F9" w:rsidP="00D81C33">
                              <w:pPr>
                                <w:pStyle w:val="NormalWeb"/>
                                <w:spacing w:before="0" w:beforeAutospacing="0" w:after="0" w:afterAutospacing="0"/>
                              </w:pPr>
                              <w:r w:rsidRPr="00D81C33">
                                <w:rPr>
                                  <w:rFonts w:ascii="Calibri" w:hAnsi="Cambria"/>
                                  <w:b/>
                                  <w:bCs/>
                                  <w:i/>
                                  <w:iCs/>
                                  <w:color w:val="000000"/>
                                  <w:kern w:val="24"/>
                                  <w:lang w:val="en-US"/>
                                </w:rPr>
                                <w:t>(Phase 1)</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165E2121" id="Gruppo 63" o:spid="_x0000_s1046" style="position:absolute;left:0;text-align:left;margin-left:-13.65pt;margin-top:5.55pt;width:751.05pt;height:99.6pt;z-index:251668480" coordorigin=",51544" coordsize="95389,1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">
                <v:group id="Gruppo 62" o:spid="_x0000_s1047" style="position:absolute;left:8794;top:51544;width:86595;height:12659" coordorigin="8794,51544" coordsize="86594,1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_x0000_s1048" style="position:absolute;left:73786;top:51719;width:21603;height:12484;visibility:visible;mso-wrap-style:square;v-text-anchor:middle" coordsize="1047909,465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" adj="-11796480,,5400" path="m,46600c,34241,4910,22388,13649,13649,22388,4910,34241,,46600,r954709,c1013668,,1025521,4910,1034260,13649v8739,8739,13649,20592,13649,32951l1047909,419395v,12359,-4910,24212,-13649,32951c1025521,461085,1013668,465995,1001309,465995r-954709,c34241,465995,22388,461085,13649,452346,4910,443607,,431754,,419395l,46600xe" fillcolor="#fbe5d6" strokecolor="#4579b8">
                    <v:fill opacity="59110f"/>
                    <v:stroke joinstyle="miter"/>
                    <v:formulas/>
                    <v:path arrowok="t" o:connecttype="custom" o:connectlocs="0,156676;38686,45890;132081,0;2838076,0;2931471,45890;2970157,156676;2970157,1410070;2931471,1520855;2838076,1566746;132081,1566746;38686,1520855;0,1410070;0,156676" o:connectangles="0,0,0,0,0,0,0,0,0,0,0,0,0" textboxrect="0,0,1047909,465995"/>
                    <v:textbox inset="1.2258mm,1.2258mm,1.2258mm,1.2258mm">
                      <w:txbxContent>
                        <w:p w14:paraId="1A6185FE" w14:textId="77777777" w:rsidR="005C75F9" w:rsidRPr="00FB11F3" w:rsidRDefault="005C75F9" w:rsidP="00D81C33">
                          <w:pPr>
                            <w:pStyle w:val="StandardWeb"/>
                            <w:spacing w:beforeAutospacing="0" w:after="75" w:afterAutospacing="0"/>
                            <w:jc w:val="center"/>
                            <w:textAlignment w:val="baseline"/>
                            <w:rPr>
                              <w:sz w:val="22"/>
                            </w:rPr>
                          </w:pPr>
                          <w:r w:rsidRPr="00FB11F3">
                            <w:rPr>
                              <w:rFonts w:ascii="Calibri" w:hAnsi="Cambria"/>
                              <w:bCs/>
                              <w:color w:val="000000"/>
                              <w:kern w:val="24"/>
                              <w:sz w:val="22"/>
                              <w:lang w:val="en-US"/>
                            </w:rPr>
                            <w:t>Platforms, fora and networks for dialogue and planning in place that encourage partners in the BOBLME to collaborate</w:t>
                          </w:r>
                        </w:p>
                      </w:txbxContent>
                    </v:textbox>
                  </v:shape>
                  <v:shape id="_x0000_s1049" style="position:absolute;left:8794;top:51544;width:20362;height:12515;visibility:visible;mso-wrap-style:square;v-text-anchor:middle" coordsize="1047909,465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" adj="-11796480,,5400" path="m,46600c,34241,4910,22388,13649,13649,22388,4910,34241,,46600,r954709,c1013668,,1025521,4910,1034260,13649v8739,8739,13649,20592,13649,32951l1047909,419395v,12359,-4910,24212,-13649,32951c1025521,461085,1013668,465995,1001309,465995r-954709,c34241,465995,22388,461085,13649,452346,4910,443607,,431754,,419395l,46600xe" fillcolor="#dbdbdb" strokecolor="#7c7c7c">
                    <v:fill opacity="59110f"/>
                    <v:stroke joinstyle="miter"/>
                    <v:formulas/>
                    <v:path arrowok="t" o:connecttype="custom" o:connectlocs="0,157062;36465,46004;124497,0;2675128,0;2763161,46004;2799626,157062;2799626,1413549;2763161,1524608;2675128,1570611;124497,1570611;36465,1524608;0,1413549;0,157062" o:connectangles="0,0,0,0,0,0,0,0,0,0,0,0,0" textboxrect="0,0,1047909,465995"/>
                    <v:textbox inset="1.2258mm,1.2258mm,1.2258mm,1.2258mm">
                      <w:txbxContent>
                        <w:p w14:paraId="78AD6022" w14:textId="77777777" w:rsidR="005C75F9" w:rsidRPr="00FB11F3" w:rsidRDefault="005C75F9" w:rsidP="00D81C33">
                          <w:pPr>
                            <w:pStyle w:val="StandardWeb"/>
                            <w:spacing w:beforeAutospacing="0" w:after="75" w:afterAutospacing="0"/>
                            <w:jc w:val="center"/>
                            <w:textAlignment w:val="baseline"/>
                            <w:rPr>
                              <w:sz w:val="22"/>
                            </w:rPr>
                          </w:pPr>
                          <w:r w:rsidRPr="00FB11F3">
                            <w:rPr>
                              <w:rFonts w:ascii="Calibri" w:hAnsi="Cambria" w:cs="Arial"/>
                              <w:bCs/>
                              <w:color w:val="000000"/>
                              <w:kern w:val="24"/>
                              <w:sz w:val="22"/>
                              <w:lang w:val="en-US"/>
                            </w:rPr>
                            <w:t>Enhanced knowledge and understanding of the BOBLME and its fisheries informs development of indicators and setting of EBM targets</w:t>
                          </w:r>
                        </w:p>
                      </w:txbxContent>
                    </v:textbox>
                  </v:shape>
                </v:group>
                <v:shape id="CasellaDiTesto 55" o:spid="_x0000_s1050" type="#_x0000_t202" style="position:absolute;top:52612;width:8794;height: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7C5FBE21" w14:textId="77777777" w:rsidR="005C75F9" w:rsidRPr="00AB2BD1" w:rsidRDefault="005C75F9" w:rsidP="00D81C33">
                        <w:pPr>
                          <w:pStyle w:val="StandardWeb"/>
                          <w:spacing w:before="0" w:beforeAutospacing="0" w:after="0" w:afterAutospacing="0"/>
                        </w:pPr>
                        <w:r w:rsidRPr="00D81C33">
                          <w:rPr>
                            <w:rFonts w:ascii="Calibri" w:hAnsi="Cambria"/>
                            <w:b/>
                            <w:bCs/>
                            <w:i/>
                            <w:iCs/>
                            <w:color w:val="000000"/>
                            <w:kern w:val="24"/>
                            <w:lang w:val="en-US"/>
                          </w:rPr>
                          <w:t>1</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w:t>
                        </w:r>
                      </w:p>
                      <w:p w14:paraId="000E024F" w14:textId="77777777" w:rsidR="005C75F9" w:rsidRPr="00AB2BD1" w:rsidRDefault="005C75F9" w:rsidP="00D81C33">
                        <w:pPr>
                          <w:pStyle w:val="StandardWeb"/>
                          <w:spacing w:before="0" w:beforeAutospacing="0" w:after="0" w:afterAutospacing="0"/>
                        </w:pPr>
                        <w:r w:rsidRPr="00D81C33">
                          <w:rPr>
                            <w:rFonts w:ascii="Calibri" w:hAnsi="Cambria"/>
                            <w:b/>
                            <w:bCs/>
                            <w:i/>
                            <w:iCs/>
                            <w:color w:val="000000"/>
                            <w:kern w:val="24"/>
                            <w:lang w:val="en-US"/>
                          </w:rPr>
                          <w:t>Enabling Conditions</w:t>
                        </w:r>
                      </w:p>
                      <w:p w14:paraId="347B502A" w14:textId="77777777" w:rsidR="005C75F9" w:rsidRPr="00AB2BD1" w:rsidRDefault="005C75F9" w:rsidP="00D81C33">
                        <w:pPr>
                          <w:pStyle w:val="StandardWeb"/>
                          <w:spacing w:before="0" w:beforeAutospacing="0" w:after="0" w:afterAutospacing="0"/>
                        </w:pPr>
                        <w:r w:rsidRPr="00D81C33">
                          <w:rPr>
                            <w:rFonts w:ascii="Calibri" w:hAnsi="Cambria"/>
                            <w:b/>
                            <w:bCs/>
                            <w:i/>
                            <w:iCs/>
                            <w:color w:val="000000"/>
                            <w:kern w:val="24"/>
                            <w:lang w:val="en-US"/>
                          </w:rPr>
                          <w:t>(Phase 1)</w:t>
                        </w:r>
                      </w:p>
                    </w:txbxContent>
                  </v:textbox>
                </v:shape>
              </v:group>
            </w:pict>
          </mc:Fallback>
        </mc:AlternateContent>
      </w:r>
      <w:r>
        <w:rPr>
          <w:noProof/>
          <w:lang w:val="en-US"/>
        </w:rPr>
        <mc:AlternateContent>
          <mc:Choice Requires="wps">
            <w:drawing>
              <wp:anchor distT="0" distB="0" distL="114300" distR="114300" simplePos="0" relativeHeight="251661312" behindDoc="0" locked="0" layoutInCell="1" allowOverlap="1" wp14:anchorId="3429AD08" wp14:editId="6D78E505">
                <wp:simplePos x="0" y="0"/>
                <wp:positionH relativeFrom="column">
                  <wp:posOffset>4975860</wp:posOffset>
                </wp:positionH>
                <wp:positionV relativeFrom="paragraph">
                  <wp:posOffset>85725</wp:posOffset>
                </wp:positionV>
                <wp:extent cx="2160270" cy="1251585"/>
                <wp:effectExtent l="0" t="0" r="11430" b="24765"/>
                <wp:wrapNone/>
                <wp:docPr id="60" name="Figura a mano libera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51585"/>
                        </a:xfrm>
                        <a:custGeom>
                          <a:avLst/>
                          <a:gdLst>
                            <a:gd name="T0" fmla="*/ 0 w 1047909"/>
                            <a:gd name="T1" fmla="*/ 58484 h 465995"/>
                            <a:gd name="T2" fmla="*/ 18766 w 1047909"/>
                            <a:gd name="T3" fmla="*/ 17130 h 465995"/>
                            <a:gd name="T4" fmla="*/ 64071 w 1047909"/>
                            <a:gd name="T5" fmla="*/ 0 h 465995"/>
                            <a:gd name="T6" fmla="*/ 1376720 w 1047909"/>
                            <a:gd name="T7" fmla="*/ 0 h 465995"/>
                            <a:gd name="T8" fmla="*/ 1422025 w 1047909"/>
                            <a:gd name="T9" fmla="*/ 17130 h 465995"/>
                            <a:gd name="T10" fmla="*/ 1440791 w 1047909"/>
                            <a:gd name="T11" fmla="*/ 58484 h 465995"/>
                            <a:gd name="T12" fmla="*/ 1440791 w 1047909"/>
                            <a:gd name="T13" fmla="*/ 526351 h 465995"/>
                            <a:gd name="T14" fmla="*/ 1422025 w 1047909"/>
                            <a:gd name="T15" fmla="*/ 567705 h 465995"/>
                            <a:gd name="T16" fmla="*/ 1376720 w 1047909"/>
                            <a:gd name="T17" fmla="*/ 584835 h 465995"/>
                            <a:gd name="T18" fmla="*/ 64071 w 1047909"/>
                            <a:gd name="T19" fmla="*/ 584835 h 465995"/>
                            <a:gd name="T20" fmla="*/ 18766 w 1047909"/>
                            <a:gd name="T21" fmla="*/ 567705 h 465995"/>
                            <a:gd name="T22" fmla="*/ 0 w 1047909"/>
                            <a:gd name="T23" fmla="*/ 526351 h 465995"/>
                            <a:gd name="T24" fmla="*/ 0 w 1047909"/>
                            <a:gd name="T25" fmla="*/ 58484 h 4659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465995"/>
                            <a:gd name="T41" fmla="*/ 1047909 w 1047909"/>
                            <a:gd name="T42" fmla="*/ 465995 h 46599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465995">
                              <a:moveTo>
                                <a:pt x="0" y="46600"/>
                              </a:moveTo>
                              <a:cubicBezTo>
                                <a:pt x="0" y="34241"/>
                                <a:pt x="4910" y="22388"/>
                                <a:pt x="13649" y="13649"/>
                              </a:cubicBezTo>
                              <a:cubicBezTo>
                                <a:pt x="22388" y="4910"/>
                                <a:pt x="34241" y="0"/>
                                <a:pt x="46600" y="0"/>
                              </a:cubicBezTo>
                              <a:lnTo>
                                <a:pt x="1001309" y="0"/>
                              </a:lnTo>
                              <a:cubicBezTo>
                                <a:pt x="1013668" y="0"/>
                                <a:pt x="1025521" y="4910"/>
                                <a:pt x="1034260" y="13649"/>
                              </a:cubicBezTo>
                              <a:cubicBezTo>
                                <a:pt x="1042999" y="22388"/>
                                <a:pt x="1047909" y="34241"/>
                                <a:pt x="1047909" y="46600"/>
                              </a:cubicBezTo>
                              <a:lnTo>
                                <a:pt x="1047909" y="419395"/>
                              </a:lnTo>
                              <a:cubicBezTo>
                                <a:pt x="1047909" y="431754"/>
                                <a:pt x="1042999" y="443607"/>
                                <a:pt x="1034260" y="452346"/>
                              </a:cubicBezTo>
                              <a:cubicBezTo>
                                <a:pt x="1025521" y="461085"/>
                                <a:pt x="1013668" y="465995"/>
                                <a:pt x="1001309" y="465995"/>
                              </a:cubicBezTo>
                              <a:lnTo>
                                <a:pt x="46600" y="465995"/>
                              </a:lnTo>
                              <a:cubicBezTo>
                                <a:pt x="34241" y="465995"/>
                                <a:pt x="22388" y="461085"/>
                                <a:pt x="13649" y="452346"/>
                              </a:cubicBezTo>
                              <a:cubicBezTo>
                                <a:pt x="4910" y="443607"/>
                                <a:pt x="0" y="431754"/>
                                <a:pt x="0" y="419395"/>
                              </a:cubicBezTo>
                              <a:lnTo>
                                <a:pt x="0" y="46600"/>
                              </a:lnTo>
                              <a:close/>
                            </a:path>
                          </a:pathLst>
                        </a:custGeom>
                        <a:solidFill>
                          <a:srgbClr val="A5A5A5">
                            <a:lumMod val="40000"/>
                            <a:lumOff val="60000"/>
                            <a:alpha val="90195"/>
                          </a:srgbClr>
                        </a:solidFill>
                        <a:ln w="9525">
                          <a:solidFill>
                            <a:srgbClr val="A5A5A5">
                              <a:lumMod val="75000"/>
                            </a:srgbClr>
                          </a:solidFill>
                          <a:miter lim="800000"/>
                          <a:headEnd/>
                          <a:tailEnd/>
                        </a:ln>
                      </wps:spPr>
                      <wps:txbx>
                        <w:txbxContent>
                          <w:p w14:paraId="3687895A" w14:textId="77777777" w:rsidR="005C75F9" w:rsidRPr="00FB11F3" w:rsidRDefault="005C75F9" w:rsidP="00D81C33">
                            <w:pPr>
                              <w:pStyle w:val="NormalWeb"/>
                              <w:spacing w:beforeAutospacing="0" w:after="75" w:afterAutospacing="0"/>
                              <w:jc w:val="center"/>
                              <w:textAlignment w:val="baseline"/>
                              <w:rPr>
                                <w:rFonts w:ascii="Calibri" w:hAnsi="Calibri"/>
                                <w:sz w:val="22"/>
                              </w:rPr>
                            </w:pPr>
                            <w:r w:rsidRPr="00FB11F3">
                              <w:rPr>
                                <w:rFonts w:ascii="Calibri" w:eastAsia="+mn-ea" w:hAnsi="Calibri" w:cs="+mn-cs"/>
                                <w:bCs/>
                                <w:color w:val="000000"/>
                                <w:kern w:val="24"/>
                                <w:sz w:val="22"/>
                                <w:lang w:val="en-US"/>
                              </w:rPr>
                              <w:t>Enabling conditions in place to encourage concerned institutions to change their structures &amp; processes in support of EBM</w:t>
                            </w:r>
                          </w:p>
                        </w:txbxContent>
                      </wps:txbx>
                      <wps:bodyPr vert="horz" wrap="square" lIns="44129" tIns="44129" rIns="44129" bIns="44129"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429AD08" id="Figura a mano libera 19" o:spid="_x0000_s1051" style="position:absolute;left:0;text-align:left;margin-left:391.8pt;margin-top:6.75pt;width:170.1pt;height:9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47909,465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" adj="-11796480,,5400" path="m,46600c,34241,4910,22388,13649,13649,22388,4910,34241,,46600,r954709,c1013668,,1025521,4910,1034260,13649v8739,8739,13649,20592,13649,32951l1047909,419395v,12359,-4910,24212,-13649,32951c1025521,461085,1013668,465995,1001309,465995r-954709,c34241,465995,22388,461085,13649,452346,4910,443607,,431754,,419395l,46600xe" fillcolor="#dbdbdb" strokecolor="#7c7c7c">
                <v:fill opacity="59110f"/>
                <v:stroke joinstyle="miter"/>
                <v:formulas/>
                <v:path arrowok="t" o:connecttype="custom" o:connectlocs="0,157078;38686,46008;132083,0;2838116,0;2931512,46008;2970198,157078;2970198,1413691;2931512,1524761;2838116,1570769;132083,1570769;38686,1524761;0,1413691;0,157078" o:connectangles="0,0,0,0,0,0,0,0,0,0,0,0,0" textboxrect="0,0,1047909,465995"/>
                <v:textbox inset="1.2258mm,1.2258mm,1.2258mm,1.2258mm">
                  <w:txbxContent>
                    <w:p w14:paraId="3687895A" w14:textId="77777777" w:rsidR="005C75F9" w:rsidRPr="00FB11F3" w:rsidRDefault="005C75F9" w:rsidP="00D81C33">
                      <w:pPr>
                        <w:pStyle w:val="StandardWeb"/>
                        <w:spacing w:beforeAutospacing="0" w:after="75" w:afterAutospacing="0"/>
                        <w:jc w:val="center"/>
                        <w:textAlignment w:val="baseline"/>
                        <w:rPr>
                          <w:rFonts w:ascii="Calibri" w:hAnsi="Calibri"/>
                          <w:sz w:val="22"/>
                        </w:rPr>
                      </w:pPr>
                      <w:r w:rsidRPr="00FB11F3">
                        <w:rPr>
                          <w:rFonts w:ascii="Calibri" w:eastAsia="+mn-ea" w:hAnsi="Calibri" w:cs="+mn-cs"/>
                          <w:bCs/>
                          <w:color w:val="000000"/>
                          <w:kern w:val="24"/>
                          <w:sz w:val="22"/>
                          <w:lang w:val="en-US"/>
                        </w:rPr>
                        <w:t>Enabling conditions in place to encourage concerned institutions to change their structures &amp; processes in support of EBM</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3DDFCEAB" wp14:editId="377DA734">
                <wp:simplePos x="0" y="0"/>
                <wp:positionH relativeFrom="column">
                  <wp:posOffset>2781300</wp:posOffset>
                </wp:positionH>
                <wp:positionV relativeFrom="paragraph">
                  <wp:posOffset>82550</wp:posOffset>
                </wp:positionV>
                <wp:extent cx="2160270" cy="1251585"/>
                <wp:effectExtent l="0" t="0" r="11430" b="24765"/>
                <wp:wrapNone/>
                <wp:docPr id="69" name="Figura a mano libera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51585"/>
                        </a:xfrm>
                        <a:custGeom>
                          <a:avLst/>
                          <a:gdLst>
                            <a:gd name="T0" fmla="*/ 0 w 1047909"/>
                            <a:gd name="T1" fmla="*/ 58484 h 465995"/>
                            <a:gd name="T2" fmla="*/ 18766 w 1047909"/>
                            <a:gd name="T3" fmla="*/ 17130 h 465995"/>
                            <a:gd name="T4" fmla="*/ 64071 w 1047909"/>
                            <a:gd name="T5" fmla="*/ 0 h 465995"/>
                            <a:gd name="T6" fmla="*/ 1376720 w 1047909"/>
                            <a:gd name="T7" fmla="*/ 0 h 465995"/>
                            <a:gd name="T8" fmla="*/ 1422025 w 1047909"/>
                            <a:gd name="T9" fmla="*/ 17130 h 465995"/>
                            <a:gd name="T10" fmla="*/ 1440791 w 1047909"/>
                            <a:gd name="T11" fmla="*/ 58484 h 465995"/>
                            <a:gd name="T12" fmla="*/ 1440791 w 1047909"/>
                            <a:gd name="T13" fmla="*/ 526351 h 465995"/>
                            <a:gd name="T14" fmla="*/ 1422025 w 1047909"/>
                            <a:gd name="T15" fmla="*/ 567705 h 465995"/>
                            <a:gd name="T16" fmla="*/ 1376720 w 1047909"/>
                            <a:gd name="T17" fmla="*/ 584835 h 465995"/>
                            <a:gd name="T18" fmla="*/ 64071 w 1047909"/>
                            <a:gd name="T19" fmla="*/ 584835 h 465995"/>
                            <a:gd name="T20" fmla="*/ 18766 w 1047909"/>
                            <a:gd name="T21" fmla="*/ 567705 h 465995"/>
                            <a:gd name="T22" fmla="*/ 0 w 1047909"/>
                            <a:gd name="T23" fmla="*/ 526351 h 465995"/>
                            <a:gd name="T24" fmla="*/ 0 w 1047909"/>
                            <a:gd name="T25" fmla="*/ 58484 h 4659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465995"/>
                            <a:gd name="T41" fmla="*/ 1047909 w 1047909"/>
                            <a:gd name="T42" fmla="*/ 465995 h 46599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465995">
                              <a:moveTo>
                                <a:pt x="0" y="46600"/>
                              </a:moveTo>
                              <a:cubicBezTo>
                                <a:pt x="0" y="34241"/>
                                <a:pt x="4910" y="22388"/>
                                <a:pt x="13649" y="13649"/>
                              </a:cubicBezTo>
                              <a:cubicBezTo>
                                <a:pt x="22388" y="4910"/>
                                <a:pt x="34241" y="0"/>
                                <a:pt x="46600" y="0"/>
                              </a:cubicBezTo>
                              <a:lnTo>
                                <a:pt x="1001309" y="0"/>
                              </a:lnTo>
                              <a:cubicBezTo>
                                <a:pt x="1013668" y="0"/>
                                <a:pt x="1025521" y="4910"/>
                                <a:pt x="1034260" y="13649"/>
                              </a:cubicBezTo>
                              <a:cubicBezTo>
                                <a:pt x="1042999" y="22388"/>
                                <a:pt x="1047909" y="34241"/>
                                <a:pt x="1047909" y="46600"/>
                              </a:cubicBezTo>
                              <a:lnTo>
                                <a:pt x="1047909" y="419395"/>
                              </a:lnTo>
                              <a:cubicBezTo>
                                <a:pt x="1047909" y="431754"/>
                                <a:pt x="1042999" y="443607"/>
                                <a:pt x="1034260" y="452346"/>
                              </a:cubicBezTo>
                              <a:cubicBezTo>
                                <a:pt x="1025521" y="461085"/>
                                <a:pt x="1013668" y="465995"/>
                                <a:pt x="1001309" y="465995"/>
                              </a:cubicBezTo>
                              <a:lnTo>
                                <a:pt x="46600" y="465995"/>
                              </a:lnTo>
                              <a:cubicBezTo>
                                <a:pt x="34241" y="465995"/>
                                <a:pt x="22388" y="461085"/>
                                <a:pt x="13649" y="452346"/>
                              </a:cubicBezTo>
                              <a:cubicBezTo>
                                <a:pt x="4910" y="443607"/>
                                <a:pt x="0" y="431754"/>
                                <a:pt x="0" y="419395"/>
                              </a:cubicBezTo>
                              <a:lnTo>
                                <a:pt x="0" y="46600"/>
                              </a:lnTo>
                              <a:close/>
                            </a:path>
                          </a:pathLst>
                        </a:custGeom>
                        <a:solidFill>
                          <a:srgbClr val="ED7D31">
                            <a:lumMod val="20000"/>
                            <a:lumOff val="80000"/>
                            <a:alpha val="90195"/>
                          </a:srgbClr>
                        </a:solidFill>
                        <a:ln w="9525">
                          <a:solidFill>
                            <a:srgbClr val="4579B8"/>
                          </a:solidFill>
                          <a:miter lim="800000"/>
                          <a:headEnd/>
                          <a:tailEnd/>
                        </a:ln>
                      </wps:spPr>
                      <wps:txbx>
                        <w:txbxContent>
                          <w:p w14:paraId="701DD572" w14:textId="77777777" w:rsidR="005C75F9" w:rsidRPr="00FB11F3" w:rsidRDefault="005C75F9" w:rsidP="00D81C33">
                            <w:pPr>
                              <w:pStyle w:val="NormalWeb"/>
                              <w:spacing w:beforeAutospacing="0" w:after="75" w:afterAutospacing="0"/>
                              <w:jc w:val="center"/>
                              <w:textAlignment w:val="baseline"/>
                              <w:rPr>
                                <w:rFonts w:ascii="Calibri" w:hAnsi="Calibri"/>
                                <w:sz w:val="22"/>
                              </w:rPr>
                            </w:pPr>
                            <w:r w:rsidRPr="00FB11F3">
                              <w:rPr>
                                <w:rFonts w:ascii="Calibri" w:eastAsia="+mn-ea" w:hAnsi="Calibri" w:cs="Arial"/>
                                <w:bCs/>
                                <w:color w:val="000000"/>
                                <w:kern w:val="24"/>
                                <w:sz w:val="22"/>
                              </w:rPr>
                              <w:t>Capacity in place at both the national and regional levels through increased understanding of ecosystem approach</w:t>
                            </w:r>
                          </w:p>
                        </w:txbxContent>
                      </wps:txbx>
                      <wps:bodyPr vert="horz" wrap="square" lIns="44129" tIns="44129" rIns="44129" bIns="44129"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DDFCEAB" id="_x0000_s1052" style="position:absolute;left:0;text-align:left;margin-left:219pt;margin-top:6.5pt;width:170.1pt;height:9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47909,465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" adj="-11796480,,5400" path="m,46600c,34241,4910,22388,13649,13649,22388,4910,34241,,46600,r954709,c1013668,,1025521,4910,1034260,13649v8739,8739,13649,20592,13649,32951l1047909,419395v,12359,-4910,24212,-13649,32951c1025521,461085,1013668,465995,1001309,465995r-954709,c34241,465995,22388,461085,13649,452346,4910,443607,,431754,,419395l,46600xe" fillcolor="#fbe5d6" strokecolor="#4579b8">
                <v:fill opacity="59110f"/>
                <v:stroke joinstyle="miter"/>
                <v:formulas/>
                <v:path arrowok="t" o:connecttype="custom" o:connectlocs="0,157078;38686,46008;132083,0;2838116,0;2931512,46008;2970198,157078;2970198,1413691;2931512,1524761;2838116,1570769;132083,1570769;38686,1524761;0,1413691;0,157078" o:connectangles="0,0,0,0,0,0,0,0,0,0,0,0,0" textboxrect="0,0,1047909,465995"/>
                <v:textbox inset="1.2258mm,1.2258mm,1.2258mm,1.2258mm">
                  <w:txbxContent>
                    <w:p w14:paraId="701DD572" w14:textId="77777777" w:rsidR="005C75F9" w:rsidRPr="00FB11F3" w:rsidRDefault="005C75F9" w:rsidP="00D81C33">
                      <w:pPr>
                        <w:pStyle w:val="StandardWeb"/>
                        <w:spacing w:beforeAutospacing="0" w:after="75" w:afterAutospacing="0"/>
                        <w:jc w:val="center"/>
                        <w:textAlignment w:val="baseline"/>
                        <w:rPr>
                          <w:rFonts w:ascii="Calibri" w:hAnsi="Calibri"/>
                          <w:sz w:val="22"/>
                        </w:rPr>
                      </w:pPr>
                      <w:r w:rsidRPr="00FB11F3">
                        <w:rPr>
                          <w:rFonts w:ascii="Calibri" w:eastAsia="+mn-ea" w:hAnsi="Calibri" w:cs="Arial"/>
                          <w:bCs/>
                          <w:color w:val="000000"/>
                          <w:kern w:val="24"/>
                          <w:sz w:val="22"/>
                        </w:rPr>
                        <w:t>Capacity in place at both the national and regional levels through increased understanding of ecosystem approach</w:t>
                      </w:r>
                    </w:p>
                  </w:txbxContent>
                </v:textbox>
              </v:shape>
            </w:pict>
          </mc:Fallback>
        </mc:AlternateContent>
      </w:r>
    </w:p>
    <w:p w14:paraId="6C5935A5" w14:textId="77777777" w:rsidR="00D81C33" w:rsidRPr="000605D0" w:rsidRDefault="00D81C33" w:rsidP="00D81C33">
      <w:pPr>
        <w:jc w:val="both"/>
        <w:rPr>
          <w:bCs/>
          <w:color w:val="000000"/>
          <w:sz w:val="22"/>
          <w:szCs w:val="22"/>
        </w:rPr>
      </w:pPr>
    </w:p>
    <w:p w14:paraId="356BE198" w14:textId="77777777" w:rsidR="00D81C33" w:rsidRPr="000605D0" w:rsidRDefault="00D81C33" w:rsidP="00D81C33">
      <w:pPr>
        <w:jc w:val="both"/>
        <w:rPr>
          <w:bCs/>
          <w:color w:val="000000"/>
          <w:sz w:val="22"/>
          <w:szCs w:val="22"/>
        </w:rPr>
      </w:pPr>
    </w:p>
    <w:p w14:paraId="06BA585E" w14:textId="77777777" w:rsidR="00D81C33" w:rsidRPr="000605D0" w:rsidRDefault="00D81C33" w:rsidP="00D81C33">
      <w:pPr>
        <w:ind w:firstLine="360"/>
        <w:jc w:val="both"/>
        <w:rPr>
          <w:b/>
          <w:bCs/>
          <w:color w:val="000000"/>
          <w:sz w:val="22"/>
          <w:szCs w:val="22"/>
        </w:rPr>
      </w:pPr>
    </w:p>
    <w:p w14:paraId="35DCC0F3" w14:textId="77777777" w:rsidR="00D81C33" w:rsidRPr="000605D0" w:rsidRDefault="00D81C33" w:rsidP="00D81C33">
      <w:pPr>
        <w:ind w:firstLine="360"/>
        <w:jc w:val="both"/>
        <w:rPr>
          <w:b/>
          <w:bCs/>
          <w:color w:val="000000"/>
          <w:sz w:val="22"/>
          <w:szCs w:val="22"/>
        </w:rPr>
      </w:pPr>
    </w:p>
    <w:p w14:paraId="70E309F5" w14:textId="77777777" w:rsidR="00D81C33" w:rsidRPr="000605D0" w:rsidRDefault="00D81C33" w:rsidP="00D81C33">
      <w:pPr>
        <w:ind w:firstLine="360"/>
        <w:jc w:val="both"/>
        <w:rPr>
          <w:b/>
          <w:bCs/>
          <w:color w:val="000000"/>
          <w:sz w:val="22"/>
          <w:szCs w:val="22"/>
        </w:rPr>
      </w:pPr>
    </w:p>
    <w:p w14:paraId="5101FA7B" w14:textId="77777777" w:rsidR="00D81C33" w:rsidRPr="000605D0" w:rsidRDefault="00D81C33" w:rsidP="00D81C33">
      <w:pPr>
        <w:ind w:firstLine="360"/>
        <w:jc w:val="both"/>
        <w:rPr>
          <w:b/>
          <w:bCs/>
          <w:color w:val="000000"/>
          <w:sz w:val="22"/>
          <w:szCs w:val="22"/>
        </w:rPr>
      </w:pPr>
    </w:p>
    <w:p w14:paraId="53F331E6" w14:textId="77777777" w:rsidR="00D81C33" w:rsidRPr="000605D0" w:rsidRDefault="00D81C33" w:rsidP="00D81C33">
      <w:pPr>
        <w:ind w:firstLine="360"/>
        <w:jc w:val="both"/>
        <w:rPr>
          <w:b/>
          <w:bCs/>
          <w:color w:val="000000"/>
          <w:sz w:val="22"/>
          <w:szCs w:val="22"/>
        </w:rPr>
      </w:pPr>
    </w:p>
    <w:p w14:paraId="33CE3001" w14:textId="77777777" w:rsidR="00D81C33" w:rsidRPr="000605D0" w:rsidRDefault="00D81C33" w:rsidP="00D81C33">
      <w:pPr>
        <w:ind w:firstLine="360"/>
        <w:jc w:val="both"/>
        <w:rPr>
          <w:b/>
          <w:bCs/>
          <w:color w:val="000000"/>
          <w:sz w:val="22"/>
          <w:szCs w:val="22"/>
        </w:rPr>
      </w:pPr>
    </w:p>
    <w:p w14:paraId="08145BFA" w14:textId="77777777" w:rsidR="00D81C33" w:rsidRPr="000605D0" w:rsidRDefault="00D81C33" w:rsidP="00D81C33">
      <w:pPr>
        <w:jc w:val="both"/>
        <w:rPr>
          <w:b/>
          <w:bCs/>
          <w:color w:val="000000"/>
          <w:sz w:val="22"/>
          <w:szCs w:val="22"/>
        </w:rPr>
      </w:pPr>
    </w:p>
    <w:p w14:paraId="10192F7C" w14:textId="77777777" w:rsidR="00D81C33" w:rsidRPr="000605D0" w:rsidRDefault="008272AF" w:rsidP="00D81C33">
      <w:pPr>
        <w:jc w:val="both"/>
        <w:rPr>
          <w:b/>
          <w:bCs/>
          <w:color w:val="000000"/>
          <w:sz w:val="22"/>
          <w:szCs w:val="22"/>
        </w:rPr>
      </w:pPr>
      <w:r w:rsidRPr="000605D0">
        <w:rPr>
          <w:b/>
          <w:bCs/>
          <w:color w:val="000000"/>
          <w:sz w:val="22"/>
          <w:szCs w:val="22"/>
        </w:rPr>
        <w:t xml:space="preserve">Figure 3. </w:t>
      </w:r>
      <w:r w:rsidR="009F6F3B" w:rsidRPr="000605D0">
        <w:rPr>
          <w:b/>
          <w:bCs/>
          <w:color w:val="000000"/>
          <w:sz w:val="22"/>
          <w:szCs w:val="22"/>
        </w:rPr>
        <w:t>BOBLME Program</w:t>
      </w:r>
      <w:r w:rsidR="00B35C78" w:rsidRPr="000605D0">
        <w:rPr>
          <w:b/>
          <w:bCs/>
          <w:color w:val="000000"/>
          <w:sz w:val="22"/>
          <w:szCs w:val="22"/>
        </w:rPr>
        <w:t>me</w:t>
      </w:r>
      <w:r w:rsidR="009F6F3B" w:rsidRPr="000605D0">
        <w:rPr>
          <w:b/>
          <w:bCs/>
          <w:color w:val="000000"/>
          <w:sz w:val="22"/>
          <w:szCs w:val="22"/>
        </w:rPr>
        <w:t xml:space="preserve"> Theory of Change</w:t>
      </w:r>
    </w:p>
    <w:p w14:paraId="313F5B39" w14:textId="77777777" w:rsidR="00D81C33" w:rsidRPr="000605D0" w:rsidRDefault="00D81C33" w:rsidP="00D81C33">
      <w:pPr>
        <w:ind w:left="-709"/>
        <w:jc w:val="both"/>
        <w:rPr>
          <w:b/>
          <w:bCs/>
          <w:color w:val="000000"/>
          <w:sz w:val="22"/>
          <w:szCs w:val="22"/>
        </w:rPr>
        <w:sectPr w:rsidR="00D81C33" w:rsidRPr="000605D0" w:rsidSect="00D81C33">
          <w:pgSz w:w="15840" w:h="12240" w:orient="landscape" w:code="1"/>
          <w:pgMar w:top="1800" w:right="1008" w:bottom="1080" w:left="720" w:header="0" w:footer="0" w:gutter="0"/>
          <w:cols w:space="720"/>
          <w:docGrid w:linePitch="360"/>
        </w:sectPr>
      </w:pPr>
    </w:p>
    <w:p w14:paraId="669B75DE" w14:textId="77777777" w:rsidR="00F663DB" w:rsidRDefault="00F663DB" w:rsidP="006D51C9">
      <w:pPr>
        <w:numPr>
          <w:ilvl w:val="0"/>
          <w:numId w:val="11"/>
        </w:numPr>
        <w:spacing w:after="120"/>
        <w:jc w:val="both"/>
        <w:rPr>
          <w:b/>
          <w:bCs/>
          <w:color w:val="000000"/>
          <w:sz w:val="22"/>
          <w:szCs w:val="22"/>
        </w:rPr>
      </w:pPr>
      <w:r w:rsidRPr="000605D0">
        <w:rPr>
          <w:b/>
          <w:bCs/>
          <w:color w:val="000000"/>
          <w:sz w:val="22"/>
          <w:szCs w:val="22"/>
        </w:rPr>
        <w:t>Component 1: Sustainable Management of Fisheries</w:t>
      </w:r>
    </w:p>
    <w:p w14:paraId="7505AF85" w14:textId="77777777" w:rsidR="00F663DB" w:rsidRPr="000605D0" w:rsidRDefault="00F663DB" w:rsidP="006D51C9">
      <w:pPr>
        <w:spacing w:after="120"/>
        <w:ind w:left="-284"/>
        <w:jc w:val="both"/>
        <w:rPr>
          <w:bCs/>
          <w:color w:val="000000"/>
          <w:sz w:val="22"/>
          <w:szCs w:val="22"/>
        </w:rPr>
      </w:pPr>
      <w:r w:rsidRPr="000605D0">
        <w:rPr>
          <w:bCs/>
          <w:color w:val="000000"/>
          <w:sz w:val="22"/>
          <w:szCs w:val="22"/>
        </w:rPr>
        <w:t xml:space="preserve">The sustainability of fisheries and livelihoods in the </w:t>
      </w:r>
      <w:r w:rsidR="00C40BB5" w:rsidRPr="000605D0">
        <w:rPr>
          <w:bCs/>
          <w:color w:val="000000"/>
          <w:sz w:val="22"/>
          <w:szCs w:val="22"/>
        </w:rPr>
        <w:t>BOBLME depends</w:t>
      </w:r>
      <w:r w:rsidRPr="000605D0">
        <w:rPr>
          <w:bCs/>
          <w:color w:val="000000"/>
          <w:sz w:val="22"/>
          <w:szCs w:val="22"/>
        </w:rPr>
        <w:t xml:space="preserve"> to a large extent on marine living resources. Illegal, Unreported and Unregulated (IUU) fishing has been shown to contribute to the overexploitation of fish stocks in the BOBLME and is a clear hindrance to the management and recovery of fish populations and ecosystems that are already overexploited</w:t>
      </w:r>
      <w:r w:rsidRPr="000605D0">
        <w:rPr>
          <w:bCs/>
          <w:color w:val="000000"/>
          <w:sz w:val="22"/>
          <w:szCs w:val="22"/>
          <w:vertAlign w:val="superscript"/>
        </w:rPr>
        <w:footnoteReference w:id="10"/>
      </w:r>
      <w:r w:rsidRPr="000605D0">
        <w:rPr>
          <w:bCs/>
          <w:color w:val="000000"/>
          <w:sz w:val="22"/>
          <w:szCs w:val="22"/>
        </w:rPr>
        <w:t>.  A systematic application of the ecosystem approaches to fisheries management (EAFM) and the reduction of threats from IUU fishing, as well as application of participatory and inclusive approaches are therefore essential for the improvement of ecosystem health and livelihoods in the BOBLME. This component thus has two major outcomes:</w:t>
      </w:r>
    </w:p>
    <w:p w14:paraId="762B7467" w14:textId="77777777" w:rsidR="00F663DB" w:rsidRPr="000605D0" w:rsidRDefault="00F663DB" w:rsidP="006D51C9">
      <w:pPr>
        <w:numPr>
          <w:ilvl w:val="0"/>
          <w:numId w:val="11"/>
        </w:numPr>
        <w:spacing w:after="120"/>
        <w:jc w:val="both"/>
        <w:rPr>
          <w:bCs/>
          <w:color w:val="000000"/>
          <w:sz w:val="22"/>
          <w:szCs w:val="22"/>
        </w:rPr>
      </w:pPr>
      <w:r w:rsidRPr="000605D0">
        <w:rPr>
          <w:bCs/>
          <w:color w:val="000000"/>
          <w:sz w:val="22"/>
          <w:szCs w:val="22"/>
          <w:u w:val="single"/>
        </w:rPr>
        <w:t>Outcome 1.1. The ecosystem approach to fisheries management institutionalized at national level</w:t>
      </w:r>
      <w:r w:rsidR="00B35C78" w:rsidRPr="000605D0">
        <w:rPr>
          <w:bCs/>
          <w:color w:val="000000"/>
          <w:sz w:val="22"/>
          <w:szCs w:val="22"/>
          <w:u w:val="single"/>
        </w:rPr>
        <w:t>:</w:t>
      </w:r>
      <w:r w:rsidRPr="000605D0">
        <w:rPr>
          <w:bCs/>
          <w:color w:val="000000"/>
          <w:sz w:val="22"/>
          <w:szCs w:val="22"/>
          <w:u w:val="single"/>
        </w:rPr>
        <w:t xml:space="preserve"> </w:t>
      </w:r>
      <w:r w:rsidRPr="000605D0">
        <w:rPr>
          <w:bCs/>
          <w:color w:val="000000"/>
          <w:sz w:val="22"/>
          <w:szCs w:val="22"/>
        </w:rPr>
        <w:t xml:space="preserve">There is a need to strengthen institutional arrangements, awareness and human capacity to apply EAFM, and a regional EAFM coordination unit will be established under the CCR-BOBLME (see Component 5) to ensure that at least </w:t>
      </w:r>
      <w:r w:rsidR="00755E17" w:rsidRPr="000605D0">
        <w:rPr>
          <w:bCs/>
          <w:color w:val="000000"/>
          <w:sz w:val="22"/>
          <w:szCs w:val="22"/>
        </w:rPr>
        <w:t xml:space="preserve">two </w:t>
      </w:r>
      <w:r w:rsidRPr="000605D0">
        <w:rPr>
          <w:bCs/>
          <w:color w:val="000000"/>
          <w:sz w:val="22"/>
          <w:szCs w:val="22"/>
        </w:rPr>
        <w:t xml:space="preserve">EAFM plans are implemented in each country in national pilot projects. The Essential EAFM training program established in the previous phase will continue to be developed and embedded in national and regional training institutions, and translated into local languages and provided to approximately </w:t>
      </w:r>
      <w:r w:rsidR="00B35C78" w:rsidRPr="000605D0">
        <w:rPr>
          <w:bCs/>
          <w:color w:val="000000"/>
          <w:sz w:val="22"/>
          <w:szCs w:val="22"/>
        </w:rPr>
        <w:t>2</w:t>
      </w:r>
      <w:r w:rsidRPr="000605D0">
        <w:rPr>
          <w:bCs/>
          <w:color w:val="000000"/>
          <w:sz w:val="22"/>
          <w:szCs w:val="22"/>
        </w:rPr>
        <w:t>00 practitioners in each country. This also involves support to national and regional platforms and development of awareness materials to support the engagement of local government units with decentralized management authority, as well as involvement of grassroots stakeholders in management decision-making processes.</w:t>
      </w:r>
      <w:r w:rsidR="00FC4B22" w:rsidRPr="000605D0">
        <w:rPr>
          <w:bCs/>
          <w:color w:val="000000"/>
          <w:sz w:val="22"/>
          <w:szCs w:val="22"/>
        </w:rPr>
        <w:t xml:space="preserve"> The outcome will be achieved by</w:t>
      </w:r>
      <w:r w:rsidRPr="000605D0">
        <w:rPr>
          <w:bCs/>
          <w:color w:val="000000"/>
          <w:sz w:val="22"/>
          <w:szCs w:val="22"/>
        </w:rPr>
        <w:t>:</w:t>
      </w:r>
    </w:p>
    <w:p w14:paraId="7C1D939E" w14:textId="77777777" w:rsidR="00F663DB" w:rsidRPr="000605D0" w:rsidRDefault="00F663DB" w:rsidP="006D51C9">
      <w:pPr>
        <w:numPr>
          <w:ilvl w:val="0"/>
          <w:numId w:val="7"/>
        </w:numPr>
        <w:spacing w:after="120"/>
        <w:jc w:val="both"/>
        <w:rPr>
          <w:bCs/>
          <w:color w:val="000000"/>
          <w:sz w:val="22"/>
          <w:szCs w:val="22"/>
        </w:rPr>
      </w:pPr>
      <w:r w:rsidRPr="000605D0">
        <w:rPr>
          <w:bCs/>
          <w:color w:val="000000"/>
          <w:sz w:val="22"/>
          <w:szCs w:val="22"/>
        </w:rPr>
        <w:t xml:space="preserve">At least </w:t>
      </w:r>
      <w:r w:rsidR="00B35C78" w:rsidRPr="000605D0">
        <w:rPr>
          <w:bCs/>
          <w:color w:val="000000"/>
          <w:sz w:val="22"/>
          <w:szCs w:val="22"/>
        </w:rPr>
        <w:t>2</w:t>
      </w:r>
      <w:r w:rsidRPr="000605D0">
        <w:rPr>
          <w:bCs/>
          <w:color w:val="000000"/>
          <w:sz w:val="22"/>
          <w:szCs w:val="22"/>
        </w:rPr>
        <w:t xml:space="preserve"> EAFM plans implemented in each country leading </w:t>
      </w:r>
      <w:r w:rsidR="0083376D" w:rsidRPr="000605D0">
        <w:rPr>
          <w:color w:val="000000"/>
          <w:sz w:val="22"/>
        </w:rPr>
        <w:t>to 20</w:t>
      </w:r>
      <w:r w:rsidR="0083376D" w:rsidRPr="000605D0">
        <w:rPr>
          <w:bCs/>
          <w:color w:val="000000"/>
          <w:sz w:val="22"/>
          <w:szCs w:val="22"/>
        </w:rPr>
        <w:t>%</w:t>
      </w:r>
      <w:r w:rsidRPr="000605D0">
        <w:rPr>
          <w:bCs/>
          <w:color w:val="000000"/>
          <w:sz w:val="22"/>
          <w:szCs w:val="22"/>
        </w:rPr>
        <w:t xml:space="preserve"> increase in landings </w:t>
      </w:r>
      <w:r w:rsidR="00A21D92" w:rsidRPr="000605D0">
        <w:rPr>
          <w:bCs/>
          <w:color w:val="000000"/>
          <w:sz w:val="22"/>
          <w:szCs w:val="22"/>
        </w:rPr>
        <w:t xml:space="preserve">(or value of landings) </w:t>
      </w:r>
      <w:r w:rsidRPr="000605D0">
        <w:rPr>
          <w:bCs/>
          <w:color w:val="000000"/>
          <w:sz w:val="22"/>
          <w:szCs w:val="22"/>
        </w:rPr>
        <w:t>of higher value demersal and pelagic species, (e.g. hilsa</w:t>
      </w:r>
      <w:r w:rsidR="00DA6526" w:rsidRPr="000605D0">
        <w:rPr>
          <w:bCs/>
          <w:color w:val="000000"/>
          <w:sz w:val="22"/>
          <w:szCs w:val="22"/>
        </w:rPr>
        <w:t xml:space="preserve"> shad</w:t>
      </w:r>
      <w:r w:rsidRPr="000605D0">
        <w:rPr>
          <w:bCs/>
          <w:color w:val="000000"/>
          <w:sz w:val="22"/>
          <w:szCs w:val="22"/>
        </w:rPr>
        <w:t>, lobster in Tamil Nadu, sea cucumber in the Gulf of Mannar</w:t>
      </w:r>
      <w:r w:rsidR="00DA6526" w:rsidRPr="000605D0">
        <w:rPr>
          <w:bCs/>
          <w:color w:val="000000"/>
          <w:sz w:val="22"/>
          <w:szCs w:val="22"/>
        </w:rPr>
        <w:t>; seaweed in Bangladesh</w:t>
      </w:r>
      <w:r w:rsidRPr="000605D0">
        <w:rPr>
          <w:bCs/>
          <w:color w:val="000000"/>
          <w:sz w:val="22"/>
          <w:szCs w:val="22"/>
        </w:rPr>
        <w:t xml:space="preserve">) </w:t>
      </w:r>
    </w:p>
    <w:p w14:paraId="15B50C83" w14:textId="77777777" w:rsidR="00F663DB" w:rsidRPr="000605D0" w:rsidRDefault="00F663DB" w:rsidP="006D51C9">
      <w:pPr>
        <w:numPr>
          <w:ilvl w:val="0"/>
          <w:numId w:val="7"/>
        </w:numPr>
        <w:spacing w:after="120"/>
        <w:jc w:val="both"/>
        <w:rPr>
          <w:bCs/>
          <w:color w:val="000000"/>
          <w:sz w:val="22"/>
          <w:szCs w:val="22"/>
        </w:rPr>
      </w:pPr>
      <w:r w:rsidRPr="000605D0">
        <w:rPr>
          <w:bCs/>
          <w:color w:val="000000"/>
          <w:sz w:val="22"/>
          <w:szCs w:val="22"/>
        </w:rPr>
        <w:t>National and regional platforms established or strengthened to involve grassroots stakeholders in management decision-making</w:t>
      </w:r>
    </w:p>
    <w:p w14:paraId="5DADB7A8" w14:textId="77777777" w:rsidR="00F663DB" w:rsidRPr="000605D0" w:rsidRDefault="00F663DB" w:rsidP="006D51C9">
      <w:pPr>
        <w:numPr>
          <w:ilvl w:val="0"/>
          <w:numId w:val="7"/>
        </w:numPr>
        <w:spacing w:after="120"/>
        <w:jc w:val="both"/>
        <w:rPr>
          <w:bCs/>
          <w:color w:val="000000"/>
          <w:sz w:val="22"/>
          <w:szCs w:val="22"/>
        </w:rPr>
      </w:pPr>
      <w:r w:rsidRPr="000605D0">
        <w:rPr>
          <w:bCs/>
          <w:color w:val="000000"/>
          <w:sz w:val="22"/>
          <w:szCs w:val="22"/>
        </w:rPr>
        <w:t xml:space="preserve">EAFM training embedded in national and regional training institutions and training provided to around </w:t>
      </w:r>
      <w:r w:rsidR="00B35C78" w:rsidRPr="000605D0">
        <w:rPr>
          <w:bCs/>
          <w:color w:val="000000"/>
          <w:sz w:val="22"/>
          <w:szCs w:val="22"/>
        </w:rPr>
        <w:t>2</w:t>
      </w:r>
      <w:r w:rsidRPr="000605D0">
        <w:rPr>
          <w:bCs/>
          <w:color w:val="000000"/>
          <w:sz w:val="22"/>
          <w:szCs w:val="22"/>
        </w:rPr>
        <w:t>00 practitioners in each country</w:t>
      </w:r>
    </w:p>
    <w:p w14:paraId="6C6B9F77" w14:textId="77777777" w:rsidR="00F663DB" w:rsidRPr="000605D0" w:rsidRDefault="00F663DB" w:rsidP="006D51C9">
      <w:pPr>
        <w:numPr>
          <w:ilvl w:val="0"/>
          <w:numId w:val="11"/>
        </w:numPr>
        <w:spacing w:after="120"/>
        <w:jc w:val="both"/>
        <w:rPr>
          <w:bCs/>
          <w:color w:val="000000"/>
          <w:sz w:val="22"/>
          <w:szCs w:val="22"/>
        </w:rPr>
      </w:pPr>
      <w:r w:rsidRPr="000605D0">
        <w:rPr>
          <w:color w:val="000000"/>
          <w:sz w:val="22"/>
          <w:szCs w:val="22"/>
          <w:u w:val="single"/>
        </w:rPr>
        <w:t xml:space="preserve">Outcome </w:t>
      </w:r>
      <w:r w:rsidRPr="000605D0">
        <w:rPr>
          <w:bCs/>
          <w:color w:val="000000"/>
          <w:sz w:val="22"/>
          <w:szCs w:val="22"/>
          <w:u w:val="single"/>
        </w:rPr>
        <w:t>1.2. IUU catch in the BOBLME reduced</w:t>
      </w:r>
      <w:r w:rsidR="00B35C78" w:rsidRPr="000605D0">
        <w:rPr>
          <w:bCs/>
          <w:color w:val="000000"/>
          <w:sz w:val="22"/>
          <w:szCs w:val="22"/>
          <w:u w:val="single"/>
        </w:rPr>
        <w:t>:</w:t>
      </w:r>
      <w:r w:rsidRPr="000605D0">
        <w:rPr>
          <w:bCs/>
          <w:color w:val="000000"/>
          <w:sz w:val="22"/>
          <w:szCs w:val="22"/>
        </w:rPr>
        <w:t xml:space="preserve"> This will be achieved through implementation of a Regional Plan of Action on IUU fishing (RPOA-IUU) based on regional assessment of its nature and extent. This will be coupled with development of National Plans of Action (NPOAs-IUU) in each country, and could also involve development of MOUs between specific countries, such as Thailand and Myanmar on international IUU fishing.  Strengthening of national IUU Monitoring, Control and Surveillance (MCS) systems and installation of Vessel Monitoring Systems (VMS) on trawlers will also be important in combating IUU fishing. The countries will also benefit from common tools for promoting best practices related to application of Port State Measures (PSM) and traceability, policies and national actions, and capacity development on effective port inspection, collection of forensic evidence of IUU fishing, and how to strengthen cooperation between relevant fishery enforcement institutions. </w:t>
      </w:r>
      <w:r w:rsidR="00FC4B22" w:rsidRPr="000605D0">
        <w:rPr>
          <w:bCs/>
          <w:color w:val="000000"/>
          <w:sz w:val="22"/>
          <w:szCs w:val="22"/>
        </w:rPr>
        <w:t>T</w:t>
      </w:r>
      <w:r w:rsidRPr="000605D0">
        <w:rPr>
          <w:bCs/>
          <w:color w:val="000000"/>
          <w:sz w:val="22"/>
          <w:szCs w:val="22"/>
        </w:rPr>
        <w:t xml:space="preserve">he outcome </w:t>
      </w:r>
      <w:r w:rsidR="00FC4B22" w:rsidRPr="000605D0">
        <w:rPr>
          <w:bCs/>
          <w:color w:val="000000"/>
          <w:sz w:val="22"/>
          <w:szCs w:val="22"/>
        </w:rPr>
        <w:t>will be achieved by</w:t>
      </w:r>
      <w:r w:rsidRPr="000605D0">
        <w:rPr>
          <w:bCs/>
          <w:color w:val="000000"/>
          <w:sz w:val="22"/>
          <w:szCs w:val="22"/>
        </w:rPr>
        <w:t>:</w:t>
      </w:r>
    </w:p>
    <w:p w14:paraId="77D18699" w14:textId="77777777" w:rsidR="00F663DB" w:rsidRPr="000605D0" w:rsidRDefault="00F663DB" w:rsidP="006D51C9">
      <w:pPr>
        <w:numPr>
          <w:ilvl w:val="0"/>
          <w:numId w:val="8"/>
        </w:numPr>
        <w:spacing w:after="120"/>
        <w:jc w:val="both"/>
        <w:rPr>
          <w:bCs/>
          <w:color w:val="000000"/>
          <w:sz w:val="22"/>
          <w:szCs w:val="22"/>
        </w:rPr>
      </w:pPr>
      <w:r w:rsidRPr="000605D0">
        <w:rPr>
          <w:bCs/>
          <w:color w:val="000000"/>
          <w:sz w:val="22"/>
          <w:szCs w:val="22"/>
        </w:rPr>
        <w:t>BOBLME countries join and implement a Regional Plan of Action (RPOA) on IUU fishing</w:t>
      </w:r>
    </w:p>
    <w:p w14:paraId="3C258ADA" w14:textId="77777777" w:rsidR="00F663DB" w:rsidRPr="000605D0" w:rsidRDefault="00F663DB" w:rsidP="006D51C9">
      <w:pPr>
        <w:numPr>
          <w:ilvl w:val="0"/>
          <w:numId w:val="8"/>
        </w:numPr>
        <w:spacing w:after="120"/>
        <w:jc w:val="both"/>
        <w:rPr>
          <w:bCs/>
          <w:color w:val="000000"/>
          <w:sz w:val="22"/>
          <w:szCs w:val="22"/>
        </w:rPr>
      </w:pPr>
      <w:r w:rsidRPr="000605D0">
        <w:rPr>
          <w:bCs/>
          <w:color w:val="000000"/>
          <w:sz w:val="22"/>
          <w:szCs w:val="22"/>
        </w:rPr>
        <w:t>8 national POAs-IUU and national IUU MCS systems and Vessel Monitoring System (VMS) strengthened</w:t>
      </w:r>
    </w:p>
    <w:p w14:paraId="074C9CFF" w14:textId="77777777" w:rsidR="00F663DB" w:rsidRPr="000605D0" w:rsidRDefault="00F663DB" w:rsidP="006D51C9">
      <w:pPr>
        <w:numPr>
          <w:ilvl w:val="0"/>
          <w:numId w:val="8"/>
        </w:numPr>
        <w:spacing w:after="120"/>
        <w:jc w:val="both"/>
        <w:rPr>
          <w:bCs/>
          <w:color w:val="000000"/>
          <w:sz w:val="22"/>
          <w:szCs w:val="22"/>
        </w:rPr>
      </w:pPr>
      <w:r w:rsidRPr="000605D0">
        <w:rPr>
          <w:bCs/>
          <w:color w:val="000000"/>
          <w:sz w:val="22"/>
          <w:szCs w:val="22"/>
        </w:rPr>
        <w:t xml:space="preserve">Tools for promoting best practices, such as MCS, PSM and traceability, and policies and national actions to combat IUU fishing developed and implemented in national pilot/investment projects </w:t>
      </w:r>
    </w:p>
    <w:p w14:paraId="212FA746" w14:textId="77777777" w:rsidR="00F663DB" w:rsidRPr="000605D0" w:rsidRDefault="00F663DB" w:rsidP="006D51C9">
      <w:pPr>
        <w:numPr>
          <w:ilvl w:val="0"/>
          <w:numId w:val="8"/>
        </w:numPr>
        <w:spacing w:after="120"/>
        <w:jc w:val="both"/>
        <w:rPr>
          <w:bCs/>
          <w:color w:val="000000"/>
          <w:sz w:val="22"/>
          <w:szCs w:val="22"/>
        </w:rPr>
      </w:pPr>
      <w:r w:rsidRPr="000605D0">
        <w:rPr>
          <w:bCs/>
          <w:color w:val="000000"/>
          <w:sz w:val="22"/>
          <w:szCs w:val="22"/>
        </w:rPr>
        <w:t xml:space="preserve">Regional Capacity Development Program on port inspections, MCS and traceability implemented </w:t>
      </w:r>
    </w:p>
    <w:p w14:paraId="3C30EA98" w14:textId="77777777" w:rsidR="00F663DB" w:rsidRPr="000605D0" w:rsidRDefault="00F663DB" w:rsidP="006D51C9">
      <w:pPr>
        <w:numPr>
          <w:ilvl w:val="0"/>
          <w:numId w:val="11"/>
        </w:numPr>
        <w:spacing w:after="120"/>
        <w:ind w:left="-284"/>
        <w:jc w:val="both"/>
        <w:rPr>
          <w:b/>
          <w:bCs/>
          <w:color w:val="000000"/>
          <w:sz w:val="22"/>
          <w:szCs w:val="22"/>
        </w:rPr>
      </w:pPr>
      <w:r w:rsidRPr="000605D0">
        <w:rPr>
          <w:b/>
          <w:bCs/>
          <w:color w:val="000000"/>
          <w:sz w:val="22"/>
          <w:szCs w:val="22"/>
        </w:rPr>
        <w:t>Component 2: Restoration and conservation of critical marine habitats and conservation of biodiversity</w:t>
      </w:r>
      <w:r w:rsidR="009D14F8" w:rsidRPr="000605D0">
        <w:rPr>
          <w:b/>
          <w:bCs/>
          <w:color w:val="000000"/>
          <w:sz w:val="22"/>
          <w:szCs w:val="22"/>
        </w:rPr>
        <w:t xml:space="preserve">: </w:t>
      </w:r>
      <w:r w:rsidRPr="000605D0">
        <w:rPr>
          <w:bCs/>
          <w:color w:val="000000"/>
          <w:sz w:val="22"/>
          <w:szCs w:val="22"/>
        </w:rPr>
        <w:t>This component will lead to improved management and status of degraded, vulnerable and critical coastal and marine habitats and Endangered, Threatened and Protected (ETP) species in the BOBLME by integrating marine spatial management tools, such as Marine Protected Areas (MPAs), and Vulnerable Ecosystems (VEs) into fisheries and biodiversity conservation management of critical habitats, such as the Sundarbans mangroves area, the Gulf of Mannar (reefs a</w:t>
      </w:r>
      <w:r w:rsidR="000C4B24" w:rsidRPr="000605D0">
        <w:rPr>
          <w:bCs/>
          <w:color w:val="000000"/>
          <w:sz w:val="22"/>
          <w:szCs w:val="22"/>
        </w:rPr>
        <w:t>nd seagrass</w:t>
      </w:r>
      <w:r w:rsidRPr="000605D0">
        <w:rPr>
          <w:bCs/>
          <w:color w:val="000000"/>
          <w:sz w:val="22"/>
          <w:szCs w:val="22"/>
        </w:rPr>
        <w:t>), and the Andaman Sea (Myeik A</w:t>
      </w:r>
      <w:r w:rsidR="000C4B24" w:rsidRPr="000605D0">
        <w:rPr>
          <w:bCs/>
          <w:color w:val="000000"/>
          <w:sz w:val="22"/>
          <w:szCs w:val="22"/>
        </w:rPr>
        <w:t>rchipelago</w:t>
      </w:r>
      <w:r w:rsidRPr="000605D0">
        <w:rPr>
          <w:bCs/>
          <w:color w:val="000000"/>
          <w:sz w:val="22"/>
          <w:szCs w:val="22"/>
        </w:rPr>
        <w:t xml:space="preserve">). </w:t>
      </w:r>
    </w:p>
    <w:p w14:paraId="3BA48B9B" w14:textId="77777777" w:rsidR="00F663DB" w:rsidRPr="000605D0" w:rsidRDefault="00FC4B22" w:rsidP="006D51C9">
      <w:pPr>
        <w:numPr>
          <w:ilvl w:val="0"/>
          <w:numId w:val="11"/>
        </w:numPr>
        <w:spacing w:after="120"/>
        <w:jc w:val="both"/>
        <w:rPr>
          <w:bCs/>
          <w:color w:val="000000"/>
          <w:sz w:val="22"/>
          <w:szCs w:val="22"/>
          <w:u w:val="single"/>
        </w:rPr>
      </w:pPr>
      <w:r w:rsidRPr="000605D0">
        <w:rPr>
          <w:bCs/>
          <w:color w:val="000000"/>
          <w:sz w:val="22"/>
          <w:szCs w:val="22"/>
          <w:u w:val="single"/>
        </w:rPr>
        <w:t xml:space="preserve">Outcome </w:t>
      </w:r>
      <w:r w:rsidR="00F663DB" w:rsidRPr="000605D0">
        <w:rPr>
          <w:bCs/>
          <w:color w:val="000000"/>
          <w:sz w:val="22"/>
          <w:szCs w:val="22"/>
          <w:u w:val="single"/>
        </w:rPr>
        <w:t xml:space="preserve">2.1. Coastal and Marine Managed </w:t>
      </w:r>
      <w:r w:rsidR="00B35C78" w:rsidRPr="000605D0">
        <w:rPr>
          <w:bCs/>
          <w:color w:val="000000"/>
          <w:sz w:val="22"/>
          <w:szCs w:val="22"/>
          <w:u w:val="single"/>
        </w:rPr>
        <w:t>A</w:t>
      </w:r>
      <w:r w:rsidR="00F663DB" w:rsidRPr="000605D0">
        <w:rPr>
          <w:bCs/>
          <w:color w:val="000000"/>
          <w:sz w:val="22"/>
          <w:szCs w:val="22"/>
          <w:u w:val="single"/>
        </w:rPr>
        <w:t>reas (MMAs) contribute to conservation of biodiversity and blue carbon:</w:t>
      </w:r>
      <w:r w:rsidR="00F663DB" w:rsidRPr="000605D0">
        <w:rPr>
          <w:bCs/>
          <w:color w:val="000000"/>
          <w:sz w:val="22"/>
          <w:szCs w:val="22"/>
        </w:rPr>
        <w:t xml:space="preserve"> This outcome focuses on marine spatial management and involves regional capacity development, including development of regional guidelines for management of MMAs and MPAs, and fisheries management (e.g. fisheries refugia) and biodiversity conservation tools that will be implemented and disseminated in each country. The guidelines will be used in the establishment of MMAs for transboundary fisheries or VEs and ETP species conservation. </w:t>
      </w:r>
      <w:r w:rsidRPr="000605D0">
        <w:rPr>
          <w:bCs/>
          <w:color w:val="000000"/>
          <w:sz w:val="22"/>
          <w:szCs w:val="22"/>
        </w:rPr>
        <w:t>This will be achieved through</w:t>
      </w:r>
      <w:r w:rsidR="00F663DB" w:rsidRPr="000605D0">
        <w:rPr>
          <w:bCs/>
          <w:color w:val="000000"/>
          <w:sz w:val="22"/>
          <w:szCs w:val="22"/>
        </w:rPr>
        <w:t>:</w:t>
      </w:r>
    </w:p>
    <w:p w14:paraId="328C909A" w14:textId="77777777" w:rsidR="00F663DB" w:rsidRPr="000605D0" w:rsidRDefault="00F663DB" w:rsidP="006D51C9">
      <w:pPr>
        <w:numPr>
          <w:ilvl w:val="0"/>
          <w:numId w:val="9"/>
        </w:numPr>
        <w:spacing w:after="120"/>
        <w:jc w:val="both"/>
        <w:rPr>
          <w:bCs/>
          <w:color w:val="000000"/>
          <w:sz w:val="22"/>
          <w:szCs w:val="22"/>
        </w:rPr>
      </w:pPr>
      <w:r w:rsidRPr="000605D0">
        <w:rPr>
          <w:bCs/>
          <w:color w:val="000000"/>
          <w:sz w:val="22"/>
          <w:szCs w:val="22"/>
        </w:rPr>
        <w:t xml:space="preserve">At least two MMAs </w:t>
      </w:r>
      <w:r w:rsidR="00EA3F57" w:rsidRPr="000554C0">
        <w:rPr>
          <w:bCs/>
          <w:color w:val="000000"/>
          <w:sz w:val="22"/>
          <w:szCs w:val="22"/>
          <w:highlight w:val="yellow"/>
        </w:rPr>
        <w:t>established or strengthened</w:t>
      </w:r>
      <w:r w:rsidR="00EA3F57">
        <w:rPr>
          <w:bCs/>
          <w:color w:val="000000"/>
          <w:sz w:val="22"/>
          <w:szCs w:val="22"/>
        </w:rPr>
        <w:t xml:space="preserve">, and </w:t>
      </w:r>
      <w:r w:rsidRPr="000605D0">
        <w:rPr>
          <w:bCs/>
          <w:color w:val="000000"/>
          <w:sz w:val="22"/>
          <w:szCs w:val="22"/>
        </w:rPr>
        <w:t xml:space="preserve">contribute to conservation of </w:t>
      </w:r>
      <w:r w:rsidR="00B35C78" w:rsidRPr="000605D0">
        <w:rPr>
          <w:bCs/>
          <w:color w:val="000000"/>
          <w:sz w:val="22"/>
          <w:szCs w:val="22"/>
        </w:rPr>
        <w:t xml:space="preserve">transboundary </w:t>
      </w:r>
      <w:r w:rsidRPr="000605D0">
        <w:rPr>
          <w:bCs/>
          <w:color w:val="000000"/>
          <w:sz w:val="22"/>
          <w:szCs w:val="22"/>
        </w:rPr>
        <w:t>biodiversity and blue carbon</w:t>
      </w:r>
      <w:r w:rsidR="00755E17" w:rsidRPr="000605D0">
        <w:rPr>
          <w:bCs/>
          <w:color w:val="000000"/>
          <w:sz w:val="22"/>
          <w:szCs w:val="22"/>
        </w:rPr>
        <w:t xml:space="preserve"> on </w:t>
      </w:r>
      <w:r w:rsidR="00D63783" w:rsidRPr="000605D0">
        <w:rPr>
          <w:bCs/>
          <w:color w:val="000000"/>
          <w:sz w:val="22"/>
          <w:szCs w:val="22"/>
        </w:rPr>
        <w:t>2</w:t>
      </w:r>
      <w:r w:rsidR="00755E17" w:rsidRPr="000605D0">
        <w:rPr>
          <w:bCs/>
          <w:color w:val="000000"/>
          <w:sz w:val="22"/>
          <w:szCs w:val="22"/>
        </w:rPr>
        <w:t>,000,000 ha of marine areas</w:t>
      </w:r>
    </w:p>
    <w:p w14:paraId="55942EDF" w14:textId="77777777" w:rsidR="00F663DB" w:rsidRPr="000605D0" w:rsidRDefault="00F663DB" w:rsidP="006D51C9">
      <w:pPr>
        <w:numPr>
          <w:ilvl w:val="0"/>
          <w:numId w:val="9"/>
        </w:numPr>
        <w:spacing w:after="120"/>
        <w:jc w:val="both"/>
        <w:rPr>
          <w:bCs/>
          <w:color w:val="000000"/>
          <w:sz w:val="22"/>
          <w:szCs w:val="22"/>
        </w:rPr>
      </w:pPr>
      <w:r w:rsidRPr="000605D0">
        <w:rPr>
          <w:bCs/>
          <w:color w:val="000000"/>
          <w:sz w:val="22"/>
          <w:szCs w:val="22"/>
        </w:rPr>
        <w:t xml:space="preserve">Regional capacity development program promoting best practices in management and evaluation of MMAs and training of </w:t>
      </w:r>
      <w:r w:rsidR="00B35C78" w:rsidRPr="000605D0">
        <w:rPr>
          <w:bCs/>
          <w:color w:val="000000"/>
          <w:sz w:val="22"/>
          <w:szCs w:val="22"/>
        </w:rPr>
        <w:t>200</w:t>
      </w:r>
      <w:r w:rsidRPr="000605D0">
        <w:rPr>
          <w:bCs/>
          <w:color w:val="000000"/>
          <w:sz w:val="22"/>
          <w:szCs w:val="22"/>
        </w:rPr>
        <w:t xml:space="preserve"> practitioners at all levels</w:t>
      </w:r>
    </w:p>
    <w:p w14:paraId="30D7136E" w14:textId="77777777" w:rsidR="00E54422" w:rsidRPr="000605D0" w:rsidRDefault="00E54422" w:rsidP="006D51C9">
      <w:pPr>
        <w:numPr>
          <w:ilvl w:val="0"/>
          <w:numId w:val="11"/>
        </w:numPr>
        <w:spacing w:after="120"/>
        <w:jc w:val="both"/>
        <w:rPr>
          <w:bCs/>
          <w:color w:val="000000"/>
          <w:sz w:val="22"/>
          <w:szCs w:val="22"/>
        </w:rPr>
      </w:pPr>
      <w:r w:rsidRPr="000605D0">
        <w:rPr>
          <w:bCs/>
          <w:color w:val="000000"/>
          <w:sz w:val="22"/>
          <w:szCs w:val="22"/>
          <w:u w:val="single"/>
        </w:rPr>
        <w:t xml:space="preserve">Outcome 2.2. National MMAs </w:t>
      </w:r>
      <w:r w:rsidR="00B35C78" w:rsidRPr="000554C0">
        <w:rPr>
          <w:bCs/>
          <w:color w:val="000000"/>
          <w:sz w:val="22"/>
          <w:szCs w:val="22"/>
          <w:highlight w:val="yellow"/>
          <w:u w:val="single"/>
        </w:rPr>
        <w:t>established</w:t>
      </w:r>
      <w:r w:rsidR="00EA3F57" w:rsidRPr="000554C0">
        <w:rPr>
          <w:bCs/>
          <w:color w:val="000000"/>
          <w:sz w:val="22"/>
          <w:szCs w:val="22"/>
          <w:highlight w:val="yellow"/>
          <w:u w:val="single"/>
        </w:rPr>
        <w:t xml:space="preserve"> or </w:t>
      </w:r>
      <w:r w:rsidRPr="000554C0">
        <w:rPr>
          <w:bCs/>
          <w:color w:val="000000"/>
          <w:sz w:val="22"/>
          <w:szCs w:val="22"/>
          <w:highlight w:val="yellow"/>
          <w:u w:val="single"/>
        </w:rPr>
        <w:t>strengthened</w:t>
      </w:r>
      <w:r w:rsidR="00A934A7" w:rsidRPr="000605D0">
        <w:rPr>
          <w:bCs/>
          <w:color w:val="000000"/>
          <w:sz w:val="22"/>
          <w:szCs w:val="22"/>
          <w:u w:val="single"/>
        </w:rPr>
        <w:t xml:space="preserve"> </w:t>
      </w:r>
      <w:r w:rsidR="00EA3F57">
        <w:rPr>
          <w:bCs/>
          <w:color w:val="000000"/>
          <w:sz w:val="22"/>
          <w:szCs w:val="22"/>
          <w:u w:val="single"/>
        </w:rPr>
        <w:t>resulting in</w:t>
      </w:r>
      <w:r w:rsidR="00A934A7" w:rsidRPr="000605D0">
        <w:rPr>
          <w:bCs/>
          <w:color w:val="000000"/>
          <w:sz w:val="22"/>
          <w:szCs w:val="22"/>
          <w:u w:val="single"/>
        </w:rPr>
        <w:t xml:space="preserve"> improved </w:t>
      </w:r>
      <w:r w:rsidR="00984D88">
        <w:rPr>
          <w:bCs/>
          <w:color w:val="000000"/>
          <w:sz w:val="22"/>
          <w:szCs w:val="22"/>
          <w:u w:val="single"/>
        </w:rPr>
        <w:t xml:space="preserve">MMA </w:t>
      </w:r>
      <w:r w:rsidR="00A934A7" w:rsidRPr="000605D0">
        <w:rPr>
          <w:bCs/>
          <w:color w:val="000000"/>
          <w:sz w:val="22"/>
          <w:szCs w:val="22"/>
          <w:u w:val="single"/>
        </w:rPr>
        <w:t>management effectiveness at national level</w:t>
      </w:r>
      <w:r w:rsidRPr="000605D0">
        <w:rPr>
          <w:bCs/>
          <w:color w:val="000000"/>
          <w:sz w:val="22"/>
          <w:szCs w:val="22"/>
          <w:u w:val="single"/>
        </w:rPr>
        <w:t>:</w:t>
      </w:r>
      <w:r w:rsidRPr="000605D0">
        <w:rPr>
          <w:bCs/>
          <w:color w:val="000000"/>
          <w:sz w:val="22"/>
          <w:szCs w:val="22"/>
        </w:rPr>
        <w:t xml:space="preserve"> This will involve conservation of blue carbon, associated biodiversity, and ETP species through improved management effectiveness of e.g. mangrove and seagrass</w:t>
      </w:r>
      <w:r w:rsidR="00A934A7" w:rsidRPr="000605D0">
        <w:rPr>
          <w:bCs/>
          <w:color w:val="000000"/>
          <w:sz w:val="22"/>
          <w:szCs w:val="22"/>
        </w:rPr>
        <w:t xml:space="preserve"> beds</w:t>
      </w:r>
      <w:r w:rsidRPr="000605D0">
        <w:rPr>
          <w:bCs/>
          <w:color w:val="000000"/>
          <w:sz w:val="22"/>
          <w:szCs w:val="22"/>
        </w:rPr>
        <w:t>, as well as conservation of coral reefs, associated biodiversity and ETP species at selected sites where BOBLME countries allocate STAR funding.</w:t>
      </w:r>
      <w:r w:rsidR="00C0466F" w:rsidRPr="000605D0">
        <w:rPr>
          <w:bCs/>
          <w:color w:val="000000"/>
          <w:sz w:val="22"/>
          <w:szCs w:val="22"/>
        </w:rPr>
        <w:t xml:space="preserve"> Key outputs include:</w:t>
      </w:r>
    </w:p>
    <w:p w14:paraId="46112473" w14:textId="77777777" w:rsidR="00C0466F" w:rsidRPr="000605D0" w:rsidRDefault="00C0466F" w:rsidP="006D51C9">
      <w:pPr>
        <w:numPr>
          <w:ilvl w:val="0"/>
          <w:numId w:val="30"/>
        </w:numPr>
        <w:spacing w:after="120"/>
        <w:ind w:left="0"/>
        <w:jc w:val="both"/>
        <w:rPr>
          <w:bCs/>
          <w:color w:val="000000"/>
          <w:sz w:val="22"/>
          <w:szCs w:val="22"/>
        </w:rPr>
      </w:pPr>
      <w:r w:rsidRPr="000605D0">
        <w:rPr>
          <w:bCs/>
          <w:color w:val="000000"/>
          <w:sz w:val="22"/>
          <w:szCs w:val="22"/>
        </w:rPr>
        <w:t xml:space="preserve">200,000 ha of mangroves </w:t>
      </w:r>
      <w:r w:rsidR="00984D88">
        <w:rPr>
          <w:bCs/>
          <w:color w:val="000000"/>
          <w:sz w:val="22"/>
          <w:szCs w:val="22"/>
        </w:rPr>
        <w:t xml:space="preserve">with improved </w:t>
      </w:r>
      <w:r w:rsidRPr="000605D0">
        <w:rPr>
          <w:bCs/>
          <w:color w:val="000000"/>
          <w:sz w:val="22"/>
          <w:szCs w:val="22"/>
        </w:rPr>
        <w:t>protect</w:t>
      </w:r>
      <w:r w:rsidR="00984D88">
        <w:rPr>
          <w:bCs/>
          <w:color w:val="000000"/>
          <w:sz w:val="22"/>
          <w:szCs w:val="22"/>
        </w:rPr>
        <w:t>ion</w:t>
      </w:r>
      <w:r w:rsidRPr="000605D0">
        <w:rPr>
          <w:bCs/>
          <w:color w:val="000000"/>
          <w:sz w:val="22"/>
          <w:szCs w:val="22"/>
        </w:rPr>
        <w:t>/conserv</w:t>
      </w:r>
      <w:r w:rsidR="00984D88">
        <w:rPr>
          <w:bCs/>
          <w:color w:val="000000"/>
          <w:sz w:val="22"/>
          <w:szCs w:val="22"/>
        </w:rPr>
        <w:t>ation,</w:t>
      </w:r>
      <w:r w:rsidRPr="000605D0">
        <w:rPr>
          <w:bCs/>
          <w:color w:val="000000"/>
          <w:sz w:val="22"/>
          <w:szCs w:val="22"/>
        </w:rPr>
        <w:t xml:space="preserve"> </w:t>
      </w:r>
      <w:r w:rsidR="00A21D92" w:rsidRPr="000605D0">
        <w:rPr>
          <w:bCs/>
          <w:color w:val="000000"/>
          <w:sz w:val="22"/>
          <w:szCs w:val="22"/>
        </w:rPr>
        <w:t xml:space="preserve">and sequestration of </w:t>
      </w:r>
      <w:r w:rsidR="00E36288">
        <w:rPr>
          <w:bCs/>
          <w:color w:val="000000"/>
          <w:sz w:val="22"/>
          <w:szCs w:val="22"/>
        </w:rPr>
        <w:t>approx..2 million</w:t>
      </w:r>
      <w:r w:rsidR="00A21D92" w:rsidRPr="000605D0">
        <w:rPr>
          <w:bCs/>
          <w:color w:val="000000"/>
          <w:sz w:val="22"/>
          <w:szCs w:val="22"/>
        </w:rPr>
        <w:t xml:space="preserve"> tCO</w:t>
      </w:r>
      <w:r w:rsidRPr="000605D0">
        <w:rPr>
          <w:bCs/>
          <w:color w:val="000000"/>
          <w:sz w:val="22"/>
          <w:szCs w:val="22"/>
          <w:vertAlign w:val="subscript"/>
        </w:rPr>
        <w:t>2</w:t>
      </w:r>
      <w:r w:rsidRPr="000605D0">
        <w:rPr>
          <w:bCs/>
          <w:color w:val="000000"/>
          <w:sz w:val="22"/>
          <w:szCs w:val="22"/>
        </w:rPr>
        <w:t xml:space="preserve"> of blue carbon</w:t>
      </w:r>
      <w:r w:rsidR="00E36288">
        <w:rPr>
          <w:bCs/>
          <w:color w:val="000000"/>
          <w:sz w:val="22"/>
          <w:szCs w:val="22"/>
        </w:rPr>
        <w:t xml:space="preserve"> (&gt;50% from Sundarbans)</w:t>
      </w:r>
      <w:r w:rsidRPr="000605D0">
        <w:rPr>
          <w:bCs/>
          <w:color w:val="000000"/>
          <w:sz w:val="22"/>
          <w:szCs w:val="22"/>
        </w:rPr>
        <w:t xml:space="preserve"> </w:t>
      </w:r>
    </w:p>
    <w:p w14:paraId="1AB0202E" w14:textId="77777777" w:rsidR="00C0466F" w:rsidRPr="000605D0" w:rsidRDefault="00C0466F" w:rsidP="006D51C9">
      <w:pPr>
        <w:numPr>
          <w:ilvl w:val="0"/>
          <w:numId w:val="30"/>
        </w:numPr>
        <w:spacing w:after="120"/>
        <w:ind w:left="0"/>
        <w:jc w:val="both"/>
        <w:rPr>
          <w:bCs/>
          <w:color w:val="000000"/>
          <w:sz w:val="22"/>
          <w:szCs w:val="22"/>
        </w:rPr>
      </w:pPr>
      <w:r w:rsidRPr="000605D0">
        <w:rPr>
          <w:bCs/>
          <w:color w:val="000000"/>
          <w:sz w:val="22"/>
          <w:szCs w:val="22"/>
        </w:rPr>
        <w:t xml:space="preserve">200,000 ha of coral reefs </w:t>
      </w:r>
      <w:r w:rsidR="00984D88">
        <w:rPr>
          <w:bCs/>
          <w:color w:val="000000"/>
          <w:sz w:val="22"/>
          <w:szCs w:val="22"/>
        </w:rPr>
        <w:t xml:space="preserve">with improved </w:t>
      </w:r>
      <w:r w:rsidRPr="000605D0">
        <w:rPr>
          <w:bCs/>
          <w:color w:val="000000"/>
          <w:sz w:val="22"/>
          <w:szCs w:val="22"/>
        </w:rPr>
        <w:t>protect</w:t>
      </w:r>
      <w:r w:rsidR="00984D88">
        <w:rPr>
          <w:bCs/>
          <w:color w:val="000000"/>
          <w:sz w:val="22"/>
          <w:szCs w:val="22"/>
        </w:rPr>
        <w:t>ion</w:t>
      </w:r>
      <w:r w:rsidRPr="000605D0">
        <w:rPr>
          <w:bCs/>
          <w:color w:val="000000"/>
          <w:sz w:val="22"/>
          <w:szCs w:val="22"/>
        </w:rPr>
        <w:t>/conserv</w:t>
      </w:r>
      <w:r w:rsidR="00984D88">
        <w:rPr>
          <w:bCs/>
          <w:color w:val="000000"/>
          <w:sz w:val="22"/>
          <w:szCs w:val="22"/>
        </w:rPr>
        <w:t>ation</w:t>
      </w:r>
      <w:r w:rsidRPr="000605D0">
        <w:rPr>
          <w:bCs/>
          <w:color w:val="000000"/>
          <w:sz w:val="22"/>
          <w:szCs w:val="22"/>
        </w:rPr>
        <w:t xml:space="preserve"> </w:t>
      </w:r>
    </w:p>
    <w:p w14:paraId="71CF345D" w14:textId="77777777" w:rsidR="00C0466F" w:rsidRPr="000605D0" w:rsidRDefault="00C0466F" w:rsidP="006D51C9">
      <w:pPr>
        <w:numPr>
          <w:ilvl w:val="0"/>
          <w:numId w:val="30"/>
        </w:numPr>
        <w:spacing w:after="120"/>
        <w:ind w:left="0"/>
        <w:jc w:val="both"/>
        <w:rPr>
          <w:bCs/>
          <w:color w:val="000000"/>
          <w:sz w:val="22"/>
          <w:szCs w:val="22"/>
        </w:rPr>
      </w:pPr>
      <w:r w:rsidRPr="000605D0">
        <w:rPr>
          <w:bCs/>
          <w:color w:val="000000"/>
          <w:sz w:val="22"/>
          <w:szCs w:val="22"/>
        </w:rPr>
        <w:t>Improved management effectiveness of existing and new MPAs according to GEF METT effectiveness score and the Management Effectiveness Assessment Tool (MEAT)</w:t>
      </w:r>
    </w:p>
    <w:p w14:paraId="3518C1B5" w14:textId="77777777" w:rsidR="00825A2F" w:rsidRPr="000605D0" w:rsidRDefault="00825A2F" w:rsidP="006D51C9">
      <w:pPr>
        <w:numPr>
          <w:ilvl w:val="0"/>
          <w:numId w:val="11"/>
        </w:numPr>
        <w:spacing w:after="120"/>
        <w:jc w:val="both"/>
        <w:rPr>
          <w:lang w:val="en-IE"/>
        </w:rPr>
      </w:pPr>
      <w:r w:rsidRPr="000605D0">
        <w:t xml:space="preserve">Using the STAR CC-M funding in Bangladesh, a contribution will be made to the creation of a robust management plan for the Sundarbans that integrates carbon storage and ecological considerations with socio-economic needs, and is founded on improved collaboration between the local and national scale, heightened awareness of the value of the ecosystem services of the forest and how to use them in a sustainable manner, and on improved understanding of the complex web of interactions between people, fauna, forest, water quality and sedimentation that is unique to the Sundarbans. The implementation of this plan will </w:t>
      </w:r>
      <w:r w:rsidRPr="000605D0">
        <w:rPr>
          <w:szCs w:val="22"/>
        </w:rPr>
        <w:t>result in the protection and enhancement of the carbon stocks and other ecosystem services of the Sundarbans.</w:t>
      </w:r>
      <w:r w:rsidRPr="000605D0">
        <w:t xml:space="preserve"> The expected outputs for this National MMA are as follows:</w:t>
      </w:r>
    </w:p>
    <w:p w14:paraId="11CC0237" w14:textId="77777777" w:rsidR="00825A2F" w:rsidRPr="000605D0" w:rsidRDefault="00825A2F">
      <w:pPr>
        <w:pStyle w:val="ListParagraph"/>
        <w:numPr>
          <w:ilvl w:val="0"/>
          <w:numId w:val="42"/>
        </w:numPr>
      </w:pPr>
      <w:r w:rsidRPr="000605D0">
        <w:rPr>
          <w:lang w:val="en-IE"/>
        </w:rPr>
        <w:t>A</w:t>
      </w:r>
      <w:r w:rsidRPr="000605D0">
        <w:t>voided overexploitation through collaboration with local stakeholders and strengthened institutional collaboration</w:t>
      </w:r>
    </w:p>
    <w:p w14:paraId="5A7DBA11" w14:textId="77777777" w:rsidR="00825A2F" w:rsidRPr="000605D0" w:rsidRDefault="00825A2F">
      <w:pPr>
        <w:pStyle w:val="ListParagraph"/>
        <w:numPr>
          <w:ilvl w:val="0"/>
          <w:numId w:val="42"/>
        </w:numPr>
        <w:rPr>
          <w:lang w:val="en-IE"/>
        </w:rPr>
      </w:pPr>
      <w:r w:rsidRPr="000605D0">
        <w:rPr>
          <w:lang w:val="en-IE"/>
        </w:rPr>
        <w:t>Informed valuation of ecosystem services</w:t>
      </w:r>
    </w:p>
    <w:p w14:paraId="2457FFF6" w14:textId="77777777" w:rsidR="00F663DB" w:rsidRPr="000605D0" w:rsidRDefault="00FC4B22" w:rsidP="006D51C9">
      <w:pPr>
        <w:numPr>
          <w:ilvl w:val="0"/>
          <w:numId w:val="11"/>
        </w:numPr>
        <w:spacing w:after="120"/>
        <w:jc w:val="both"/>
        <w:rPr>
          <w:bCs/>
          <w:color w:val="000000"/>
          <w:sz w:val="22"/>
          <w:szCs w:val="22"/>
        </w:rPr>
      </w:pPr>
      <w:r w:rsidRPr="000605D0">
        <w:rPr>
          <w:bCs/>
          <w:color w:val="000000"/>
          <w:sz w:val="22"/>
          <w:szCs w:val="22"/>
          <w:u w:val="single"/>
        </w:rPr>
        <w:t xml:space="preserve">Outcome </w:t>
      </w:r>
      <w:r w:rsidR="00F663DB" w:rsidRPr="000605D0">
        <w:rPr>
          <w:bCs/>
          <w:color w:val="000000"/>
          <w:sz w:val="22"/>
          <w:szCs w:val="22"/>
          <w:u w:val="single"/>
        </w:rPr>
        <w:t>2.</w:t>
      </w:r>
      <w:r w:rsidR="00E54422" w:rsidRPr="000605D0">
        <w:rPr>
          <w:bCs/>
          <w:color w:val="000000"/>
          <w:sz w:val="22"/>
          <w:szCs w:val="22"/>
          <w:u w:val="single"/>
        </w:rPr>
        <w:t>3</w:t>
      </w:r>
      <w:r w:rsidR="00F663DB" w:rsidRPr="000605D0">
        <w:rPr>
          <w:bCs/>
          <w:color w:val="000000"/>
          <w:sz w:val="22"/>
          <w:szCs w:val="22"/>
          <w:u w:val="single"/>
        </w:rPr>
        <w:t xml:space="preserve"> Regional consensus and agreements reached on reduction of threats to marine biodiversity in coastal and open waters:</w:t>
      </w:r>
      <w:r w:rsidR="00F663DB" w:rsidRPr="000605D0">
        <w:rPr>
          <w:bCs/>
          <w:color w:val="000000"/>
          <w:sz w:val="22"/>
          <w:szCs w:val="22"/>
        </w:rPr>
        <w:t xml:space="preserve"> The outcome will be achieved through the development of 2-3 regional plans of actions as well as harmonized legislative frameworks of ETP species such as Irrawaddy Dolphins, the Indian Ocean blue whales, </w:t>
      </w:r>
      <w:r w:rsidR="00755E17" w:rsidRPr="000605D0">
        <w:rPr>
          <w:bCs/>
          <w:color w:val="000000"/>
          <w:sz w:val="22"/>
          <w:szCs w:val="22"/>
        </w:rPr>
        <w:t>d</w:t>
      </w:r>
      <w:r w:rsidR="00F663DB" w:rsidRPr="000605D0">
        <w:rPr>
          <w:bCs/>
          <w:color w:val="000000"/>
          <w:sz w:val="22"/>
          <w:szCs w:val="22"/>
        </w:rPr>
        <w:t>ugongs, whale sharks and sea turtles, in at least four countries, in line with the South Asian Seas Marine and Coastal Biodiversity Strategy.  This outcome will focus on non-area based threats, such as use of inappropriate fishing gear, pollution, etc. and corresponding conservation measures. Key outputs include:</w:t>
      </w:r>
    </w:p>
    <w:p w14:paraId="5F03356A" w14:textId="77777777" w:rsidR="00F663DB" w:rsidRPr="000605D0" w:rsidRDefault="00F663DB" w:rsidP="006D51C9">
      <w:pPr>
        <w:numPr>
          <w:ilvl w:val="0"/>
          <w:numId w:val="10"/>
        </w:numPr>
        <w:spacing w:after="120"/>
        <w:jc w:val="both"/>
        <w:rPr>
          <w:bCs/>
          <w:color w:val="000000"/>
          <w:sz w:val="22"/>
          <w:szCs w:val="22"/>
        </w:rPr>
      </w:pPr>
      <w:r w:rsidRPr="000605D0">
        <w:rPr>
          <w:bCs/>
          <w:color w:val="000000"/>
          <w:sz w:val="22"/>
          <w:szCs w:val="22"/>
        </w:rPr>
        <w:t xml:space="preserve">A regional plan of action for ETP species (e.g. whale sharks and sea turtles) </w:t>
      </w:r>
    </w:p>
    <w:p w14:paraId="1925146D" w14:textId="77777777" w:rsidR="00F663DB" w:rsidRPr="000605D0" w:rsidRDefault="00F663DB" w:rsidP="006D51C9">
      <w:pPr>
        <w:numPr>
          <w:ilvl w:val="0"/>
          <w:numId w:val="10"/>
        </w:numPr>
        <w:spacing w:after="120"/>
        <w:jc w:val="both"/>
        <w:rPr>
          <w:bCs/>
          <w:color w:val="000000"/>
          <w:sz w:val="22"/>
          <w:szCs w:val="22"/>
        </w:rPr>
      </w:pPr>
      <w:r w:rsidRPr="000605D0">
        <w:rPr>
          <w:bCs/>
          <w:sz w:val="22"/>
          <w:szCs w:val="22"/>
        </w:rPr>
        <w:t>Legislative frameworks on ETP species harmonized across countries</w:t>
      </w:r>
      <w:r w:rsidR="000C4B24" w:rsidRPr="000605D0">
        <w:rPr>
          <w:bCs/>
          <w:color w:val="000000"/>
          <w:sz w:val="22"/>
          <w:szCs w:val="22"/>
        </w:rPr>
        <w:t>.</w:t>
      </w:r>
      <w:r w:rsidRPr="000605D0">
        <w:rPr>
          <w:bCs/>
          <w:color w:val="000000"/>
          <w:sz w:val="22"/>
          <w:szCs w:val="22"/>
          <w:highlight w:val="yellow"/>
        </w:rPr>
        <w:t xml:space="preserve"> </w:t>
      </w:r>
    </w:p>
    <w:p w14:paraId="3E8D692C" w14:textId="77777777" w:rsidR="00F87A0C" w:rsidRPr="000605D0" w:rsidRDefault="001572B8" w:rsidP="006D51C9">
      <w:pPr>
        <w:numPr>
          <w:ilvl w:val="0"/>
          <w:numId w:val="11"/>
        </w:numPr>
        <w:spacing w:after="120"/>
        <w:ind w:left="-346"/>
        <w:jc w:val="both"/>
        <w:rPr>
          <w:bCs/>
          <w:color w:val="000000"/>
          <w:sz w:val="22"/>
          <w:szCs w:val="22"/>
        </w:rPr>
      </w:pPr>
      <w:r w:rsidRPr="000605D0">
        <w:rPr>
          <w:b/>
          <w:bCs/>
          <w:color w:val="000000"/>
          <w:sz w:val="22"/>
          <w:szCs w:val="22"/>
        </w:rPr>
        <w:t>Component 3: Management of coastal and marine pollution to improve ecosystem health:</w:t>
      </w:r>
      <w:r w:rsidRPr="000605D0">
        <w:rPr>
          <w:bCs/>
          <w:color w:val="000000"/>
          <w:sz w:val="22"/>
          <w:szCs w:val="22"/>
        </w:rPr>
        <w:t xml:space="preserve"> The health of the BOBLME is threatened by wastewater and solid waste from upriver and coastal cities and settlements, industrial zones, ports and shipping, and excessive nutrient application in agriculture and high nutrient loads in rivers and water courses. The Programme will aim at changing attitudes and approaches so that wastewater and solid waste are reduced and at the same time recognized as key concerns, which translate into policy decisions and national actions to reduce their negative impacts.  It also recogni</w:t>
      </w:r>
      <w:r w:rsidR="00877E97" w:rsidRPr="000605D0">
        <w:rPr>
          <w:bCs/>
          <w:color w:val="000000"/>
          <w:sz w:val="22"/>
          <w:szCs w:val="22"/>
        </w:rPr>
        <w:t>s</w:t>
      </w:r>
      <w:r w:rsidRPr="000605D0">
        <w:rPr>
          <w:bCs/>
          <w:color w:val="000000"/>
          <w:sz w:val="22"/>
          <w:szCs w:val="22"/>
        </w:rPr>
        <w:t>es that marine and coastal resources represent important natural capital assets, but increasingly are subject to negative impacts of upstream activities on land and along river systems.  In this connection, steps will be taken to increase understanding of the complexities of source-to-sea mana</w:t>
      </w:r>
      <w:r w:rsidR="00A21D92" w:rsidRPr="000605D0">
        <w:rPr>
          <w:bCs/>
          <w:color w:val="000000"/>
          <w:sz w:val="22"/>
          <w:szCs w:val="22"/>
        </w:rPr>
        <w:t>g</w:t>
      </w:r>
      <w:r w:rsidRPr="000605D0">
        <w:rPr>
          <w:bCs/>
          <w:color w:val="000000"/>
          <w:sz w:val="22"/>
          <w:szCs w:val="22"/>
        </w:rPr>
        <w:t xml:space="preserve">ement continuum – where ecosystems are degraded as an unintended consequence of economic activities that might happen far upstream or downstream in the source-to-sea system.  Two expected outcomes and associated outputs are described below: </w:t>
      </w:r>
    </w:p>
    <w:p w14:paraId="52089314" w14:textId="77777777" w:rsidR="00485EF6" w:rsidRPr="000605D0" w:rsidRDefault="00F87A0C" w:rsidP="006D51C9">
      <w:pPr>
        <w:numPr>
          <w:ilvl w:val="0"/>
          <w:numId w:val="11"/>
        </w:numPr>
        <w:spacing w:after="120"/>
        <w:ind w:left="-346"/>
        <w:jc w:val="both"/>
        <w:rPr>
          <w:bCs/>
          <w:color w:val="000000"/>
          <w:sz w:val="22"/>
          <w:szCs w:val="22"/>
        </w:rPr>
      </w:pPr>
      <w:r w:rsidRPr="000605D0">
        <w:rPr>
          <w:bCs/>
          <w:color w:val="000000"/>
          <w:sz w:val="22"/>
          <w:szCs w:val="22"/>
          <w:u w:val="single"/>
        </w:rPr>
        <w:t xml:space="preserve">Outcome 3.1. </w:t>
      </w:r>
      <w:r w:rsidR="0083376D" w:rsidRPr="000605D0">
        <w:rPr>
          <w:color w:val="000000"/>
          <w:sz w:val="22"/>
          <w:u w:val="single"/>
        </w:rPr>
        <w:t xml:space="preserve">Pollution from discharge of untreated sewage and wastewater; solid waste and marine litter; and nutrient loading reduced or minimized in </w:t>
      </w:r>
      <w:r w:rsidR="00A21D92" w:rsidRPr="000605D0">
        <w:rPr>
          <w:color w:val="000000"/>
          <w:sz w:val="22"/>
          <w:u w:val="single"/>
        </w:rPr>
        <w:t xml:space="preserve">selected hotspots in </w:t>
      </w:r>
      <w:r w:rsidR="0083376D" w:rsidRPr="000605D0">
        <w:rPr>
          <w:color w:val="000000"/>
          <w:sz w:val="22"/>
          <w:u w:val="single"/>
        </w:rPr>
        <w:t xml:space="preserve">river, coastal and marine waters; promotion of cleaner fishing ports and addressing abandoned fishing gears at </w:t>
      </w:r>
      <w:r w:rsidR="00485EF6" w:rsidRPr="000605D0">
        <w:rPr>
          <w:bCs/>
          <w:color w:val="000000"/>
          <w:sz w:val="22"/>
          <w:szCs w:val="22"/>
          <w:u w:val="single"/>
        </w:rPr>
        <w:t>8</w:t>
      </w:r>
      <w:r w:rsidR="0083376D" w:rsidRPr="000605D0">
        <w:rPr>
          <w:color w:val="000000"/>
          <w:sz w:val="22"/>
          <w:u w:val="single"/>
        </w:rPr>
        <w:t xml:space="preserve"> hotspots applying ICM approaches</w:t>
      </w:r>
      <w:r w:rsidR="000C4B24" w:rsidRPr="000605D0">
        <w:rPr>
          <w:bCs/>
          <w:color w:val="000000"/>
          <w:sz w:val="22"/>
          <w:szCs w:val="22"/>
          <w:u w:val="single"/>
        </w:rPr>
        <w:t>:</w:t>
      </w:r>
      <w:r w:rsidR="000C4B24" w:rsidRPr="000605D0">
        <w:rPr>
          <w:bCs/>
          <w:color w:val="000000"/>
          <w:sz w:val="22"/>
          <w:szCs w:val="22"/>
        </w:rPr>
        <w:t xml:space="preserve">  It is expected that there will be an increase </w:t>
      </w:r>
      <w:r w:rsidR="00D065B1">
        <w:rPr>
          <w:bCs/>
          <w:color w:val="000000"/>
          <w:sz w:val="22"/>
          <w:szCs w:val="22"/>
        </w:rPr>
        <w:t xml:space="preserve">in </w:t>
      </w:r>
      <w:r w:rsidR="00485EF6" w:rsidRPr="000605D0">
        <w:rPr>
          <w:bCs/>
          <w:color w:val="000000"/>
          <w:sz w:val="22"/>
          <w:szCs w:val="22"/>
        </w:rPr>
        <w:t>fishing ports</w:t>
      </w:r>
      <w:r w:rsidR="000C4B24" w:rsidRPr="000605D0">
        <w:rPr>
          <w:bCs/>
          <w:color w:val="000000"/>
          <w:sz w:val="22"/>
          <w:szCs w:val="22"/>
        </w:rPr>
        <w:t xml:space="preserve"> covered by sewage management systems and improved waste management, </w:t>
      </w:r>
      <w:r w:rsidR="00FB595D" w:rsidRPr="000605D0">
        <w:rPr>
          <w:bCs/>
          <w:color w:val="000000"/>
          <w:sz w:val="22"/>
          <w:szCs w:val="22"/>
        </w:rPr>
        <w:t xml:space="preserve">and </w:t>
      </w:r>
      <w:r w:rsidR="000C4B24" w:rsidRPr="000605D0">
        <w:rPr>
          <w:bCs/>
          <w:color w:val="000000"/>
          <w:sz w:val="22"/>
          <w:szCs w:val="22"/>
        </w:rPr>
        <w:t xml:space="preserve">that nutrient loading is significantly reduced at coastal and marine hotspots. This </w:t>
      </w:r>
      <w:r w:rsidR="00FB595D" w:rsidRPr="000605D0">
        <w:rPr>
          <w:bCs/>
          <w:color w:val="000000"/>
          <w:sz w:val="22"/>
          <w:szCs w:val="22"/>
        </w:rPr>
        <w:t xml:space="preserve">will </w:t>
      </w:r>
      <w:r w:rsidR="000C4B24" w:rsidRPr="000605D0">
        <w:rPr>
          <w:bCs/>
          <w:color w:val="000000"/>
          <w:sz w:val="22"/>
          <w:szCs w:val="22"/>
        </w:rPr>
        <w:t>be achieved through</w:t>
      </w:r>
      <w:r w:rsidR="00485EF6" w:rsidRPr="000605D0">
        <w:rPr>
          <w:bCs/>
          <w:color w:val="000000"/>
          <w:sz w:val="22"/>
          <w:szCs w:val="22"/>
        </w:rPr>
        <w:t>:</w:t>
      </w:r>
    </w:p>
    <w:p w14:paraId="2DFF34CB" w14:textId="77777777" w:rsidR="00C51962" w:rsidRPr="009B35E6" w:rsidRDefault="00485EF6" w:rsidP="006D51C9">
      <w:pPr>
        <w:numPr>
          <w:ilvl w:val="0"/>
          <w:numId w:val="31"/>
        </w:numPr>
        <w:spacing w:after="120"/>
        <w:jc w:val="both"/>
        <w:rPr>
          <w:bCs/>
          <w:color w:val="000000" w:themeColor="text1"/>
          <w:sz w:val="22"/>
          <w:szCs w:val="22"/>
        </w:rPr>
      </w:pPr>
      <w:r w:rsidRPr="000605D0">
        <w:rPr>
          <w:bCs/>
          <w:color w:val="000000"/>
          <w:sz w:val="22"/>
          <w:szCs w:val="22"/>
        </w:rPr>
        <w:t>P</w:t>
      </w:r>
      <w:r w:rsidR="000C4B24" w:rsidRPr="000605D0">
        <w:rPr>
          <w:bCs/>
          <w:color w:val="000000"/>
          <w:sz w:val="22"/>
          <w:szCs w:val="22"/>
        </w:rPr>
        <w:t xml:space="preserve">romotion and implementation of Transfer of Environmentally Sustainable </w:t>
      </w:r>
      <w:r w:rsidR="000C4B24" w:rsidRPr="000605D0">
        <w:rPr>
          <w:bCs/>
          <w:color w:val="000000" w:themeColor="text1"/>
          <w:sz w:val="22"/>
          <w:szCs w:val="22"/>
        </w:rPr>
        <w:t>Technology (TEST) in collaboration with UNIDO (e.g. in Myanmar Industrial Zone Development</w:t>
      </w:r>
      <w:r w:rsidR="00C51962" w:rsidRPr="000605D0">
        <w:rPr>
          <w:bCs/>
          <w:color w:val="000000" w:themeColor="text1"/>
          <w:sz w:val="22"/>
          <w:szCs w:val="22"/>
        </w:rPr>
        <w:t>)</w:t>
      </w:r>
      <w:r w:rsidR="00153438" w:rsidRPr="000605D0">
        <w:rPr>
          <w:bCs/>
          <w:color w:val="000000" w:themeColor="text1"/>
          <w:sz w:val="22"/>
          <w:szCs w:val="22"/>
        </w:rPr>
        <w:t xml:space="preserve">. </w:t>
      </w:r>
      <w:r w:rsidR="00153438" w:rsidRPr="000605D0">
        <w:rPr>
          <w:color w:val="000000" w:themeColor="text1"/>
          <w:sz w:val="22"/>
          <w:szCs w:val="22"/>
        </w:rPr>
        <w:t>TEST is an integrated approach that provides industries and small and medium enterprises (SMEs) with a combined set of tools to initiate a cycle of continuous improvements within their business operations to manage the transition towards a sustainable production. It had initially been developed for the Danube River basin, where poorly treated industrial emissions discharged into the Danube River generated excessive pollution and considerably degraded the quality of the water and environment, and is now also applied in the SAP for the Mediterranean Sea.</w:t>
      </w:r>
    </w:p>
    <w:p w14:paraId="32991103" w14:textId="77777777" w:rsidR="009B35E6" w:rsidRPr="006435F3" w:rsidRDefault="009B35E6" w:rsidP="006D51C9">
      <w:pPr>
        <w:numPr>
          <w:ilvl w:val="0"/>
          <w:numId w:val="31"/>
        </w:numPr>
        <w:spacing w:after="120"/>
        <w:jc w:val="both"/>
        <w:rPr>
          <w:bCs/>
          <w:color w:val="000000" w:themeColor="text1"/>
          <w:szCs w:val="22"/>
        </w:rPr>
      </w:pPr>
      <w:r w:rsidRPr="00290D00">
        <w:rPr>
          <w:sz w:val="22"/>
          <w:szCs w:val="22"/>
          <w:highlight w:val="yellow"/>
        </w:rPr>
        <w:t>Countries will be enabled and supported to actively participate in the Global Partnership on Nutrient Management (GPNM),</w:t>
      </w:r>
      <w:r w:rsidR="00C73401" w:rsidRPr="00C73401">
        <w:rPr>
          <w:sz w:val="22"/>
          <w:szCs w:val="22"/>
        </w:rPr>
        <w:t xml:space="preserve"> </w:t>
      </w:r>
      <w:r w:rsidR="00C73401" w:rsidRPr="006435F3">
        <w:rPr>
          <w:color w:val="555555"/>
          <w:sz w:val="22"/>
          <w:szCs w:val="20"/>
        </w:rPr>
        <w:t>a</w:t>
      </w:r>
      <w:r w:rsidR="00C73401" w:rsidRPr="00B4294F">
        <w:rPr>
          <w:sz w:val="22"/>
          <w:szCs w:val="20"/>
        </w:rPr>
        <w:t>ddressing nutrient over-enrichment and oxygen depletion from land based pollution of coastal waters, at selected hotspots (e.g. Chilika Lake) and dissemination of best practices</w:t>
      </w:r>
      <w:r w:rsidR="00C73401" w:rsidRPr="006435F3">
        <w:rPr>
          <w:color w:val="555555"/>
          <w:sz w:val="22"/>
          <w:szCs w:val="20"/>
        </w:rPr>
        <w:t>.</w:t>
      </w:r>
    </w:p>
    <w:p w14:paraId="352E5B95" w14:textId="77777777" w:rsidR="00032240" w:rsidRPr="000605D0" w:rsidRDefault="00C51962" w:rsidP="006D51C9">
      <w:pPr>
        <w:numPr>
          <w:ilvl w:val="0"/>
          <w:numId w:val="31"/>
        </w:numPr>
        <w:spacing w:after="120"/>
        <w:jc w:val="both"/>
        <w:rPr>
          <w:bCs/>
          <w:color w:val="000000"/>
          <w:sz w:val="22"/>
          <w:szCs w:val="22"/>
        </w:rPr>
      </w:pPr>
      <w:r w:rsidRPr="000605D0">
        <w:rPr>
          <w:bCs/>
          <w:color w:val="000000"/>
          <w:sz w:val="22"/>
          <w:szCs w:val="22"/>
        </w:rPr>
        <w:t>D</w:t>
      </w:r>
      <w:r w:rsidR="000C4B24" w:rsidRPr="000605D0">
        <w:rPr>
          <w:bCs/>
          <w:color w:val="000000"/>
          <w:sz w:val="22"/>
          <w:szCs w:val="22"/>
        </w:rPr>
        <w:t xml:space="preserve">issemination of improved waste management practices in fishing harbours (e.g. in Sri Lanka and India east coast) contributing to improved hygiene, waste disposal and public health, </w:t>
      </w:r>
      <w:r w:rsidR="00FB595D" w:rsidRPr="000605D0">
        <w:rPr>
          <w:bCs/>
          <w:color w:val="000000"/>
          <w:sz w:val="22"/>
          <w:szCs w:val="22"/>
        </w:rPr>
        <w:t>s</w:t>
      </w:r>
      <w:r w:rsidR="000C4B24" w:rsidRPr="000605D0">
        <w:rPr>
          <w:rFonts w:eastAsia="Calibri"/>
          <w:sz w:val="22"/>
          <w:szCs w:val="22"/>
          <w:lang w:eastAsia="en-GB"/>
        </w:rPr>
        <w:t xml:space="preserve">haring </w:t>
      </w:r>
      <w:r w:rsidR="00FB595D" w:rsidRPr="000605D0">
        <w:rPr>
          <w:rFonts w:eastAsia="Calibri"/>
          <w:sz w:val="22"/>
          <w:szCs w:val="22"/>
          <w:lang w:eastAsia="en-GB"/>
        </w:rPr>
        <w:t xml:space="preserve">of </w:t>
      </w:r>
      <w:r w:rsidR="000C4B24" w:rsidRPr="000605D0">
        <w:rPr>
          <w:rFonts w:eastAsia="Calibri"/>
          <w:sz w:val="22"/>
          <w:szCs w:val="22"/>
          <w:lang w:eastAsia="en-GB"/>
        </w:rPr>
        <w:t>the experiences and lessons from earlier projects in India and Sri Lanka of how fishing harbours may be upgraded to international standards of hygiene and fish</w:t>
      </w:r>
      <w:r w:rsidR="005E0C5B" w:rsidRPr="000605D0">
        <w:rPr>
          <w:rFonts w:eastAsia="Calibri"/>
          <w:sz w:val="22"/>
          <w:szCs w:val="22"/>
          <w:lang w:eastAsia="en-GB"/>
        </w:rPr>
        <w:t xml:space="preserve"> </w:t>
      </w:r>
      <w:r w:rsidR="000C4B24" w:rsidRPr="000605D0">
        <w:rPr>
          <w:rFonts w:eastAsia="Calibri"/>
          <w:sz w:val="22"/>
          <w:szCs w:val="22"/>
          <w:lang w:eastAsia="en-GB"/>
        </w:rPr>
        <w:t>quality assurance</w:t>
      </w:r>
      <w:r w:rsidR="00FB595D" w:rsidRPr="000605D0">
        <w:rPr>
          <w:rFonts w:eastAsia="Calibri"/>
          <w:sz w:val="22"/>
          <w:szCs w:val="22"/>
          <w:lang w:eastAsia="en-GB"/>
        </w:rPr>
        <w:t>.</w:t>
      </w:r>
      <w:r w:rsidR="000C4B24" w:rsidRPr="000605D0">
        <w:rPr>
          <w:rFonts w:eastAsia="Calibri"/>
          <w:sz w:val="22"/>
          <w:szCs w:val="22"/>
          <w:lang w:eastAsia="en-GB"/>
        </w:rPr>
        <w:t xml:space="preserve"> </w:t>
      </w:r>
      <w:r w:rsidR="00FB595D" w:rsidRPr="000605D0">
        <w:rPr>
          <w:rFonts w:eastAsia="Calibri"/>
          <w:sz w:val="22"/>
          <w:szCs w:val="22"/>
          <w:lang w:eastAsia="en-GB"/>
        </w:rPr>
        <w:t>T</w:t>
      </w:r>
      <w:r w:rsidR="000C4B24" w:rsidRPr="000605D0">
        <w:rPr>
          <w:rFonts w:eastAsia="Calibri"/>
          <w:sz w:val="22"/>
          <w:szCs w:val="22"/>
          <w:lang w:eastAsia="en-GB"/>
        </w:rPr>
        <w:t xml:space="preserve">his initiative </w:t>
      </w:r>
      <w:r w:rsidR="00DA6526" w:rsidRPr="000605D0">
        <w:rPr>
          <w:rFonts w:eastAsia="Calibri"/>
          <w:sz w:val="22"/>
          <w:szCs w:val="22"/>
          <w:lang w:eastAsia="en-GB"/>
        </w:rPr>
        <w:t xml:space="preserve">will </w:t>
      </w:r>
      <w:r w:rsidR="00592236" w:rsidRPr="000605D0">
        <w:rPr>
          <w:rFonts w:eastAsia="Calibri"/>
          <w:sz w:val="22"/>
          <w:szCs w:val="22"/>
          <w:lang w:eastAsia="en-GB"/>
        </w:rPr>
        <w:t>focus on</w:t>
      </w:r>
      <w:r w:rsidR="000C4B24" w:rsidRPr="000605D0">
        <w:rPr>
          <w:rFonts w:eastAsia="Calibri"/>
          <w:sz w:val="22"/>
          <w:szCs w:val="22"/>
          <w:lang w:eastAsia="en-GB"/>
        </w:rPr>
        <w:t xml:space="preserve"> the environment a</w:t>
      </w:r>
      <w:r w:rsidR="00F87A0C" w:rsidRPr="000605D0">
        <w:rPr>
          <w:rFonts w:eastAsia="Calibri"/>
          <w:sz w:val="22"/>
          <w:szCs w:val="22"/>
          <w:lang w:eastAsia="en-GB"/>
        </w:rPr>
        <w:t>t</w:t>
      </w:r>
      <w:r w:rsidR="000C4B24" w:rsidRPr="000605D0">
        <w:rPr>
          <w:rFonts w:eastAsia="Calibri"/>
          <w:sz w:val="22"/>
          <w:szCs w:val="22"/>
          <w:lang w:eastAsia="en-GB"/>
        </w:rPr>
        <w:t xml:space="preserve"> fishing port</w:t>
      </w:r>
      <w:r w:rsidR="00F87A0C" w:rsidRPr="000605D0">
        <w:rPr>
          <w:rFonts w:eastAsia="Calibri"/>
          <w:sz w:val="22"/>
          <w:szCs w:val="22"/>
          <w:lang w:eastAsia="en-GB"/>
        </w:rPr>
        <w:t>s</w:t>
      </w:r>
      <w:r w:rsidR="000C4B24" w:rsidRPr="000605D0">
        <w:rPr>
          <w:rFonts w:eastAsia="Calibri"/>
          <w:sz w:val="22"/>
          <w:szCs w:val="22"/>
          <w:lang w:eastAsia="en-GB"/>
        </w:rPr>
        <w:t>, such as water quality standards, personal hygiene, sewage treatment and waste reception facilities and disposal.</w:t>
      </w:r>
      <w:r w:rsidR="000C4B24" w:rsidRPr="000605D0">
        <w:rPr>
          <w:bCs/>
          <w:color w:val="000000"/>
          <w:sz w:val="22"/>
          <w:szCs w:val="22"/>
        </w:rPr>
        <w:t xml:space="preserve">  </w:t>
      </w:r>
    </w:p>
    <w:p w14:paraId="4E7C4582" w14:textId="77777777" w:rsidR="000C4B24" w:rsidRPr="00290D00" w:rsidRDefault="000C4B24">
      <w:pPr>
        <w:pStyle w:val="ListParagraph"/>
        <w:rPr>
          <w:highlight w:val="yellow"/>
        </w:rPr>
      </w:pPr>
      <w:r w:rsidRPr="00290D00">
        <w:rPr>
          <w:highlight w:val="yellow"/>
        </w:rPr>
        <w:t>The abandonment and discarding of commercial fishing</w:t>
      </w:r>
      <w:r w:rsidR="00FC2143" w:rsidRPr="00290D00">
        <w:rPr>
          <w:highlight w:val="yellow"/>
        </w:rPr>
        <w:t xml:space="preserve"> </w:t>
      </w:r>
      <w:r w:rsidRPr="00290D00">
        <w:rPr>
          <w:highlight w:val="yellow"/>
        </w:rPr>
        <w:t>gear is one of the most problematic types of marine debris. It can remain in the oceans for years continuing to entangle fish and marine animals in its nets and killing them – a phenomenon known as ‘ghost fishing’. Effective marking of fishing gears allows tracking and contributes also to combat illegal fishing. Promotion of marking of fishing gears and the development and dissemination of corresponding International Guidelines will further contribute to the reduction of marine litter</w:t>
      </w:r>
      <w:r w:rsidR="00E92D6B" w:rsidRPr="00290D00">
        <w:rPr>
          <w:highlight w:val="yellow"/>
        </w:rPr>
        <w:t xml:space="preserve"> </w:t>
      </w:r>
      <w:r w:rsidR="00E92D6B" w:rsidRPr="00290D00">
        <w:rPr>
          <w:bCs/>
          <w:color w:val="000000"/>
          <w:szCs w:val="22"/>
          <w:highlight w:val="yellow"/>
        </w:rPr>
        <w:t>(solid waste / marine litter to be addressed using bilateral donor funds)</w:t>
      </w:r>
      <w:r w:rsidRPr="00290D00">
        <w:rPr>
          <w:highlight w:val="yellow"/>
        </w:rPr>
        <w:t>.</w:t>
      </w:r>
    </w:p>
    <w:p w14:paraId="10837907" w14:textId="77777777" w:rsidR="00F87A0C" w:rsidRPr="00601360" w:rsidRDefault="00F87A0C" w:rsidP="00C17AE0">
      <w:pPr>
        <w:numPr>
          <w:ilvl w:val="0"/>
          <w:numId w:val="11"/>
        </w:numPr>
        <w:spacing w:after="120"/>
        <w:jc w:val="both"/>
        <w:rPr>
          <w:bCs/>
          <w:color w:val="000000"/>
          <w:sz w:val="22"/>
          <w:szCs w:val="22"/>
          <w:highlight w:val="cyan"/>
        </w:rPr>
      </w:pPr>
      <w:r w:rsidRPr="000605D0">
        <w:rPr>
          <w:bCs/>
          <w:color w:val="000000"/>
          <w:sz w:val="22"/>
          <w:szCs w:val="22"/>
          <w:u w:val="single"/>
        </w:rPr>
        <w:t xml:space="preserve">Outcome 3.2:  </w:t>
      </w:r>
      <w:r w:rsidR="00D61E30" w:rsidRPr="000605D0">
        <w:rPr>
          <w:bCs/>
          <w:color w:val="000000"/>
          <w:sz w:val="22"/>
          <w:szCs w:val="22"/>
          <w:u w:val="single"/>
        </w:rPr>
        <w:t>Demonstration Investments in Eco-Waste Infrastructure Solutions: Mandalay City</w:t>
      </w:r>
      <w:r w:rsidRPr="000605D0">
        <w:rPr>
          <w:bCs/>
          <w:color w:val="000000"/>
          <w:sz w:val="22"/>
          <w:szCs w:val="22"/>
          <w:u w:val="single"/>
        </w:rPr>
        <w:t>.</w:t>
      </w:r>
      <w:r w:rsidRPr="000605D0">
        <w:rPr>
          <w:bCs/>
          <w:color w:val="000000"/>
          <w:sz w:val="22"/>
          <w:szCs w:val="22"/>
        </w:rPr>
        <w:t xml:space="preserve"> This outcome will capture some </w:t>
      </w:r>
      <w:r w:rsidRPr="00FF690F">
        <w:rPr>
          <w:bCs/>
          <w:color w:val="000000"/>
          <w:sz w:val="22"/>
          <w:szCs w:val="22"/>
        </w:rPr>
        <w:t xml:space="preserve">of the key recommendation of the STAP guidance on managing the source to sea continuum, as it will: i) apply source to sea principles in the context of a SAP, ii) examine pollutant flows in catchments draining into sensitive coastal environments, and flows of waste in river basins that </w:t>
      </w:r>
      <w:r w:rsidR="00485D9E" w:rsidRPr="00FF690F">
        <w:rPr>
          <w:bCs/>
          <w:color w:val="000000"/>
          <w:sz w:val="22"/>
          <w:szCs w:val="22"/>
        </w:rPr>
        <w:t>ultimately reach the open ocean</w:t>
      </w:r>
      <w:r w:rsidRPr="00FF690F">
        <w:rPr>
          <w:bCs/>
          <w:color w:val="000000"/>
          <w:sz w:val="22"/>
          <w:szCs w:val="22"/>
        </w:rPr>
        <w:t>, and iii) invests in knowledge generation and sharing across the trans-boundary SAP framework of the BOBLME</w:t>
      </w:r>
      <w:r w:rsidRPr="00290D00">
        <w:rPr>
          <w:bCs/>
          <w:color w:val="000000"/>
          <w:sz w:val="22"/>
          <w:szCs w:val="22"/>
          <w:highlight w:val="yellow"/>
        </w:rPr>
        <w:t>.</w:t>
      </w:r>
      <w:r w:rsidR="00AB7EA6" w:rsidRPr="00290D00">
        <w:rPr>
          <w:bCs/>
          <w:color w:val="000000"/>
          <w:sz w:val="22"/>
          <w:szCs w:val="22"/>
          <w:highlight w:val="yellow"/>
        </w:rPr>
        <w:t xml:space="preserve"> It should be noted that GEF funding will </w:t>
      </w:r>
      <w:r w:rsidR="00AB7EA6" w:rsidRPr="00290D00">
        <w:rPr>
          <w:bCs/>
          <w:color w:val="000000"/>
          <w:sz w:val="22"/>
          <w:szCs w:val="22"/>
          <w:highlight w:val="yellow"/>
          <w:u w:val="single"/>
        </w:rPr>
        <w:t>not</w:t>
      </w:r>
      <w:r w:rsidR="00AB7EA6" w:rsidRPr="00290D00">
        <w:rPr>
          <w:bCs/>
          <w:color w:val="000000"/>
          <w:sz w:val="22"/>
          <w:szCs w:val="22"/>
          <w:highlight w:val="yellow"/>
        </w:rPr>
        <w:t xml:space="preserve"> support marine litter or conventional waste water infrastructure.</w:t>
      </w:r>
    </w:p>
    <w:p w14:paraId="1EC6AB21" w14:textId="77777777" w:rsidR="00AB7EA6" w:rsidRPr="00FF690F" w:rsidRDefault="00B316C0" w:rsidP="00B90CF3">
      <w:pPr>
        <w:numPr>
          <w:ilvl w:val="0"/>
          <w:numId w:val="11"/>
        </w:numPr>
        <w:spacing w:after="120"/>
        <w:jc w:val="both"/>
        <w:rPr>
          <w:color w:val="000000"/>
          <w:sz w:val="22"/>
          <w:szCs w:val="22"/>
        </w:rPr>
      </w:pPr>
      <w:r w:rsidRPr="000605D0">
        <w:rPr>
          <w:color w:val="000000"/>
          <w:sz w:val="22"/>
        </w:rPr>
        <w:t xml:space="preserve">ADB is supporting the Mandalay Urban Services Improvement loan Project (MUSIP), which addresses the problems in water supply systems, wastewater and drainage management, and Mandalay City Development Committee (MCDC) urban service management capacity. The  Second Mandalay Urban Services Improvement Project (MUSIP2) (2019) will serve as the GEF baseline project, and will continue to support these three areas, and: i) increase the water production capacity of the new water treatment facility, expand distribution networks, and reduce water losses; ii) improve waste water treatment (WWT) process of the new WWT plant, expand the interceptor pipelines and sewerage networks, and introduce household sewerage connections; and iii) develop Mandalay City Development Committee (MCDC) capacity in municipal financial management, urban and spatial planning, and operation and maintenance. </w:t>
      </w:r>
      <w:r w:rsidRPr="00290D00">
        <w:rPr>
          <w:color w:val="000000"/>
          <w:sz w:val="22"/>
          <w:highlight w:val="yellow"/>
        </w:rPr>
        <w:t>The loan will also address solid waste management, including expansion and improvement of the existing dump site in the north of the city to a managed landfill (</w:t>
      </w:r>
      <w:r w:rsidRPr="00290D00">
        <w:rPr>
          <w:b/>
          <w:color w:val="000000"/>
          <w:sz w:val="22"/>
          <w:highlight w:val="yellow"/>
          <w:u w:val="single"/>
        </w:rPr>
        <w:t>which will not be covered by the GEF project</w:t>
      </w:r>
      <w:r w:rsidRPr="00290D00">
        <w:rPr>
          <w:color w:val="000000"/>
          <w:sz w:val="22"/>
          <w:highlight w:val="yellow"/>
        </w:rPr>
        <w:t>); as well as a number of vehicular traffic management interventions (</w:t>
      </w:r>
      <w:r w:rsidRPr="00290D00">
        <w:rPr>
          <w:b/>
          <w:color w:val="000000"/>
          <w:sz w:val="22"/>
          <w:highlight w:val="yellow"/>
          <w:u w:val="single"/>
        </w:rPr>
        <w:t>which will not be covered under the GEF project</w:t>
      </w:r>
      <w:r w:rsidRPr="00290D00">
        <w:rPr>
          <w:color w:val="000000"/>
          <w:sz w:val="22"/>
          <w:highlight w:val="yellow"/>
        </w:rPr>
        <w:t>).</w:t>
      </w:r>
      <w:r w:rsidRPr="000605D0">
        <w:rPr>
          <w:color w:val="000000"/>
          <w:sz w:val="22"/>
        </w:rPr>
        <w:t xml:space="preserve"> The loan project will include some climate change mitigation measures such as reduction of methane emissions and energy generation through the wastewater treatment and solid waste </w:t>
      </w:r>
      <w:r w:rsidRPr="00FF690F">
        <w:rPr>
          <w:color w:val="000000"/>
          <w:sz w:val="22"/>
        </w:rPr>
        <w:t>management components as well as adaptation measures including climate proofing of facilities to protect from flooding</w:t>
      </w:r>
      <w:r w:rsidRPr="00FF690F">
        <w:rPr>
          <w:color w:val="000000"/>
          <w:sz w:val="22"/>
          <w:szCs w:val="22"/>
        </w:rPr>
        <w:t xml:space="preserve">.  </w:t>
      </w:r>
    </w:p>
    <w:p w14:paraId="469FE38F" w14:textId="77777777" w:rsidR="00B316C0" w:rsidRPr="000605D0" w:rsidRDefault="00AB7EA6" w:rsidP="00B90CF3">
      <w:pPr>
        <w:numPr>
          <w:ilvl w:val="0"/>
          <w:numId w:val="11"/>
        </w:numPr>
        <w:spacing w:after="120"/>
        <w:jc w:val="both"/>
        <w:rPr>
          <w:color w:val="000000"/>
          <w:sz w:val="22"/>
          <w:szCs w:val="22"/>
        </w:rPr>
      </w:pPr>
      <w:r w:rsidRPr="00FF690F">
        <w:rPr>
          <w:color w:val="000000"/>
          <w:sz w:val="22"/>
          <w:szCs w:val="22"/>
        </w:rPr>
        <w:t xml:space="preserve">What will the GEF funding support? </w:t>
      </w:r>
      <w:r w:rsidR="00B316C0" w:rsidRPr="00FF690F">
        <w:rPr>
          <w:color w:val="000000"/>
          <w:sz w:val="22"/>
          <w:szCs w:val="22"/>
        </w:rPr>
        <w:t xml:space="preserve">In collaboration with the Mandalay City Development Committee </w:t>
      </w:r>
      <w:r w:rsidR="00B316C0" w:rsidRPr="00FF690F">
        <w:rPr>
          <w:bCs/>
          <w:color w:val="000000"/>
          <w:sz w:val="22"/>
          <w:szCs w:val="22"/>
        </w:rPr>
        <w:t>(MCDC),</w:t>
      </w:r>
      <w:r w:rsidR="00B316C0" w:rsidRPr="00FF690F">
        <w:rPr>
          <w:color w:val="000000"/>
          <w:sz w:val="22"/>
          <w:szCs w:val="22"/>
        </w:rPr>
        <w:t xml:space="preserve"> Environmental Conservation Department (</w:t>
      </w:r>
      <w:r w:rsidR="00B316C0" w:rsidRPr="00FF690F">
        <w:rPr>
          <w:bCs/>
          <w:color w:val="000000"/>
          <w:sz w:val="22"/>
          <w:szCs w:val="22"/>
        </w:rPr>
        <w:t>ECD-</w:t>
      </w:r>
      <w:r w:rsidR="00B316C0" w:rsidRPr="00FF690F">
        <w:rPr>
          <w:color w:val="000000"/>
          <w:sz w:val="22"/>
          <w:szCs w:val="22"/>
        </w:rPr>
        <w:t>MONREC</w:t>
      </w:r>
      <w:r w:rsidR="00B316C0" w:rsidRPr="00FF690F">
        <w:rPr>
          <w:bCs/>
          <w:color w:val="000000"/>
          <w:sz w:val="22"/>
          <w:szCs w:val="22"/>
        </w:rPr>
        <w:t>) and other stakeholders,</w:t>
      </w:r>
      <w:r w:rsidR="00B316C0" w:rsidRPr="00FF690F">
        <w:rPr>
          <w:color w:val="000000"/>
          <w:sz w:val="22"/>
          <w:szCs w:val="22"/>
        </w:rPr>
        <w:t xml:space="preserve"> the following outputs and related activities </w:t>
      </w:r>
      <w:r w:rsidR="00B316C0" w:rsidRPr="00FF690F">
        <w:rPr>
          <w:bCs/>
          <w:color w:val="000000"/>
          <w:sz w:val="22"/>
          <w:szCs w:val="22"/>
        </w:rPr>
        <w:t>are proposed</w:t>
      </w:r>
      <w:r w:rsidRPr="00FF690F">
        <w:rPr>
          <w:bCs/>
          <w:color w:val="000000"/>
          <w:sz w:val="22"/>
          <w:szCs w:val="22"/>
        </w:rPr>
        <w:t xml:space="preserve"> under GEF financing</w:t>
      </w:r>
      <w:r w:rsidR="00B316C0" w:rsidRPr="000605D0">
        <w:rPr>
          <w:color w:val="000000"/>
          <w:sz w:val="22"/>
          <w:szCs w:val="22"/>
        </w:rPr>
        <w:t>:</w:t>
      </w:r>
    </w:p>
    <w:p w14:paraId="7EE9C53B" w14:textId="77777777" w:rsidR="00B316C0" w:rsidRPr="000605D0" w:rsidRDefault="00B316C0" w:rsidP="00B90CF3">
      <w:pPr>
        <w:numPr>
          <w:ilvl w:val="0"/>
          <w:numId w:val="15"/>
        </w:numPr>
        <w:spacing w:after="120"/>
        <w:ind w:left="0"/>
        <w:jc w:val="both"/>
        <w:rPr>
          <w:bCs/>
          <w:color w:val="000000"/>
          <w:sz w:val="22"/>
          <w:szCs w:val="22"/>
        </w:rPr>
      </w:pPr>
      <w:r w:rsidRPr="000605D0">
        <w:rPr>
          <w:bCs/>
          <w:color w:val="000000"/>
          <w:sz w:val="22"/>
          <w:szCs w:val="22"/>
        </w:rPr>
        <w:t>Integrated water resources management (IWRM) and climate resilience integrated with urban development planning – will include i) stakeholder consultations to establish sector coordinating mechanisms at the township, city and regional government level, and ii) support for city level master plan development.</w:t>
      </w:r>
    </w:p>
    <w:p w14:paraId="694051EE" w14:textId="77777777" w:rsidR="00B316C0" w:rsidRPr="000605D0" w:rsidRDefault="00B316C0" w:rsidP="00B316C0">
      <w:pPr>
        <w:numPr>
          <w:ilvl w:val="0"/>
          <w:numId w:val="15"/>
        </w:numPr>
        <w:spacing w:after="120"/>
        <w:ind w:left="0"/>
        <w:jc w:val="both"/>
        <w:rPr>
          <w:bCs/>
          <w:color w:val="000000"/>
          <w:sz w:val="22"/>
          <w:szCs w:val="22"/>
        </w:rPr>
      </w:pPr>
      <w:r w:rsidRPr="000605D0">
        <w:rPr>
          <w:bCs/>
          <w:color w:val="000000"/>
          <w:sz w:val="22"/>
          <w:szCs w:val="22"/>
        </w:rPr>
        <w:t>Investments in freshwater ecosystems restoration and rehabilitation considered and implemented – will include i) biophysical and socio-economic profiles, and threats assessment of candidate Thingaza Creek and Kantawgyi Lake prepared, ii) priority ecosystem-based restoration / rehabilitation options assessed and costed, including possible removal of invasive alien species (i.e. water hyacinth), and replanting of indigenous species along creek banks, iii) preparation of management plan for Kantawgyi Lake, to enhance areas for public recreation, among others, and iv) related capacity development and training for MCDC.</w:t>
      </w:r>
    </w:p>
    <w:p w14:paraId="63940E12" w14:textId="77777777" w:rsidR="00B316C0" w:rsidRPr="000605D0" w:rsidRDefault="00B316C0" w:rsidP="00B316C0">
      <w:pPr>
        <w:numPr>
          <w:ilvl w:val="0"/>
          <w:numId w:val="15"/>
        </w:numPr>
        <w:spacing w:after="120"/>
        <w:ind w:left="0"/>
        <w:jc w:val="both"/>
        <w:rPr>
          <w:bCs/>
          <w:color w:val="000000"/>
          <w:sz w:val="22"/>
          <w:szCs w:val="22"/>
        </w:rPr>
      </w:pPr>
      <w:r w:rsidRPr="000605D0">
        <w:rPr>
          <w:bCs/>
          <w:color w:val="000000"/>
          <w:sz w:val="22"/>
          <w:szCs w:val="22"/>
        </w:rPr>
        <w:t>Capacity strengthened for Mandalay City Development Committee (MCDC) and Environmental Conservation Department (ECD), and other agencies in Myanmar for monitoring ecosystem health, water quality and water use efficiency -will include i) water balance study, using water accounting + methodology (in collaboration with the ADB/GEF project with MONREC /DZGD), ii) Water accounting will form part of a stakeholder dialogue on equitable and transparent water governance for all users of water – to assesses stocks, flows and consumption of water, and use data sets related to available water resources, evapotranspiration, agricultural and industrial services, utilized flow, surface water, ground water, ecosystems services and sustainability, iii)  establishment of technical working group to assess priority pollutants, ecosystem health indicators, resilience indicators, iv) capacity building and training targeting key practitioners in MCDC and ECD (MONREC) for development and maintenance of monitoring systems at project sites, notably Thingaza Creek, Kantawgyi Lake and Taung Tha Man Lake (using UNIDO TEST methodology for pollution from industrial estates as in 3.1 above –</w:t>
      </w:r>
      <w:r w:rsidRPr="000605D0">
        <w:rPr>
          <w:sz w:val="22"/>
          <w:szCs w:val="22"/>
          <w:shd w:val="clear" w:color="auto" w:fill="FFFFFF"/>
        </w:rPr>
        <w:t xml:space="preserve"> and in consultation with proposed UNIDO/GEF project “Climate change mitigation through methane recovery and reuse from industrial wastewater treatment” GEF ID 9830), </w:t>
      </w:r>
      <w:r w:rsidRPr="000605D0">
        <w:rPr>
          <w:bCs/>
          <w:color w:val="000000"/>
          <w:sz w:val="22"/>
          <w:szCs w:val="22"/>
        </w:rPr>
        <w:t>and v) audience-segmented social marketing campaigns targeting regional and city government officials, and households to raise awareness and advance behaviour change with respect to waste management practices.</w:t>
      </w:r>
    </w:p>
    <w:p w14:paraId="41ECB6FC" w14:textId="77777777" w:rsidR="00B316C0" w:rsidRPr="00AB7EA6" w:rsidRDefault="00B316C0" w:rsidP="00B316C0">
      <w:pPr>
        <w:numPr>
          <w:ilvl w:val="0"/>
          <w:numId w:val="15"/>
        </w:numPr>
        <w:spacing w:after="120"/>
        <w:ind w:left="0"/>
        <w:jc w:val="both"/>
        <w:rPr>
          <w:bCs/>
          <w:color w:val="000000"/>
          <w:sz w:val="22"/>
          <w:szCs w:val="22"/>
        </w:rPr>
      </w:pPr>
      <w:r w:rsidRPr="000605D0">
        <w:rPr>
          <w:bCs/>
          <w:color w:val="000000"/>
          <w:sz w:val="22"/>
          <w:szCs w:val="22"/>
        </w:rPr>
        <w:t xml:space="preserve">Good practices and models for investments in integrated water resources management (IWRM) shared across BOBLME region. The baseline loan project will feature a collaborative arrangement between Mandalay City and Kitakyushu city in Japan for solid waste management and waste water management. The GEF project will leverage this by: i) developing knowledge products on good practices from the collaboration, ii) encourage participation of Yangon City Development Committee to adopt good practices and identify investment needs, iii) explore potential ‘twinning’ arrangements between other BOBLME cities (including those under ADB, UNDP and other projects referenced section 6 on Coordination) using processes and institutional arrangements similar to the PEMSEA Twinning </w:t>
      </w:r>
      <w:r w:rsidRPr="00AB7EA6">
        <w:rPr>
          <w:bCs/>
          <w:color w:val="000000"/>
          <w:sz w:val="22"/>
          <w:szCs w:val="22"/>
        </w:rPr>
        <w:t>Secretariat based in Republic of Korea.  Furthermore, the GEF project will support: i) knowledge sharing and networking of BOBLME local governments and related stakeholders with various regional and global 'green cities' and 'sustainable cities' initiatives, (through various channels including the BOBLME programme management unit, regional coordination mechanism / consortium etc.) and ii) investment round table meetings to mobilize financial resources for urban infrastructure programs and projects across BOBLME region.</w:t>
      </w:r>
    </w:p>
    <w:p w14:paraId="3134B159" w14:textId="77777777" w:rsidR="00E74B3D" w:rsidRPr="000605D0" w:rsidRDefault="00F663DB" w:rsidP="00CC5BDA">
      <w:pPr>
        <w:numPr>
          <w:ilvl w:val="0"/>
          <w:numId w:val="11"/>
        </w:numPr>
        <w:spacing w:after="120"/>
        <w:ind w:left="-426"/>
        <w:jc w:val="both"/>
        <w:rPr>
          <w:color w:val="000000"/>
          <w:sz w:val="22"/>
          <w:szCs w:val="22"/>
        </w:rPr>
      </w:pPr>
      <w:r w:rsidRPr="00AB7EA6">
        <w:rPr>
          <w:b/>
          <w:sz w:val="22"/>
          <w:szCs w:val="22"/>
        </w:rPr>
        <w:t>Component 4: Improved livelihoods and enhanced resilience of the BOBLME</w:t>
      </w:r>
      <w:r w:rsidR="009D14F8" w:rsidRPr="00AB7EA6">
        <w:rPr>
          <w:b/>
          <w:sz w:val="22"/>
          <w:szCs w:val="22"/>
        </w:rPr>
        <w:t xml:space="preserve">: </w:t>
      </w:r>
      <w:r w:rsidRPr="00AB7EA6">
        <w:rPr>
          <w:sz w:val="22"/>
          <w:szCs w:val="22"/>
        </w:rPr>
        <w:t xml:space="preserve">This component will lead to positive changes in the overall well-being of coastal people and their involvement in </w:t>
      </w:r>
      <w:r w:rsidR="00153438" w:rsidRPr="00AB7EA6">
        <w:rPr>
          <w:sz w:val="22"/>
          <w:szCs w:val="22"/>
        </w:rPr>
        <w:t xml:space="preserve">both </w:t>
      </w:r>
      <w:r w:rsidRPr="00AB7EA6">
        <w:rPr>
          <w:sz w:val="22"/>
          <w:szCs w:val="22"/>
        </w:rPr>
        <w:t>fisheries management and biodiversity conservation, which is expected to lead to both enhanced ecosystem resilience of the BOBLME</w:t>
      </w:r>
      <w:r w:rsidRPr="000605D0">
        <w:rPr>
          <w:sz w:val="22"/>
          <w:szCs w:val="22"/>
        </w:rPr>
        <w:t xml:space="preserve"> and of local livelihoods</w:t>
      </w:r>
      <w:r w:rsidR="00153438" w:rsidRPr="000605D0">
        <w:rPr>
          <w:sz w:val="22"/>
          <w:szCs w:val="22"/>
        </w:rPr>
        <w:t xml:space="preserve"> and food security</w:t>
      </w:r>
      <w:r w:rsidRPr="000605D0">
        <w:rPr>
          <w:sz w:val="22"/>
          <w:szCs w:val="22"/>
        </w:rPr>
        <w:t>. Vulnerability to natural hazards, and climate variability and change will be reduced and livelihoods diversified for selected coastal communities, with equal opportunities for women</w:t>
      </w:r>
      <w:r w:rsidR="002C39C7" w:rsidRPr="000605D0">
        <w:rPr>
          <w:sz w:val="22"/>
          <w:szCs w:val="22"/>
        </w:rPr>
        <w:t>,</w:t>
      </w:r>
      <w:r w:rsidRPr="000605D0">
        <w:rPr>
          <w:sz w:val="22"/>
          <w:szCs w:val="22"/>
        </w:rPr>
        <w:t xml:space="preserve"> men</w:t>
      </w:r>
      <w:r w:rsidR="002C39C7" w:rsidRPr="000605D0">
        <w:rPr>
          <w:sz w:val="22"/>
          <w:szCs w:val="22"/>
        </w:rPr>
        <w:t xml:space="preserve"> and youth</w:t>
      </w:r>
      <w:r w:rsidRPr="000605D0">
        <w:rPr>
          <w:sz w:val="22"/>
          <w:szCs w:val="22"/>
        </w:rPr>
        <w:t xml:space="preserve">. This component will also constitute a platform to support implementation of key concerns of the </w:t>
      </w:r>
      <w:r w:rsidR="0007311E" w:rsidRPr="000605D0">
        <w:rPr>
          <w:sz w:val="22"/>
          <w:szCs w:val="22"/>
        </w:rPr>
        <w:t xml:space="preserve">FAO </w:t>
      </w:r>
      <w:r w:rsidRPr="000605D0">
        <w:rPr>
          <w:sz w:val="22"/>
          <w:szCs w:val="22"/>
        </w:rPr>
        <w:t>Voluntary Guidelines for Securing Sustainable Small-Scale Fisheries in the Context of Food Security and Poverty Eradication SSF-Guidelines (VG-SSF), as well as the Voluntary Guidelines on the Responsible Governance of Tenure of Land, Fisheries and Forests in the Context of National Food Security (VG-Tenure).</w:t>
      </w:r>
      <w:r w:rsidR="0007311E" w:rsidRPr="000605D0">
        <w:rPr>
          <w:sz w:val="22"/>
          <w:szCs w:val="22"/>
        </w:rPr>
        <w:t xml:space="preserve"> </w:t>
      </w:r>
      <w:r w:rsidR="00E74B3D" w:rsidRPr="000605D0">
        <w:rPr>
          <w:sz w:val="22"/>
          <w:szCs w:val="22"/>
        </w:rPr>
        <w:t>ADB will contribute to this component through the regional training programme under 3.2 above on waste and waste water management with identification of investment opportunities that will contribute to improved well-being of coastal communities.</w:t>
      </w:r>
    </w:p>
    <w:p w14:paraId="4D8467F7" w14:textId="77777777" w:rsidR="00F663DB" w:rsidRPr="000605D0" w:rsidRDefault="00084CA5" w:rsidP="00CC5BDA">
      <w:pPr>
        <w:numPr>
          <w:ilvl w:val="0"/>
          <w:numId w:val="11"/>
        </w:numPr>
        <w:spacing w:after="120"/>
        <w:ind w:left="-426"/>
        <w:jc w:val="both"/>
        <w:rPr>
          <w:color w:val="000000"/>
          <w:sz w:val="22"/>
          <w:szCs w:val="22"/>
        </w:rPr>
      </w:pPr>
      <w:r w:rsidRPr="000605D0">
        <w:rPr>
          <w:color w:val="000000"/>
          <w:sz w:val="22"/>
          <w:szCs w:val="22"/>
          <w:u w:val="single"/>
        </w:rPr>
        <w:t xml:space="preserve">Outcome </w:t>
      </w:r>
      <w:r w:rsidR="00F663DB" w:rsidRPr="000605D0">
        <w:rPr>
          <w:color w:val="000000"/>
          <w:sz w:val="22"/>
          <w:szCs w:val="22"/>
          <w:u w:val="single"/>
        </w:rPr>
        <w:t>4.1. Enhanced resilience and reduced vulnerability to natural hazards, climate variability and change of selected coastal communities:</w:t>
      </w:r>
      <w:r w:rsidR="00F663DB" w:rsidRPr="000605D0">
        <w:rPr>
          <w:color w:val="000000"/>
          <w:sz w:val="22"/>
          <w:szCs w:val="22"/>
        </w:rPr>
        <w:t xml:space="preserve"> At the regional level, valuation of the BOBLME ecosystem is further developed and reported to </w:t>
      </w:r>
      <w:r w:rsidR="002C39C7" w:rsidRPr="000605D0">
        <w:rPr>
          <w:color w:val="000000"/>
          <w:sz w:val="22"/>
          <w:szCs w:val="22"/>
        </w:rPr>
        <w:t>the Coordinating Body on the Seas of East Asia (</w:t>
      </w:r>
      <w:r w:rsidR="00F663DB" w:rsidRPr="000605D0">
        <w:rPr>
          <w:color w:val="000000"/>
          <w:sz w:val="22"/>
          <w:szCs w:val="22"/>
        </w:rPr>
        <w:t>COBSEA</w:t>
      </w:r>
      <w:r w:rsidR="002C39C7" w:rsidRPr="000605D0">
        <w:rPr>
          <w:color w:val="000000"/>
          <w:sz w:val="22"/>
          <w:szCs w:val="22"/>
        </w:rPr>
        <w:t>)</w:t>
      </w:r>
      <w:r w:rsidR="00F663DB" w:rsidRPr="000605D0">
        <w:rPr>
          <w:color w:val="000000"/>
          <w:sz w:val="22"/>
          <w:szCs w:val="22"/>
        </w:rPr>
        <w:t>, SACEP and other stakeholders. At national level, baseline data and monitoring systems for social and economic information will be established, and there will be at least</w:t>
      </w:r>
      <w:r w:rsidR="00306CE2" w:rsidRPr="000605D0">
        <w:rPr>
          <w:color w:val="000000"/>
          <w:sz w:val="22"/>
          <w:szCs w:val="22"/>
        </w:rPr>
        <w:t xml:space="preserve"> one </w:t>
      </w:r>
      <w:r w:rsidR="00F663DB" w:rsidRPr="000605D0">
        <w:rPr>
          <w:color w:val="000000"/>
          <w:sz w:val="22"/>
          <w:szCs w:val="22"/>
        </w:rPr>
        <w:t xml:space="preserve">valuation of ecosystem services from pilot areas for each country. Valuations of ecosystem services will form the basis for development of resilience plans in at least </w:t>
      </w:r>
      <w:r w:rsidR="00306CE2" w:rsidRPr="000605D0">
        <w:rPr>
          <w:color w:val="000000"/>
          <w:sz w:val="22"/>
          <w:szCs w:val="22"/>
        </w:rPr>
        <w:t xml:space="preserve">one </w:t>
      </w:r>
      <w:r w:rsidR="00F663DB" w:rsidRPr="000605D0">
        <w:rPr>
          <w:color w:val="000000"/>
          <w:sz w:val="22"/>
          <w:szCs w:val="22"/>
        </w:rPr>
        <w:t>pilot area per country. The Project will make use of FAO’s recent recommendations with regard to climate change vulnerability assessment in the fisheries and aquaculture sector</w:t>
      </w:r>
      <w:r w:rsidR="00F663DB" w:rsidRPr="000605D0">
        <w:rPr>
          <w:color w:val="000000"/>
          <w:sz w:val="22"/>
          <w:szCs w:val="22"/>
          <w:vertAlign w:val="superscript"/>
        </w:rPr>
        <w:footnoteReference w:id="11"/>
      </w:r>
      <w:r w:rsidR="00F663DB" w:rsidRPr="000605D0">
        <w:rPr>
          <w:color w:val="000000"/>
          <w:sz w:val="22"/>
          <w:szCs w:val="22"/>
        </w:rPr>
        <w:t xml:space="preserve">. Information on values of ecosystem services, livelihoods and economics will be used to support decision making in the BOBLME by national as well as local governments. Local communities will be engaged in development of resilience plans through local NGOs and CBOs and ICSF. Capacity needs will be identified and institutional linkages and processes strengthened for improved cross-sectoral and multi-scale coordination and integration of coastal fisheries and aquaculture, including gender considerations and small-scale fishery rights, in poverty reduction, development, and climate change policies, strategies and planning processes. To achieve this outcome, the Project will actively engage with national and local governments, civil society and the private </w:t>
      </w:r>
      <w:r w:rsidR="00C40BB5" w:rsidRPr="000605D0">
        <w:rPr>
          <w:color w:val="000000"/>
          <w:sz w:val="22"/>
          <w:szCs w:val="22"/>
        </w:rPr>
        <w:t>sector. The</w:t>
      </w:r>
      <w:r w:rsidR="00066725" w:rsidRPr="000605D0">
        <w:rPr>
          <w:color w:val="000000"/>
          <w:sz w:val="22"/>
          <w:szCs w:val="22"/>
        </w:rPr>
        <w:t xml:space="preserve"> outcome will be achieved through</w:t>
      </w:r>
      <w:r w:rsidR="00F663DB" w:rsidRPr="000605D0">
        <w:rPr>
          <w:color w:val="000000"/>
          <w:sz w:val="22"/>
          <w:szCs w:val="22"/>
        </w:rPr>
        <w:t>:</w:t>
      </w:r>
    </w:p>
    <w:p w14:paraId="6B955741" w14:textId="77777777" w:rsidR="00F663DB" w:rsidRPr="000605D0" w:rsidRDefault="00F663DB">
      <w:pPr>
        <w:pStyle w:val="ListParagraph"/>
        <w:numPr>
          <w:ilvl w:val="0"/>
          <w:numId w:val="34"/>
        </w:numPr>
      </w:pPr>
      <w:r w:rsidRPr="000605D0">
        <w:t xml:space="preserve">Resilience plans developed based on valuation of ecosystem services and threats related to livelihoods in at least </w:t>
      </w:r>
      <w:r w:rsidR="00306CE2" w:rsidRPr="000605D0">
        <w:t xml:space="preserve">one </w:t>
      </w:r>
      <w:r w:rsidRPr="000605D0">
        <w:t>pilot area per country to support decision making in the BOBLME at regional, national and local levels</w:t>
      </w:r>
    </w:p>
    <w:p w14:paraId="5B41415D" w14:textId="77777777" w:rsidR="00F663DB" w:rsidRPr="000605D0" w:rsidRDefault="00F663DB">
      <w:pPr>
        <w:pStyle w:val="ListParagraph"/>
        <w:numPr>
          <w:ilvl w:val="0"/>
          <w:numId w:val="34"/>
        </w:numPr>
      </w:pPr>
      <w:r w:rsidRPr="000605D0">
        <w:t>Inclusion of coastal fisheries and aquaculture in poverty reduction and development, as well as climate change policies, strategies and planning processes promoted</w:t>
      </w:r>
    </w:p>
    <w:p w14:paraId="71756439" w14:textId="77777777" w:rsidR="00F663DB" w:rsidRPr="000605D0" w:rsidRDefault="00F663DB">
      <w:pPr>
        <w:pStyle w:val="ListParagraph"/>
        <w:numPr>
          <w:ilvl w:val="0"/>
          <w:numId w:val="34"/>
        </w:numPr>
      </w:pPr>
      <w:r w:rsidRPr="000605D0">
        <w:t>Gender considerations mainstreamed into relevant policy and regulatory frameworks</w:t>
      </w:r>
    </w:p>
    <w:p w14:paraId="3F92DDF0" w14:textId="77777777" w:rsidR="00F663DB" w:rsidRPr="000605D0" w:rsidRDefault="00F663DB" w:rsidP="00F663DB">
      <w:pPr>
        <w:ind w:left="-709"/>
        <w:jc w:val="both"/>
        <w:rPr>
          <w:color w:val="000000"/>
          <w:sz w:val="22"/>
          <w:szCs w:val="22"/>
        </w:rPr>
      </w:pPr>
    </w:p>
    <w:p w14:paraId="00590427" w14:textId="77777777" w:rsidR="00F663DB" w:rsidRPr="000605D0" w:rsidRDefault="00084CA5" w:rsidP="001267AD">
      <w:pPr>
        <w:numPr>
          <w:ilvl w:val="0"/>
          <w:numId w:val="11"/>
        </w:numPr>
        <w:spacing w:after="120"/>
        <w:ind w:left="-432"/>
        <w:contextualSpacing/>
        <w:jc w:val="both"/>
        <w:rPr>
          <w:color w:val="000000"/>
          <w:sz w:val="22"/>
          <w:szCs w:val="22"/>
        </w:rPr>
      </w:pPr>
      <w:r w:rsidRPr="000605D0">
        <w:rPr>
          <w:color w:val="000000"/>
          <w:sz w:val="22"/>
          <w:szCs w:val="22"/>
          <w:u w:val="single"/>
        </w:rPr>
        <w:t xml:space="preserve">Outcome </w:t>
      </w:r>
      <w:r w:rsidR="00F663DB" w:rsidRPr="000605D0">
        <w:rPr>
          <w:color w:val="000000"/>
          <w:sz w:val="22"/>
          <w:szCs w:val="22"/>
          <w:u w:val="single"/>
        </w:rPr>
        <w:t>4.2. Enhanced sustainable livelihoods and diversification for selected coastal communities:</w:t>
      </w:r>
      <w:r w:rsidR="00F663DB" w:rsidRPr="000605D0">
        <w:rPr>
          <w:color w:val="000000"/>
          <w:sz w:val="22"/>
          <w:szCs w:val="22"/>
        </w:rPr>
        <w:t xml:space="preserve"> A capacity development program</w:t>
      </w:r>
      <w:r w:rsidR="00306CE2" w:rsidRPr="000605D0">
        <w:rPr>
          <w:color w:val="000000"/>
          <w:sz w:val="22"/>
          <w:szCs w:val="22"/>
        </w:rPr>
        <w:t>me</w:t>
      </w:r>
      <w:r w:rsidR="00F663DB" w:rsidRPr="000605D0">
        <w:rPr>
          <w:color w:val="000000"/>
          <w:sz w:val="22"/>
          <w:szCs w:val="22"/>
        </w:rPr>
        <w:t xml:space="preserve"> on selected alternative livelihoods and ‘decent work’ and social protection will be implemented in each country.  Scaling up of sustainable and more resilient livelihood options will be promoted through enhanced access to financial services and insurance mechanisms, including micro-finance, and training on alternative livelihoods with a focus on women. There will also be a special focus on women in the piloting of livelihood diversification.</w:t>
      </w:r>
      <w:r w:rsidR="00066725" w:rsidRPr="000605D0">
        <w:rPr>
          <w:color w:val="000000"/>
          <w:sz w:val="22"/>
          <w:szCs w:val="22"/>
        </w:rPr>
        <w:t xml:space="preserve"> This will be achieved through</w:t>
      </w:r>
      <w:r w:rsidR="00F663DB" w:rsidRPr="000605D0">
        <w:rPr>
          <w:color w:val="000000"/>
          <w:sz w:val="22"/>
          <w:szCs w:val="22"/>
        </w:rPr>
        <w:t>:</w:t>
      </w:r>
    </w:p>
    <w:p w14:paraId="7200F5FA" w14:textId="77777777" w:rsidR="00F663DB" w:rsidRPr="000605D0" w:rsidRDefault="00F663DB">
      <w:pPr>
        <w:pStyle w:val="ListParagraph"/>
        <w:numPr>
          <w:ilvl w:val="0"/>
          <w:numId w:val="33"/>
        </w:numPr>
      </w:pPr>
      <w:r w:rsidRPr="000605D0">
        <w:t>Livelihood diversification for women piloted</w:t>
      </w:r>
      <w:r w:rsidR="00B35C78" w:rsidRPr="000605D0">
        <w:t xml:space="preserve"> in at least one site per country</w:t>
      </w:r>
    </w:p>
    <w:p w14:paraId="29E95F4D" w14:textId="77777777" w:rsidR="00F663DB" w:rsidRPr="000605D0" w:rsidRDefault="00F663DB">
      <w:pPr>
        <w:pStyle w:val="ListParagraph"/>
        <w:numPr>
          <w:ilvl w:val="0"/>
          <w:numId w:val="33"/>
        </w:numPr>
      </w:pPr>
      <w:r w:rsidRPr="000605D0">
        <w:t>Access to innovative financial services and insurance mechanisms to enhance resilience and improve livelihoods promoted</w:t>
      </w:r>
    </w:p>
    <w:p w14:paraId="78F9C8FD" w14:textId="77777777" w:rsidR="00F663DB" w:rsidRPr="000605D0" w:rsidRDefault="00F663DB">
      <w:pPr>
        <w:pStyle w:val="ListParagraph"/>
        <w:numPr>
          <w:ilvl w:val="0"/>
          <w:numId w:val="33"/>
        </w:numPr>
      </w:pPr>
      <w:r w:rsidRPr="000605D0">
        <w:t>A regional capacity development program</w:t>
      </w:r>
      <w:r w:rsidR="00B35C78" w:rsidRPr="000605D0">
        <w:t>me</w:t>
      </w:r>
      <w:r w:rsidRPr="000605D0">
        <w:t xml:space="preserve"> for selected coastal communities on alternative livelihoods, </w:t>
      </w:r>
      <w:r w:rsidR="00EE7175" w:rsidRPr="000605D0">
        <w:t>promoting decent work opportunities, including social protection</w:t>
      </w:r>
      <w:r w:rsidRPr="000605D0">
        <w:t xml:space="preserve"> for empowerment and enhanced participation in coastal and marine resource management and conservation. </w:t>
      </w:r>
    </w:p>
    <w:p w14:paraId="21A07EB5" w14:textId="77777777" w:rsidR="00F663DB" w:rsidRPr="000605D0" w:rsidRDefault="00F663DB" w:rsidP="00C17AE0">
      <w:pPr>
        <w:numPr>
          <w:ilvl w:val="0"/>
          <w:numId w:val="11"/>
        </w:numPr>
        <w:spacing w:after="120"/>
        <w:ind w:left="-432"/>
        <w:jc w:val="both"/>
        <w:rPr>
          <w:color w:val="000000"/>
          <w:sz w:val="22"/>
          <w:szCs w:val="22"/>
        </w:rPr>
      </w:pPr>
      <w:r w:rsidRPr="000605D0">
        <w:rPr>
          <w:b/>
          <w:color w:val="000000"/>
          <w:sz w:val="22"/>
          <w:szCs w:val="22"/>
        </w:rPr>
        <w:t>Component 5: Regional mechanism for planning, coordination and monitoring of the BOBLME</w:t>
      </w:r>
      <w:r w:rsidR="009D14F8" w:rsidRPr="000605D0">
        <w:rPr>
          <w:b/>
          <w:color w:val="000000"/>
          <w:sz w:val="22"/>
          <w:szCs w:val="22"/>
        </w:rPr>
        <w:t xml:space="preserve">: </w:t>
      </w:r>
      <w:r w:rsidRPr="000605D0">
        <w:rPr>
          <w:color w:val="000000"/>
          <w:sz w:val="22"/>
          <w:szCs w:val="22"/>
        </w:rPr>
        <w:t xml:space="preserve">The ability to implement ecosystem management at the regional level in the BOBLME depends on the capacity to undertake monitoring of the whole ecosystem and to plan and coordinate management activities at regional level. This can only be achieved through strengthened regional cooperation between countries and between government agencies within countries and the engagement of civil society and the private sector. The </w:t>
      </w:r>
      <w:r w:rsidR="00621F27" w:rsidRPr="000605D0">
        <w:rPr>
          <w:color w:val="000000"/>
          <w:sz w:val="22"/>
          <w:szCs w:val="22"/>
        </w:rPr>
        <w:t>Programme</w:t>
      </w:r>
      <w:r w:rsidRPr="000605D0">
        <w:rPr>
          <w:color w:val="000000"/>
          <w:sz w:val="22"/>
          <w:szCs w:val="22"/>
        </w:rPr>
        <w:t xml:space="preserve"> will therefore focus on achieving the following outcomes under this component:</w:t>
      </w:r>
    </w:p>
    <w:p w14:paraId="2529B5B4" w14:textId="77777777" w:rsidR="00F663DB" w:rsidRPr="000605D0" w:rsidRDefault="00066725" w:rsidP="00C17AE0">
      <w:pPr>
        <w:numPr>
          <w:ilvl w:val="0"/>
          <w:numId w:val="11"/>
        </w:numPr>
        <w:spacing w:after="120"/>
        <w:ind w:left="-432"/>
        <w:jc w:val="both"/>
        <w:rPr>
          <w:bCs/>
          <w:color w:val="000000"/>
          <w:sz w:val="22"/>
          <w:szCs w:val="22"/>
        </w:rPr>
      </w:pPr>
      <w:r w:rsidRPr="000605D0">
        <w:rPr>
          <w:bCs/>
          <w:color w:val="000000"/>
          <w:sz w:val="22"/>
          <w:szCs w:val="22"/>
          <w:u w:val="single"/>
        </w:rPr>
        <w:t xml:space="preserve">Outcome </w:t>
      </w:r>
      <w:r w:rsidR="00F663DB" w:rsidRPr="000605D0">
        <w:rPr>
          <w:bCs/>
          <w:color w:val="000000"/>
          <w:sz w:val="22"/>
          <w:szCs w:val="22"/>
          <w:u w:val="single"/>
        </w:rPr>
        <w:t>5.1. Strengthened institutional mechanisms at regional and national levels for planning, coordination, and monitoring of the BOBLME:</w:t>
      </w:r>
      <w:r w:rsidR="00F663DB" w:rsidRPr="000605D0">
        <w:rPr>
          <w:bCs/>
          <w:color w:val="000000"/>
          <w:sz w:val="22"/>
          <w:szCs w:val="22"/>
        </w:rPr>
        <w:t xml:space="preserve"> In 2013, the BOBLME Project Steering Committee endorsed an institutional arrangement for SAP implementation which would consist of a consortium of countries and major partners and donors working in the areas of fisheries, environment, water quality and their social and economic dimensions. This is envisaged as an intermediate arrangement, while the possibility of a permanent arrangement will be explored during the SAP implementation phase. This “Consortium for the Conservation and Restoration of the BOBLME” (CCR-BOBLME) will meet regularly (at least annually) to:</w:t>
      </w:r>
    </w:p>
    <w:p w14:paraId="4C2C8CF6" w14:textId="77777777" w:rsidR="00F663DB" w:rsidRPr="000605D0" w:rsidRDefault="00C11BA4">
      <w:pPr>
        <w:pStyle w:val="ListParagraph"/>
        <w:numPr>
          <w:ilvl w:val="0"/>
          <w:numId w:val="35"/>
        </w:numPr>
      </w:pPr>
      <w:r>
        <w:t>P</w:t>
      </w:r>
      <w:r w:rsidR="00F663DB" w:rsidRPr="000605D0">
        <w:t>romote information exchange and capacity development</w:t>
      </w:r>
    </w:p>
    <w:p w14:paraId="642899A6" w14:textId="77777777" w:rsidR="00F663DB" w:rsidRPr="000605D0" w:rsidRDefault="00C11BA4">
      <w:pPr>
        <w:pStyle w:val="ListParagraph"/>
        <w:numPr>
          <w:ilvl w:val="0"/>
          <w:numId w:val="35"/>
        </w:numPr>
      </w:pPr>
      <w:r>
        <w:t>M</w:t>
      </w:r>
      <w:r w:rsidR="00F663DB" w:rsidRPr="000605D0">
        <w:t>onitor BOBLME health and status</w:t>
      </w:r>
    </w:p>
    <w:p w14:paraId="049B5ECF" w14:textId="77777777" w:rsidR="00F663DB" w:rsidRPr="000605D0" w:rsidRDefault="00C11BA4">
      <w:pPr>
        <w:pStyle w:val="ListParagraph"/>
        <w:numPr>
          <w:ilvl w:val="0"/>
          <w:numId w:val="35"/>
        </w:numPr>
      </w:pPr>
      <w:r>
        <w:t>M</w:t>
      </w:r>
      <w:r w:rsidR="00F663DB" w:rsidRPr="000605D0">
        <w:t>onitor progress of the SAP implementation activities and projects</w:t>
      </w:r>
    </w:p>
    <w:p w14:paraId="5790D515" w14:textId="77777777" w:rsidR="00F663DB" w:rsidRPr="000605D0" w:rsidRDefault="00F663DB" w:rsidP="00B2012F">
      <w:pPr>
        <w:numPr>
          <w:ilvl w:val="0"/>
          <w:numId w:val="11"/>
        </w:numPr>
        <w:ind w:left="-426"/>
        <w:jc w:val="both"/>
        <w:rPr>
          <w:bCs/>
          <w:color w:val="000000"/>
          <w:sz w:val="22"/>
          <w:szCs w:val="22"/>
        </w:rPr>
      </w:pPr>
      <w:r w:rsidRPr="000605D0">
        <w:rPr>
          <w:bCs/>
          <w:color w:val="000000"/>
          <w:sz w:val="22"/>
          <w:szCs w:val="22"/>
        </w:rPr>
        <w:t>The establishment of the CCR-BOBLME will involve the development of a cooperative agreement between SACEP, SEAFDEC, COBSEA</w:t>
      </w:r>
      <w:r w:rsidR="00A21D92" w:rsidRPr="000605D0">
        <w:rPr>
          <w:bCs/>
          <w:color w:val="000000"/>
          <w:sz w:val="22"/>
          <w:szCs w:val="22"/>
        </w:rPr>
        <w:t>, BOBP-IGO</w:t>
      </w:r>
      <w:r w:rsidR="00CC006C" w:rsidRPr="000605D0">
        <w:rPr>
          <w:bCs/>
          <w:color w:val="000000"/>
          <w:sz w:val="22"/>
          <w:szCs w:val="22"/>
        </w:rPr>
        <w:t xml:space="preserve">, </w:t>
      </w:r>
      <w:r w:rsidRPr="000605D0">
        <w:rPr>
          <w:bCs/>
          <w:color w:val="000000"/>
          <w:sz w:val="22"/>
          <w:szCs w:val="22"/>
        </w:rPr>
        <w:t xml:space="preserve">and APFIC for monitoring ecosystems targets in the SAP. It also includes compilation, analysis, safe storage and sharing of information of historical baseline ecosystem data at national and regional levels. Cooperative arrangements will also extend to the oceanographic community: support to the scientific and monitoring programs of IOGOOS (e.g. </w:t>
      </w:r>
      <w:r w:rsidR="00EE7175" w:rsidRPr="000605D0">
        <w:rPr>
          <w:bCs/>
          <w:color w:val="000000"/>
          <w:sz w:val="22"/>
          <w:szCs w:val="22"/>
        </w:rPr>
        <w:t>Sustained Indian Ocean Biogeochemistry and Ecosystem Research (</w:t>
      </w:r>
      <w:r w:rsidRPr="000605D0">
        <w:rPr>
          <w:bCs/>
          <w:color w:val="000000"/>
          <w:sz w:val="22"/>
          <w:szCs w:val="22"/>
        </w:rPr>
        <w:t>SIBER</w:t>
      </w:r>
      <w:r w:rsidR="00EE7175" w:rsidRPr="000605D0">
        <w:rPr>
          <w:bCs/>
          <w:color w:val="000000"/>
          <w:sz w:val="22"/>
          <w:szCs w:val="22"/>
        </w:rPr>
        <w:t>)</w:t>
      </w:r>
      <w:r w:rsidRPr="000605D0">
        <w:rPr>
          <w:bCs/>
          <w:color w:val="000000"/>
          <w:sz w:val="22"/>
          <w:szCs w:val="22"/>
        </w:rPr>
        <w:t xml:space="preserve">), </w:t>
      </w:r>
      <w:r w:rsidR="00EE7175" w:rsidRPr="000605D0">
        <w:rPr>
          <w:bCs/>
          <w:color w:val="000000"/>
          <w:sz w:val="22"/>
          <w:szCs w:val="22"/>
        </w:rPr>
        <w:t>Intergovernmental Oceanic Commission (IOC) Sub-commission for the Western Pacific (</w:t>
      </w:r>
      <w:r w:rsidRPr="000605D0">
        <w:rPr>
          <w:bCs/>
          <w:color w:val="000000"/>
          <w:sz w:val="22"/>
          <w:szCs w:val="22"/>
        </w:rPr>
        <w:t>WESTPAC</w:t>
      </w:r>
      <w:r w:rsidR="00EE7175" w:rsidRPr="000605D0">
        <w:rPr>
          <w:bCs/>
          <w:color w:val="000000"/>
          <w:sz w:val="22"/>
          <w:szCs w:val="22"/>
        </w:rPr>
        <w:t>)</w:t>
      </w:r>
      <w:r w:rsidRPr="000605D0">
        <w:rPr>
          <w:bCs/>
          <w:color w:val="000000"/>
          <w:sz w:val="22"/>
          <w:szCs w:val="22"/>
        </w:rPr>
        <w:t xml:space="preserve"> and to the International Indian Ocean Expedition 2 (IIOE-2) for the Bay of Bengal. The implementation of the national elements of the SAP (SAP/NAPs) and associated national plans for EAFM, IUU fishing, ETP species, </w:t>
      </w:r>
      <w:r w:rsidR="00ED228B" w:rsidRPr="000605D0">
        <w:rPr>
          <w:bCs/>
          <w:color w:val="000000"/>
          <w:sz w:val="22"/>
          <w:szCs w:val="22"/>
        </w:rPr>
        <w:t xml:space="preserve">Marine Managed Areas, </w:t>
      </w:r>
      <w:r w:rsidRPr="000605D0">
        <w:rPr>
          <w:bCs/>
          <w:color w:val="000000"/>
          <w:sz w:val="22"/>
          <w:szCs w:val="22"/>
        </w:rPr>
        <w:t>etc. will be supported by national inter-sectoral coordination committees to strengthen coordination and regulatory and institutional frameworks at national level. NGO and civil society engagement in the SAP will be strengthened and a stakeholder consultation mechanism will be established.</w:t>
      </w:r>
      <w:r w:rsidR="00066725" w:rsidRPr="000605D0">
        <w:rPr>
          <w:bCs/>
          <w:color w:val="000000"/>
          <w:sz w:val="22"/>
          <w:szCs w:val="22"/>
        </w:rPr>
        <w:t xml:space="preserve"> This will be achieved by</w:t>
      </w:r>
      <w:r w:rsidRPr="000605D0">
        <w:rPr>
          <w:bCs/>
          <w:color w:val="000000"/>
          <w:sz w:val="22"/>
          <w:szCs w:val="22"/>
        </w:rPr>
        <w:t>:</w:t>
      </w:r>
    </w:p>
    <w:p w14:paraId="6A4B7512" w14:textId="77777777" w:rsidR="00C825FF" w:rsidRPr="000605D0" w:rsidRDefault="00C825FF" w:rsidP="00C825FF">
      <w:pPr>
        <w:ind w:left="-786"/>
        <w:jc w:val="both"/>
        <w:rPr>
          <w:bCs/>
          <w:color w:val="000000"/>
          <w:sz w:val="22"/>
          <w:szCs w:val="22"/>
        </w:rPr>
      </w:pPr>
    </w:p>
    <w:p w14:paraId="6BD729B3" w14:textId="77777777" w:rsidR="00F663DB" w:rsidRPr="000605D0" w:rsidRDefault="00F663DB" w:rsidP="00A74C10">
      <w:pPr>
        <w:pStyle w:val="ListParagraph"/>
        <w:numPr>
          <w:ilvl w:val="0"/>
          <w:numId w:val="36"/>
        </w:numPr>
      </w:pPr>
      <w:r w:rsidRPr="000605D0">
        <w:t>CCR-BOBLME established to promote stakeholder participation and awareness, ecosystem assessment, and application of best practices in implementation of the SAP</w:t>
      </w:r>
    </w:p>
    <w:p w14:paraId="3867A307" w14:textId="77777777" w:rsidR="00F663DB" w:rsidRPr="000605D0" w:rsidRDefault="00F663DB" w:rsidP="00A74C10">
      <w:pPr>
        <w:pStyle w:val="ListParagraph"/>
        <w:numPr>
          <w:ilvl w:val="0"/>
          <w:numId w:val="36"/>
        </w:numPr>
      </w:pPr>
      <w:r w:rsidRPr="000605D0">
        <w:t xml:space="preserve">Long-term partnership arrangements agreed for sustainable regional coordination mechanism </w:t>
      </w:r>
      <w:r w:rsidR="00B35C78" w:rsidRPr="000605D0">
        <w:t xml:space="preserve">and sustainable financing </w:t>
      </w:r>
      <w:r w:rsidRPr="000605D0">
        <w:t xml:space="preserve">for </w:t>
      </w:r>
      <w:r w:rsidR="00B35C78" w:rsidRPr="000605D0">
        <w:t xml:space="preserve">ecosystem-based management in </w:t>
      </w:r>
      <w:r w:rsidRPr="000605D0">
        <w:t>the BOBLME</w:t>
      </w:r>
    </w:p>
    <w:p w14:paraId="7AE605B4" w14:textId="77777777" w:rsidR="00F663DB" w:rsidRPr="000605D0" w:rsidRDefault="00F663DB" w:rsidP="00A74C10">
      <w:pPr>
        <w:pStyle w:val="ListParagraph"/>
        <w:numPr>
          <w:ilvl w:val="0"/>
          <w:numId w:val="36"/>
        </w:numPr>
      </w:pPr>
      <w:r w:rsidRPr="000605D0">
        <w:t xml:space="preserve">8 National inter-sectoral coordination committees established to strengthen the regulatory and institutional frameworks and to develop national implementation plans in support of SAP/NAP implementation (including EAFM plans, NPOAs-IUU, ETP plans, </w:t>
      </w:r>
      <w:r w:rsidR="00ED228B" w:rsidRPr="000605D0">
        <w:t xml:space="preserve">marine protected area management, </w:t>
      </w:r>
      <w:r w:rsidRPr="000605D0">
        <w:t>pollution monitoring plans)</w:t>
      </w:r>
    </w:p>
    <w:p w14:paraId="6575B323" w14:textId="77777777" w:rsidR="00F663DB" w:rsidRPr="000605D0" w:rsidRDefault="00F663DB" w:rsidP="00A74C10">
      <w:pPr>
        <w:pStyle w:val="ListParagraph"/>
        <w:numPr>
          <w:ilvl w:val="0"/>
          <w:numId w:val="36"/>
        </w:numPr>
      </w:pPr>
      <w:r w:rsidRPr="000605D0">
        <w:t>Stakeholder consultation mechanism established for engagement of civil society, cooperatives, and the private sector</w:t>
      </w:r>
    </w:p>
    <w:p w14:paraId="6F664384" w14:textId="77777777" w:rsidR="00F663DB" w:rsidRPr="000605D0" w:rsidRDefault="00F663DB" w:rsidP="00A74C10">
      <w:pPr>
        <w:pStyle w:val="ListParagraph"/>
        <w:numPr>
          <w:ilvl w:val="0"/>
          <w:numId w:val="36"/>
        </w:numPr>
      </w:pPr>
      <w:r w:rsidRPr="000605D0">
        <w:t>Baseline data (fisheries, trends and threats of critical habitats and ETP species, pollution, oceanography, and climate change), monitoring systems and information repository established at national and regional levels</w:t>
      </w:r>
    </w:p>
    <w:p w14:paraId="41391E2E" w14:textId="77777777" w:rsidR="00066725" w:rsidRPr="000605D0" w:rsidRDefault="00066725" w:rsidP="00B2012F">
      <w:pPr>
        <w:numPr>
          <w:ilvl w:val="0"/>
          <w:numId w:val="11"/>
        </w:numPr>
        <w:ind w:left="-426"/>
        <w:jc w:val="both"/>
        <w:rPr>
          <w:bCs/>
          <w:color w:val="000000"/>
          <w:sz w:val="22"/>
          <w:szCs w:val="22"/>
        </w:rPr>
      </w:pPr>
      <w:r w:rsidRPr="000605D0">
        <w:rPr>
          <w:bCs/>
          <w:color w:val="000000"/>
          <w:sz w:val="22"/>
          <w:szCs w:val="22"/>
          <w:u w:val="single"/>
        </w:rPr>
        <w:t>Outcome 5.2. Adaptive results-based management and sharing of information and lessons learned</w:t>
      </w:r>
      <w:r w:rsidRPr="000605D0">
        <w:rPr>
          <w:bCs/>
          <w:color w:val="000000"/>
          <w:sz w:val="22"/>
          <w:szCs w:val="22"/>
        </w:rPr>
        <w:t xml:space="preserve">: A </w:t>
      </w:r>
      <w:r w:rsidR="00621F27" w:rsidRPr="000605D0">
        <w:rPr>
          <w:bCs/>
          <w:color w:val="000000"/>
          <w:sz w:val="22"/>
          <w:szCs w:val="22"/>
        </w:rPr>
        <w:t>Programme</w:t>
      </w:r>
      <w:r w:rsidRPr="000605D0">
        <w:rPr>
          <w:bCs/>
          <w:color w:val="000000"/>
          <w:sz w:val="22"/>
          <w:szCs w:val="22"/>
        </w:rPr>
        <w:t xml:space="preserve"> communication strategy will be developed and implemented and the existing BOBLME website will be updated and developed into a regional information sharing mechanism to support wide dissemination of </w:t>
      </w:r>
      <w:r w:rsidR="00621F27" w:rsidRPr="000605D0">
        <w:rPr>
          <w:bCs/>
          <w:color w:val="000000"/>
          <w:sz w:val="22"/>
          <w:szCs w:val="22"/>
        </w:rPr>
        <w:t>Programme</w:t>
      </w:r>
      <w:r w:rsidRPr="000605D0">
        <w:rPr>
          <w:bCs/>
          <w:color w:val="000000"/>
          <w:sz w:val="22"/>
          <w:szCs w:val="22"/>
        </w:rPr>
        <w:t xml:space="preserve"> findings and lessons to the participating countries as well as to the GEF </w:t>
      </w:r>
      <w:r w:rsidR="00C40BB5" w:rsidRPr="000605D0">
        <w:rPr>
          <w:bCs/>
          <w:color w:val="000000"/>
          <w:sz w:val="22"/>
          <w:szCs w:val="22"/>
        </w:rPr>
        <w:t>IWLearn and</w:t>
      </w:r>
      <w:r w:rsidRPr="000605D0">
        <w:rPr>
          <w:bCs/>
          <w:color w:val="000000"/>
          <w:sz w:val="22"/>
          <w:szCs w:val="22"/>
        </w:rPr>
        <w:t xml:space="preserve"> LMELearn programs. M&amp;E will be one of the key functions of the CCR-BOBLME coordination unit that will be supporting the monitoring and evaluation of </w:t>
      </w:r>
      <w:r w:rsidR="00621F27" w:rsidRPr="000605D0">
        <w:rPr>
          <w:bCs/>
          <w:color w:val="000000"/>
          <w:sz w:val="22"/>
          <w:szCs w:val="22"/>
        </w:rPr>
        <w:t>programme</w:t>
      </w:r>
      <w:r w:rsidRPr="000605D0">
        <w:rPr>
          <w:bCs/>
          <w:color w:val="000000"/>
          <w:sz w:val="22"/>
          <w:szCs w:val="22"/>
        </w:rPr>
        <w:t xml:space="preserve"> progress as well as progress with implementing and reaching the targets of the BOBLME SAP.</w:t>
      </w:r>
      <w:r w:rsidR="00CD5233" w:rsidRPr="000605D0">
        <w:rPr>
          <w:bCs/>
          <w:color w:val="000000"/>
          <w:sz w:val="22"/>
          <w:szCs w:val="22"/>
        </w:rPr>
        <w:t xml:space="preserve"> The outcome will be achieved by</w:t>
      </w:r>
      <w:r w:rsidRPr="000605D0">
        <w:rPr>
          <w:bCs/>
          <w:color w:val="000000"/>
          <w:sz w:val="22"/>
          <w:szCs w:val="22"/>
        </w:rPr>
        <w:t>:</w:t>
      </w:r>
    </w:p>
    <w:p w14:paraId="4747B509" w14:textId="77777777" w:rsidR="00066725" w:rsidRPr="000605D0" w:rsidRDefault="00066725" w:rsidP="00B42804">
      <w:pPr>
        <w:ind w:left="-426"/>
        <w:jc w:val="both"/>
        <w:rPr>
          <w:bCs/>
          <w:color w:val="000000"/>
          <w:sz w:val="22"/>
          <w:szCs w:val="22"/>
        </w:rPr>
      </w:pPr>
    </w:p>
    <w:p w14:paraId="24F8EA72" w14:textId="77777777" w:rsidR="000446C2" w:rsidRDefault="000446C2">
      <w:pPr>
        <w:pStyle w:val="ListParagraph"/>
        <w:numPr>
          <w:ilvl w:val="0"/>
          <w:numId w:val="37"/>
        </w:numPr>
      </w:pPr>
      <w:r>
        <w:t>Drafting and implementation of a Communication Strategy, identifying the information to be shared, suitable media and processes, and addressees and users of the information</w:t>
      </w:r>
    </w:p>
    <w:p w14:paraId="7C46D886" w14:textId="77777777" w:rsidR="00066725" w:rsidRPr="000605D0" w:rsidRDefault="00066725">
      <w:pPr>
        <w:pStyle w:val="ListParagraph"/>
        <w:numPr>
          <w:ilvl w:val="0"/>
          <w:numId w:val="37"/>
        </w:numPr>
      </w:pPr>
      <w:r w:rsidRPr="000605D0">
        <w:t>Regional information sharing mechanism enabling broad access to best practices and lessons learned in the participating countries</w:t>
      </w:r>
    </w:p>
    <w:p w14:paraId="44ED86F6" w14:textId="77777777" w:rsidR="00066725" w:rsidRPr="000605D0" w:rsidRDefault="00066725">
      <w:pPr>
        <w:pStyle w:val="ListParagraph"/>
        <w:numPr>
          <w:ilvl w:val="0"/>
          <w:numId w:val="37"/>
        </w:numPr>
      </w:pPr>
      <w:r w:rsidRPr="000605D0">
        <w:t>Program</w:t>
      </w:r>
      <w:r w:rsidR="00B35C78" w:rsidRPr="000605D0">
        <w:t>me</w:t>
      </w:r>
      <w:r w:rsidRPr="000605D0">
        <w:t xml:space="preserve"> findings and lessons learned identified and contribute to IWLearn and LME Learn</w:t>
      </w:r>
    </w:p>
    <w:p w14:paraId="675F75FD" w14:textId="77777777" w:rsidR="00F663DB" w:rsidRPr="000605D0" w:rsidRDefault="00066725">
      <w:pPr>
        <w:pStyle w:val="ListParagraph"/>
        <w:numPr>
          <w:ilvl w:val="0"/>
          <w:numId w:val="37"/>
        </w:numPr>
      </w:pPr>
      <w:r w:rsidRPr="000605D0">
        <w:t>Monitoring system operating and providing systematic and regular information updates on progress towards reaching BOBLME SAP targets</w:t>
      </w:r>
    </w:p>
    <w:p w14:paraId="543E56F5" w14:textId="77777777" w:rsidR="00F663DB" w:rsidRPr="000605D0" w:rsidRDefault="00F663DB" w:rsidP="00B42804">
      <w:pPr>
        <w:numPr>
          <w:ilvl w:val="0"/>
          <w:numId w:val="4"/>
        </w:numPr>
        <w:ind w:left="-426"/>
        <w:rPr>
          <w:b/>
          <w:color w:val="000000"/>
          <w:sz w:val="22"/>
          <w:szCs w:val="22"/>
        </w:rPr>
      </w:pPr>
      <w:r w:rsidRPr="000605D0">
        <w:rPr>
          <w:b/>
          <w:color w:val="000000"/>
          <w:sz w:val="22"/>
          <w:szCs w:val="22"/>
        </w:rPr>
        <w:t>Incremental cost reasoning, expected contribution from the baseline, the GEFTF, and co-financing</w:t>
      </w:r>
    </w:p>
    <w:p w14:paraId="769ACBFE" w14:textId="77777777" w:rsidR="00F663DB" w:rsidRPr="000605D0" w:rsidRDefault="00F663DB" w:rsidP="003251ED">
      <w:pPr>
        <w:numPr>
          <w:ilvl w:val="0"/>
          <w:numId w:val="11"/>
        </w:numPr>
        <w:spacing w:after="120"/>
        <w:ind w:left="-432"/>
        <w:jc w:val="both"/>
        <w:rPr>
          <w:color w:val="000000"/>
          <w:sz w:val="22"/>
          <w:szCs w:val="22"/>
        </w:rPr>
      </w:pPr>
      <w:r w:rsidRPr="000605D0">
        <w:rPr>
          <w:color w:val="000000"/>
          <w:sz w:val="22"/>
          <w:szCs w:val="22"/>
        </w:rPr>
        <w:t xml:space="preserve">The baseline situation is characterized by a multitude of sector-specific interventions that are not coordinated or harmonized either across national agencies or at the regional level, hampering more holistic ecosystem-based management interventions at all levels. However, there are many regional bodies, organizations and partnerships – with a range of mandates and competencies – working towards similar environmental goals in the Bay of Bengal. </w:t>
      </w:r>
      <w:r w:rsidR="00A934A7" w:rsidRPr="000605D0">
        <w:rPr>
          <w:color w:val="000000"/>
          <w:sz w:val="22"/>
          <w:szCs w:val="22"/>
        </w:rPr>
        <w:t>Therefore,</w:t>
      </w:r>
      <w:r w:rsidRPr="000605D0">
        <w:rPr>
          <w:color w:val="000000"/>
          <w:sz w:val="22"/>
          <w:szCs w:val="22"/>
        </w:rPr>
        <w:t xml:space="preserve"> there is considerable potential for them to collectively provide momentum and synergy for SAP implementation at the national, sub-regional and regional levels. </w:t>
      </w:r>
      <w:r w:rsidR="00933B34" w:rsidRPr="000605D0">
        <w:rPr>
          <w:color w:val="000000"/>
          <w:sz w:val="22"/>
          <w:szCs w:val="22"/>
        </w:rPr>
        <w:t>Efforts will be made throughout the implementation of the programme to identify new partners, particularly with international financing institutions</w:t>
      </w:r>
      <w:r w:rsidR="0057440E" w:rsidRPr="000605D0">
        <w:rPr>
          <w:color w:val="000000"/>
          <w:sz w:val="22"/>
          <w:szCs w:val="22"/>
        </w:rPr>
        <w:t>, and leverage new investments to support the implementation of the SAP.</w:t>
      </w:r>
    </w:p>
    <w:p w14:paraId="2B90CB0E" w14:textId="77777777" w:rsidR="00F663DB" w:rsidRPr="00FF690F" w:rsidRDefault="00F663DB" w:rsidP="003251ED">
      <w:pPr>
        <w:numPr>
          <w:ilvl w:val="0"/>
          <w:numId w:val="11"/>
        </w:numPr>
        <w:spacing w:after="120"/>
        <w:ind w:left="-432"/>
        <w:jc w:val="both"/>
        <w:rPr>
          <w:color w:val="000000"/>
          <w:sz w:val="22"/>
          <w:szCs w:val="22"/>
        </w:rPr>
      </w:pPr>
      <w:r w:rsidRPr="000605D0">
        <w:rPr>
          <w:color w:val="000000"/>
          <w:sz w:val="22"/>
          <w:szCs w:val="22"/>
        </w:rPr>
        <w:t xml:space="preserve">The BOBLME Project worked with more than 20 institutions, bodies and agencies during its first phase. This has contributed to improved understanding of fisheries resources, habitat status and coastal and marine pollution and related management activities in the Bay of Bengal; fostered collaborative action and exchange of information; reduced duplication of work; and promoted the optimal use of funding and other resources. The SAP comprises a broad range of activities relating to a diverse spectrum of topics and sectoral interests that span a wide geographical area. At present, there is no single body or environmental convention that has a complete mandate to cover all aspects of the SAP across its entire geographical range. Incremental GEF support to establishing a regional mechanism for coordination and </w:t>
      </w:r>
      <w:r w:rsidRPr="00FF690F">
        <w:rPr>
          <w:color w:val="000000"/>
          <w:sz w:val="22"/>
          <w:szCs w:val="22"/>
        </w:rPr>
        <w:t>collaboration at the BOBLME level is therefore crucial in order to catalyse the implementation of the SAP and bring all baseline programmes under one umbrella.</w:t>
      </w:r>
    </w:p>
    <w:p w14:paraId="6CCAB49F" w14:textId="77777777" w:rsidR="00DD0B3F" w:rsidRPr="000605D0" w:rsidRDefault="000605D0" w:rsidP="003251ED">
      <w:pPr>
        <w:numPr>
          <w:ilvl w:val="0"/>
          <w:numId w:val="11"/>
        </w:numPr>
        <w:spacing w:after="120"/>
        <w:ind w:left="-426"/>
        <w:jc w:val="both"/>
        <w:rPr>
          <w:color w:val="000000"/>
          <w:sz w:val="22"/>
          <w:szCs w:val="22"/>
        </w:rPr>
      </w:pPr>
      <w:r w:rsidRPr="00FF690F">
        <w:rPr>
          <w:color w:val="000000"/>
          <w:sz w:val="22"/>
          <w:szCs w:val="22"/>
        </w:rPr>
        <w:t>Under the proposed ADB child project, technical assistance and loan funds will contribute to building up of waste management infrastructure</w:t>
      </w:r>
      <w:r w:rsidR="00040640" w:rsidRPr="00FF690F">
        <w:rPr>
          <w:color w:val="000000"/>
          <w:sz w:val="22"/>
          <w:szCs w:val="22"/>
        </w:rPr>
        <w:t xml:space="preserve"> in Mandalay City.  </w:t>
      </w:r>
      <w:r w:rsidR="00040640" w:rsidRPr="00FF690F">
        <w:rPr>
          <w:color w:val="000000"/>
          <w:sz w:val="22"/>
          <w:szCs w:val="22"/>
          <w:u w:val="single"/>
        </w:rPr>
        <w:t xml:space="preserve">GEF funding </w:t>
      </w:r>
      <w:r w:rsidRPr="00FF690F">
        <w:rPr>
          <w:color w:val="000000"/>
          <w:sz w:val="22"/>
          <w:szCs w:val="22"/>
          <w:u w:val="single"/>
        </w:rPr>
        <w:t xml:space="preserve">will </w:t>
      </w:r>
      <w:r w:rsidR="00040640" w:rsidRPr="00FF690F">
        <w:rPr>
          <w:color w:val="000000"/>
          <w:sz w:val="22"/>
          <w:szCs w:val="22"/>
          <w:u w:val="single"/>
        </w:rPr>
        <w:t xml:space="preserve">not support marine litter or conventional waste water infrastructure. </w:t>
      </w:r>
      <w:r w:rsidR="00040640" w:rsidRPr="00FF690F">
        <w:rPr>
          <w:color w:val="000000"/>
          <w:sz w:val="22"/>
          <w:szCs w:val="22"/>
        </w:rPr>
        <w:t xml:space="preserve">GEF support will </w:t>
      </w:r>
      <w:r w:rsidRPr="00FF690F">
        <w:rPr>
          <w:color w:val="000000"/>
          <w:sz w:val="22"/>
          <w:szCs w:val="22"/>
        </w:rPr>
        <w:t>be designed to provide additionality to the baseline project by supporting implementation of the recently drafted National Waste Management</w:t>
      </w:r>
      <w:r w:rsidRPr="000605D0">
        <w:rPr>
          <w:color w:val="000000"/>
          <w:sz w:val="22"/>
          <w:szCs w:val="22"/>
        </w:rPr>
        <w:t xml:space="preserve"> Strategy and Action Plan for Myanmar (2017-2030). In particular it will support, a) integrated water resources management, resilience and urban planning at the level of the city development committee</w:t>
      </w:r>
      <w:r w:rsidR="00CC5BDA">
        <w:rPr>
          <w:color w:val="000000"/>
          <w:sz w:val="22"/>
          <w:szCs w:val="22"/>
        </w:rPr>
        <w:t xml:space="preserve">, b) ecosystem-based restoration and rehabilitation investment </w:t>
      </w:r>
      <w:r w:rsidRPr="000605D0">
        <w:rPr>
          <w:color w:val="000000"/>
          <w:sz w:val="22"/>
          <w:szCs w:val="22"/>
        </w:rPr>
        <w:t>demonstrations at candidate sites in Mandalay City, c) strengthened capacity to monitor ecosystem health and water quality, with primary focus on the Environmental Conservation Department (MONREC) and Pollution Control and Cleansing Departments, administrative branches and sub-units in MCDC.  In this way, GEF support will contribute to eliminating social, financial, economic and technical barriers to effective water resources management at the city level.  GEF funding will also contribute to increased awareness, knowledge, attitudes and practices related to waste management.  This will be done through a well formulated social marketing / knowledge management strategy which will target key segment of the public as well as policy making bodies.  Part of the strategy will also include the demonstration of good practices through knowledge sharing activities across the BOBLME. This could create additional incentives for municipalities and cities to consider waste management investments on a stand-alone basis or as part of a larger integrated water resources and capital improvement plan.  Benefits would include reduced nutrient loading, soil loss and sediment fluxes into fresh and coastal waters. It will also serve as foundational work on which any GEF 7 strategy can build.  GEF support will take steps to build systems resiliency for food and water security.  In the public health space, reduced water borne diseases and improved ecosystem health will enhance capacity of the city to meet SDG 6 and less directly, SDGs 11 and 14</w:t>
      </w:r>
      <w:r w:rsidR="00DD0B3F" w:rsidRPr="000605D0">
        <w:rPr>
          <w:color w:val="000000"/>
          <w:sz w:val="22"/>
          <w:szCs w:val="22"/>
        </w:rPr>
        <w:t>.</w:t>
      </w:r>
    </w:p>
    <w:p w14:paraId="37801E1D" w14:textId="77777777" w:rsidR="00F663DB" w:rsidRPr="000605D0" w:rsidRDefault="00F663DB" w:rsidP="003251ED">
      <w:pPr>
        <w:numPr>
          <w:ilvl w:val="0"/>
          <w:numId w:val="11"/>
        </w:numPr>
        <w:spacing w:after="120"/>
        <w:ind w:left="-426"/>
        <w:jc w:val="both"/>
        <w:rPr>
          <w:color w:val="000000"/>
          <w:sz w:val="22"/>
          <w:szCs w:val="22"/>
        </w:rPr>
      </w:pPr>
      <w:r w:rsidRPr="000605D0">
        <w:rPr>
          <w:color w:val="000000"/>
          <w:sz w:val="22"/>
          <w:szCs w:val="22"/>
        </w:rPr>
        <w:t xml:space="preserve">Moreover, it has been estimated that halting the degradation of marine and coastal environments and maintenance of existing ecosystem services through the implementation of the SAP will generate economic benefits worth more than </w:t>
      </w:r>
      <w:r w:rsidR="0083376D" w:rsidRPr="000605D0">
        <w:rPr>
          <w:color w:val="000000"/>
          <w:sz w:val="22"/>
        </w:rPr>
        <w:t>USD1 350 billion</w:t>
      </w:r>
      <w:r w:rsidRPr="000605D0">
        <w:rPr>
          <w:color w:val="000000"/>
          <w:sz w:val="22"/>
          <w:szCs w:val="22"/>
        </w:rPr>
        <w:t xml:space="preserve"> from BOBLME resources and habitats over the next 25 years. Conversely, under a business as usual scenario of continued ecosystem degradation and loss, economic values will decrease to around USD 110 billion. </w:t>
      </w:r>
      <w:r w:rsidR="00C549B2" w:rsidRPr="000605D0">
        <w:rPr>
          <w:color w:val="000000"/>
          <w:sz w:val="22"/>
          <w:szCs w:val="22"/>
        </w:rPr>
        <w:t>Thus,</w:t>
      </w:r>
      <w:r w:rsidRPr="000605D0">
        <w:rPr>
          <w:color w:val="000000"/>
          <w:sz w:val="22"/>
          <w:szCs w:val="22"/>
        </w:rPr>
        <w:t xml:space="preserve"> the added value and costs avoided by incremental GEF funding to implementing the SAP are substantial for local, national and even international economies, and would build on a substantial baseline of support from BOBLME countries, multilateral and bilateral institutions and programs, and the private sector as described above.</w:t>
      </w:r>
    </w:p>
    <w:p w14:paraId="49101D2B" w14:textId="77777777" w:rsidR="00F663DB" w:rsidRPr="000605D0" w:rsidRDefault="00F663DB" w:rsidP="003251ED">
      <w:pPr>
        <w:numPr>
          <w:ilvl w:val="0"/>
          <w:numId w:val="11"/>
        </w:numPr>
        <w:spacing w:after="120"/>
        <w:ind w:left="-426"/>
        <w:jc w:val="both"/>
        <w:rPr>
          <w:color w:val="000000"/>
          <w:sz w:val="22"/>
          <w:szCs w:val="22"/>
        </w:rPr>
      </w:pPr>
      <w:r w:rsidRPr="000605D0">
        <w:rPr>
          <w:color w:val="000000"/>
          <w:sz w:val="22"/>
          <w:szCs w:val="22"/>
        </w:rPr>
        <w:t xml:space="preserve">The </w:t>
      </w:r>
      <w:r w:rsidR="00CD5233" w:rsidRPr="000605D0">
        <w:rPr>
          <w:color w:val="000000"/>
          <w:sz w:val="22"/>
          <w:szCs w:val="22"/>
        </w:rPr>
        <w:t xml:space="preserve">Program </w:t>
      </w:r>
      <w:r w:rsidRPr="000605D0">
        <w:rPr>
          <w:color w:val="000000"/>
          <w:sz w:val="22"/>
          <w:szCs w:val="22"/>
        </w:rPr>
        <w:t>will generate global environmental benefits in the International Water</w:t>
      </w:r>
      <w:r w:rsidR="00CD5233" w:rsidRPr="000605D0">
        <w:rPr>
          <w:color w:val="000000"/>
          <w:sz w:val="22"/>
          <w:szCs w:val="22"/>
        </w:rPr>
        <w:t xml:space="preserve"> focal area with associated benefits related to</w:t>
      </w:r>
      <w:r w:rsidRPr="000605D0">
        <w:rPr>
          <w:color w:val="000000"/>
          <w:sz w:val="22"/>
          <w:szCs w:val="22"/>
        </w:rPr>
        <w:t xml:space="preserve"> </w:t>
      </w:r>
      <w:r w:rsidR="00CD5233" w:rsidRPr="000605D0">
        <w:rPr>
          <w:color w:val="000000"/>
          <w:sz w:val="22"/>
          <w:szCs w:val="22"/>
        </w:rPr>
        <w:t>b</w:t>
      </w:r>
      <w:r w:rsidRPr="000605D0">
        <w:rPr>
          <w:color w:val="000000"/>
          <w:sz w:val="22"/>
          <w:szCs w:val="22"/>
        </w:rPr>
        <w:t xml:space="preserve">iodiversity, </w:t>
      </w:r>
      <w:r w:rsidR="00CD5233" w:rsidRPr="000605D0">
        <w:rPr>
          <w:color w:val="000000"/>
          <w:sz w:val="22"/>
          <w:szCs w:val="22"/>
        </w:rPr>
        <w:t>c</w:t>
      </w:r>
      <w:r w:rsidRPr="000605D0">
        <w:rPr>
          <w:color w:val="000000"/>
          <w:sz w:val="22"/>
          <w:szCs w:val="22"/>
        </w:rPr>
        <w:t xml:space="preserve">limate </w:t>
      </w:r>
      <w:r w:rsidR="00CD5233" w:rsidRPr="000605D0">
        <w:rPr>
          <w:color w:val="000000"/>
          <w:sz w:val="22"/>
          <w:szCs w:val="22"/>
        </w:rPr>
        <w:t>c</w:t>
      </w:r>
      <w:r w:rsidRPr="000605D0">
        <w:rPr>
          <w:color w:val="000000"/>
          <w:sz w:val="22"/>
          <w:szCs w:val="22"/>
        </w:rPr>
        <w:t xml:space="preserve">hange and </w:t>
      </w:r>
      <w:r w:rsidR="00CD5233" w:rsidRPr="000605D0">
        <w:rPr>
          <w:color w:val="000000"/>
          <w:sz w:val="22"/>
          <w:szCs w:val="22"/>
        </w:rPr>
        <w:t>c</w:t>
      </w:r>
      <w:r w:rsidRPr="000605D0">
        <w:rPr>
          <w:color w:val="000000"/>
          <w:sz w:val="22"/>
          <w:szCs w:val="22"/>
        </w:rPr>
        <w:t xml:space="preserve">hemicals and </w:t>
      </w:r>
      <w:r w:rsidR="00CD5233" w:rsidRPr="000605D0">
        <w:rPr>
          <w:color w:val="000000"/>
          <w:sz w:val="22"/>
          <w:szCs w:val="22"/>
        </w:rPr>
        <w:t>w</w:t>
      </w:r>
      <w:r w:rsidRPr="000605D0">
        <w:rPr>
          <w:color w:val="000000"/>
          <w:sz w:val="22"/>
          <w:szCs w:val="22"/>
        </w:rPr>
        <w:t xml:space="preserve">aste </w:t>
      </w:r>
      <w:r w:rsidR="00CD5233" w:rsidRPr="000605D0">
        <w:rPr>
          <w:color w:val="000000"/>
          <w:sz w:val="22"/>
          <w:szCs w:val="22"/>
        </w:rPr>
        <w:t>management and</w:t>
      </w:r>
      <w:r w:rsidRPr="000605D0">
        <w:rPr>
          <w:color w:val="000000"/>
          <w:sz w:val="22"/>
          <w:szCs w:val="22"/>
        </w:rPr>
        <w:t xml:space="preserve"> will include:</w:t>
      </w:r>
    </w:p>
    <w:p w14:paraId="0A3BE446" w14:textId="77777777" w:rsidR="00F663DB" w:rsidRPr="000605D0" w:rsidRDefault="00F663DB">
      <w:pPr>
        <w:pStyle w:val="ListParagraph"/>
        <w:numPr>
          <w:ilvl w:val="0"/>
          <w:numId w:val="38"/>
        </w:numPr>
      </w:pPr>
      <w:r w:rsidRPr="000605D0">
        <w:t>Introduction of sustainable fishing practices in the BOBLME, including:</w:t>
      </w:r>
    </w:p>
    <w:p w14:paraId="36B10941" w14:textId="77777777" w:rsidR="00F663DB" w:rsidRPr="000605D0" w:rsidRDefault="00F663DB">
      <w:pPr>
        <w:pStyle w:val="ListParagraph"/>
        <w:numPr>
          <w:ilvl w:val="0"/>
          <w:numId w:val="38"/>
        </w:numPr>
      </w:pPr>
      <w:r w:rsidRPr="000605D0">
        <w:t xml:space="preserve">At least </w:t>
      </w:r>
      <w:r w:rsidR="00306CE2" w:rsidRPr="000605D0">
        <w:t>2</w:t>
      </w:r>
      <w:r w:rsidRPr="000605D0">
        <w:t xml:space="preserve"> EAFM plans implemented in each country and introduction and adoption of EAFM among target fisher communities </w:t>
      </w:r>
    </w:p>
    <w:p w14:paraId="40BCC274" w14:textId="77777777" w:rsidR="00F663DB" w:rsidRPr="000605D0" w:rsidRDefault="00F663DB">
      <w:pPr>
        <w:pStyle w:val="ListParagraph"/>
        <w:numPr>
          <w:ilvl w:val="0"/>
          <w:numId w:val="38"/>
        </w:numPr>
      </w:pPr>
      <w:r w:rsidRPr="000605D0">
        <w:t xml:space="preserve">1 RPOA-IUU and 8 NPOAs-IUU fishing implemented leading to reduction of IUU fishing in the BOBLME by 20% </w:t>
      </w:r>
    </w:p>
    <w:p w14:paraId="247CACB1" w14:textId="77777777" w:rsidR="00F663DB" w:rsidRPr="000605D0" w:rsidRDefault="00F663DB">
      <w:pPr>
        <w:pStyle w:val="ListParagraph"/>
        <w:numPr>
          <w:ilvl w:val="0"/>
          <w:numId w:val="38"/>
        </w:numPr>
      </w:pPr>
      <w:r w:rsidRPr="000605D0">
        <w:t xml:space="preserve">Increased abundance and biomass of selected national and transboundary fish stocks by 5% </w:t>
      </w:r>
    </w:p>
    <w:p w14:paraId="5DF9BFE4" w14:textId="77777777" w:rsidR="00F663DB" w:rsidRPr="000605D0" w:rsidRDefault="00F663DB">
      <w:pPr>
        <w:pStyle w:val="ListParagraph"/>
        <w:numPr>
          <w:ilvl w:val="0"/>
          <w:numId w:val="38"/>
        </w:numPr>
      </w:pPr>
      <w:r w:rsidRPr="000605D0">
        <w:t>Restoration and conservation of critical marine habitats in the BOBLME:</w:t>
      </w:r>
    </w:p>
    <w:p w14:paraId="51437381" w14:textId="77777777" w:rsidR="00C0466F" w:rsidRPr="000605D0" w:rsidRDefault="00C0466F">
      <w:pPr>
        <w:pStyle w:val="ListParagraph"/>
        <w:numPr>
          <w:ilvl w:val="0"/>
          <w:numId w:val="38"/>
        </w:numPr>
      </w:pPr>
      <w:r w:rsidRPr="000605D0">
        <w:t>A total of 2,000,000 ha of marine areas under improved management</w:t>
      </w:r>
    </w:p>
    <w:p w14:paraId="23B3085D" w14:textId="77777777" w:rsidR="00F663DB" w:rsidRPr="000605D0" w:rsidRDefault="00F663DB">
      <w:pPr>
        <w:pStyle w:val="ListParagraph"/>
        <w:numPr>
          <w:ilvl w:val="0"/>
          <w:numId w:val="38"/>
        </w:numPr>
      </w:pPr>
      <w:r w:rsidRPr="000605D0">
        <w:t xml:space="preserve">RPOA-ETP (e.g. whale sharks and sea turtles) developed and implemented leading to enhanced abundance of threatened and endangered species </w:t>
      </w:r>
    </w:p>
    <w:p w14:paraId="26548BDD" w14:textId="77777777" w:rsidR="00F663DB" w:rsidRPr="000605D0" w:rsidRDefault="00D63783">
      <w:pPr>
        <w:pStyle w:val="ListParagraph"/>
        <w:numPr>
          <w:ilvl w:val="0"/>
          <w:numId w:val="38"/>
        </w:numPr>
      </w:pPr>
      <w:r w:rsidRPr="000605D0">
        <w:t>200,000</w:t>
      </w:r>
      <w:r w:rsidR="0083376D" w:rsidRPr="000605D0">
        <w:t xml:space="preserve"> ha</w:t>
      </w:r>
      <w:r w:rsidR="00F663DB" w:rsidRPr="000605D0">
        <w:t xml:space="preserve"> of mangroves protected/conserved and sequestration of </w:t>
      </w:r>
      <w:r w:rsidR="00C0466F" w:rsidRPr="000605D0">
        <w:t>170,000 tC</w:t>
      </w:r>
      <w:r w:rsidR="008148AE" w:rsidRPr="000605D0">
        <w:t>O</w:t>
      </w:r>
      <w:r w:rsidR="00C0466F" w:rsidRPr="000605D0">
        <w:t xml:space="preserve">2 of </w:t>
      </w:r>
      <w:r w:rsidR="00CD5233" w:rsidRPr="000605D0">
        <w:t>blue carbon</w:t>
      </w:r>
      <w:r w:rsidR="00C0466F" w:rsidRPr="000605D0">
        <w:t xml:space="preserve"> </w:t>
      </w:r>
    </w:p>
    <w:p w14:paraId="148659FB" w14:textId="77777777" w:rsidR="00CD5233" w:rsidRPr="000605D0" w:rsidRDefault="00D63783">
      <w:pPr>
        <w:pStyle w:val="ListParagraph"/>
        <w:numPr>
          <w:ilvl w:val="0"/>
          <w:numId w:val="38"/>
        </w:numPr>
      </w:pPr>
      <w:r w:rsidRPr="000605D0">
        <w:t>200,000</w:t>
      </w:r>
      <w:r w:rsidR="0083376D" w:rsidRPr="000605D0">
        <w:t xml:space="preserve"> ha</w:t>
      </w:r>
      <w:r w:rsidR="00F663DB" w:rsidRPr="000605D0">
        <w:t xml:space="preserve"> of coral reefs protected/conserved </w:t>
      </w:r>
    </w:p>
    <w:p w14:paraId="0136AA9C" w14:textId="77777777" w:rsidR="00F663DB" w:rsidRPr="000605D0" w:rsidRDefault="00F663DB">
      <w:pPr>
        <w:pStyle w:val="ListParagraph"/>
        <w:numPr>
          <w:ilvl w:val="0"/>
          <w:numId w:val="38"/>
        </w:numPr>
      </w:pPr>
      <w:r w:rsidRPr="000605D0">
        <w:t xml:space="preserve">Improved management effectiveness of existing and new MPAs according to GEF METT effectiveness score and the Management Effectiveness Assessment Tool (MEAT). </w:t>
      </w:r>
    </w:p>
    <w:p w14:paraId="293BCD88" w14:textId="77777777" w:rsidR="00F663DB" w:rsidRPr="000605D0" w:rsidRDefault="00F663DB">
      <w:pPr>
        <w:pStyle w:val="ListParagraph"/>
        <w:numPr>
          <w:ilvl w:val="0"/>
          <w:numId w:val="38"/>
        </w:numPr>
      </w:pPr>
      <w:r w:rsidRPr="000605D0">
        <w:t>8 functioning national inter-</w:t>
      </w:r>
      <w:r w:rsidR="00D63783" w:rsidRPr="000605D0">
        <w:t>sectoral</w:t>
      </w:r>
      <w:r w:rsidRPr="000605D0">
        <w:t xml:space="preserve"> committees (one in each BOBLME country) ensure coordination of policy reform and adoption of ICM plans to:</w:t>
      </w:r>
    </w:p>
    <w:p w14:paraId="7648B059" w14:textId="77777777" w:rsidR="00F663DB" w:rsidRPr="000605D0" w:rsidRDefault="00306CE2">
      <w:pPr>
        <w:pStyle w:val="ListParagraph"/>
        <w:numPr>
          <w:ilvl w:val="0"/>
          <w:numId w:val="38"/>
        </w:numPr>
      </w:pPr>
      <w:r w:rsidRPr="000605D0">
        <w:t>Reduce</w:t>
      </w:r>
      <w:r w:rsidR="00F663DB" w:rsidRPr="000605D0">
        <w:t xml:space="preserve"> pollution from non-industrial and industrial sources in </w:t>
      </w:r>
      <w:r w:rsidR="00D63783" w:rsidRPr="000605D0">
        <w:t>8</w:t>
      </w:r>
      <w:r w:rsidR="0083376D" w:rsidRPr="000605D0">
        <w:t xml:space="preserve"> coastal/marine hotspots</w:t>
      </w:r>
      <w:r w:rsidR="00F663DB" w:rsidRPr="000605D0">
        <w:t xml:space="preserve"> in the BOBLME </w:t>
      </w:r>
    </w:p>
    <w:p w14:paraId="5DA238C9" w14:textId="77777777" w:rsidR="0070526A" w:rsidRPr="000605D0" w:rsidRDefault="0070526A">
      <w:pPr>
        <w:pStyle w:val="ListParagraph"/>
        <w:numPr>
          <w:ilvl w:val="0"/>
          <w:numId w:val="38"/>
        </w:numPr>
      </w:pPr>
      <w:r w:rsidRPr="000605D0">
        <w:t>Strengthen knowledge, attitudes and practices related to integrated water resources management</w:t>
      </w:r>
    </w:p>
    <w:p w14:paraId="33694F36" w14:textId="77777777" w:rsidR="00F663DB" w:rsidRPr="000605D0" w:rsidRDefault="00F663DB" w:rsidP="003E13C8">
      <w:pPr>
        <w:numPr>
          <w:ilvl w:val="0"/>
          <w:numId w:val="4"/>
        </w:numPr>
        <w:spacing w:after="120"/>
        <w:ind w:left="-426"/>
        <w:rPr>
          <w:b/>
          <w:color w:val="000000"/>
          <w:sz w:val="22"/>
          <w:szCs w:val="22"/>
        </w:rPr>
      </w:pPr>
      <w:r w:rsidRPr="000605D0">
        <w:rPr>
          <w:b/>
          <w:color w:val="000000"/>
          <w:sz w:val="22"/>
          <w:szCs w:val="22"/>
        </w:rPr>
        <w:t>Innovation, sustainability and potential for scaling up</w:t>
      </w:r>
    </w:p>
    <w:p w14:paraId="6A109C70" w14:textId="77777777" w:rsidR="00F663DB" w:rsidRPr="000605D0" w:rsidRDefault="00F663DB" w:rsidP="003251ED">
      <w:pPr>
        <w:numPr>
          <w:ilvl w:val="0"/>
          <w:numId w:val="11"/>
        </w:numPr>
        <w:spacing w:after="120"/>
        <w:ind w:left="-432"/>
        <w:jc w:val="both"/>
        <w:rPr>
          <w:color w:val="000000"/>
          <w:sz w:val="22"/>
          <w:szCs w:val="22"/>
        </w:rPr>
      </w:pPr>
      <w:r w:rsidRPr="000605D0">
        <w:rPr>
          <w:color w:val="000000"/>
          <w:sz w:val="22"/>
          <w:szCs w:val="22"/>
        </w:rPr>
        <w:t xml:space="preserve">The </w:t>
      </w:r>
      <w:r w:rsidR="00CD5233" w:rsidRPr="000605D0">
        <w:rPr>
          <w:color w:val="000000"/>
          <w:sz w:val="22"/>
          <w:szCs w:val="22"/>
        </w:rPr>
        <w:t>Program</w:t>
      </w:r>
      <w:r w:rsidR="00306CE2" w:rsidRPr="000605D0">
        <w:rPr>
          <w:color w:val="000000"/>
          <w:sz w:val="22"/>
          <w:szCs w:val="22"/>
        </w:rPr>
        <w:t>me</w:t>
      </w:r>
      <w:r w:rsidR="00CD5233" w:rsidRPr="000605D0">
        <w:rPr>
          <w:color w:val="000000"/>
          <w:sz w:val="22"/>
          <w:szCs w:val="22"/>
        </w:rPr>
        <w:t xml:space="preserve"> </w:t>
      </w:r>
      <w:r w:rsidRPr="000605D0">
        <w:rPr>
          <w:color w:val="000000"/>
          <w:sz w:val="22"/>
          <w:szCs w:val="22"/>
        </w:rPr>
        <w:t xml:space="preserve">promotes an innovative approach to collective action </w:t>
      </w:r>
      <w:r w:rsidR="005B2899" w:rsidRPr="000605D0">
        <w:rPr>
          <w:color w:val="000000"/>
          <w:sz w:val="22"/>
          <w:szCs w:val="22"/>
        </w:rPr>
        <w:t xml:space="preserve">in the BOBLME </w:t>
      </w:r>
      <w:r w:rsidRPr="000605D0">
        <w:rPr>
          <w:color w:val="000000"/>
          <w:sz w:val="22"/>
          <w:szCs w:val="22"/>
        </w:rPr>
        <w:t xml:space="preserve">to ensure sustainable management of its fisheries and critical marine habitats, and improved management of coastal and marine pollution to ensure ecosystem health. The establishment of the Consortium for the Conservation and restoration of the BOBLME (CCR-BOBLME) as a </w:t>
      </w:r>
      <w:r w:rsidR="005B2899" w:rsidRPr="000605D0">
        <w:rPr>
          <w:color w:val="000000"/>
          <w:sz w:val="22"/>
          <w:szCs w:val="22"/>
        </w:rPr>
        <w:t>multi</w:t>
      </w:r>
      <w:r w:rsidR="00DA6526" w:rsidRPr="000605D0">
        <w:rPr>
          <w:color w:val="000000"/>
          <w:sz w:val="22"/>
          <w:szCs w:val="22"/>
        </w:rPr>
        <w:t>-</w:t>
      </w:r>
      <w:r w:rsidR="005B2899" w:rsidRPr="000605D0">
        <w:rPr>
          <w:color w:val="000000"/>
          <w:sz w:val="22"/>
          <w:szCs w:val="22"/>
        </w:rPr>
        <w:t xml:space="preserve">stakeholder platform for </w:t>
      </w:r>
      <w:r w:rsidRPr="000605D0">
        <w:rPr>
          <w:color w:val="000000"/>
          <w:sz w:val="22"/>
          <w:szCs w:val="22"/>
        </w:rPr>
        <w:t xml:space="preserve">interaction and engagement in assessing ecosystem status, will for the first time enable a concerted </w:t>
      </w:r>
      <w:r w:rsidR="005B2899" w:rsidRPr="000605D0">
        <w:rPr>
          <w:color w:val="000000"/>
          <w:sz w:val="22"/>
          <w:szCs w:val="22"/>
        </w:rPr>
        <w:t xml:space="preserve">transboundary </w:t>
      </w:r>
      <w:r w:rsidRPr="000605D0">
        <w:rPr>
          <w:color w:val="000000"/>
          <w:sz w:val="22"/>
          <w:szCs w:val="22"/>
        </w:rPr>
        <w:t xml:space="preserve">approach to </w:t>
      </w:r>
      <w:r w:rsidR="005B2899" w:rsidRPr="000605D0">
        <w:rPr>
          <w:color w:val="000000"/>
          <w:sz w:val="22"/>
          <w:szCs w:val="22"/>
        </w:rPr>
        <w:t>ecosystem-based management of the BOBLME and removal</w:t>
      </w:r>
      <w:r w:rsidRPr="000605D0">
        <w:rPr>
          <w:color w:val="000000"/>
          <w:sz w:val="22"/>
          <w:szCs w:val="22"/>
        </w:rPr>
        <w:t xml:space="preserve"> </w:t>
      </w:r>
      <w:r w:rsidR="00306CE2" w:rsidRPr="000605D0">
        <w:rPr>
          <w:color w:val="000000"/>
          <w:sz w:val="22"/>
          <w:szCs w:val="22"/>
        </w:rPr>
        <w:t xml:space="preserve">of </w:t>
      </w:r>
      <w:r w:rsidRPr="000605D0">
        <w:rPr>
          <w:color w:val="000000"/>
          <w:sz w:val="22"/>
          <w:szCs w:val="22"/>
        </w:rPr>
        <w:t>barriers to institutional cooperation and awareness raising</w:t>
      </w:r>
      <w:r w:rsidR="005B2899" w:rsidRPr="000605D0">
        <w:rPr>
          <w:color w:val="000000"/>
          <w:sz w:val="22"/>
          <w:szCs w:val="22"/>
        </w:rPr>
        <w:t xml:space="preserve"> across the LME</w:t>
      </w:r>
      <w:r w:rsidRPr="000605D0">
        <w:rPr>
          <w:color w:val="000000"/>
          <w:sz w:val="22"/>
          <w:szCs w:val="22"/>
        </w:rPr>
        <w:t>.</w:t>
      </w:r>
    </w:p>
    <w:p w14:paraId="1A4E5C04" w14:textId="0C2E5876" w:rsidR="00F663DB" w:rsidRPr="000605D0" w:rsidRDefault="00F663DB" w:rsidP="003251ED">
      <w:pPr>
        <w:numPr>
          <w:ilvl w:val="0"/>
          <w:numId w:val="11"/>
        </w:numPr>
        <w:spacing w:after="120"/>
        <w:ind w:left="-432"/>
        <w:jc w:val="both"/>
        <w:rPr>
          <w:color w:val="000000"/>
          <w:sz w:val="22"/>
          <w:szCs w:val="22"/>
        </w:rPr>
      </w:pPr>
      <w:r w:rsidRPr="000605D0">
        <w:rPr>
          <w:color w:val="000000"/>
          <w:sz w:val="22"/>
          <w:szCs w:val="22"/>
        </w:rPr>
        <w:t xml:space="preserve">Institutional strengthening at regional, national and local levels coupled with mainstreaming of SAP priorities into national development policies and frameworks and sector budgets, and improved access to innovative financing for demonstration of innovative practices will contribute to the sustainability of </w:t>
      </w:r>
      <w:r w:rsidR="00680939" w:rsidRPr="000605D0">
        <w:rPr>
          <w:color w:val="000000"/>
          <w:sz w:val="22"/>
          <w:szCs w:val="22"/>
        </w:rPr>
        <w:t>programme</w:t>
      </w:r>
      <w:r w:rsidRPr="000605D0">
        <w:rPr>
          <w:color w:val="000000"/>
          <w:sz w:val="22"/>
          <w:szCs w:val="22"/>
        </w:rPr>
        <w:t xml:space="preserve"> interventions.</w:t>
      </w:r>
      <w:r w:rsidR="00BC14EA">
        <w:rPr>
          <w:color w:val="000000"/>
          <w:sz w:val="22"/>
          <w:szCs w:val="22"/>
        </w:rPr>
        <w:t xml:space="preserve"> </w:t>
      </w:r>
      <w:r w:rsidR="00BC14EA" w:rsidRPr="00290D00">
        <w:rPr>
          <w:sz w:val="22"/>
          <w:highlight w:val="yellow"/>
        </w:rPr>
        <w:t>Long term sustainability (including financial) and ownership of the SAP implementation and this program are a key priority. Careful consultation and planning will be undertaken with participating countries, agencies and partners already during PPG phase and a road map developed. This will build on lessons learned during the BOBLME SAP development phase and draw on FAO’s extensive experience working with and strengthening regional cooperation and governance.</w:t>
      </w:r>
      <w:r w:rsidRPr="000605D0">
        <w:rPr>
          <w:color w:val="000000"/>
          <w:sz w:val="22"/>
          <w:szCs w:val="22"/>
        </w:rPr>
        <w:t xml:space="preserve"> In addition, the </w:t>
      </w:r>
      <w:r w:rsidR="00680939" w:rsidRPr="000605D0">
        <w:rPr>
          <w:color w:val="000000"/>
          <w:sz w:val="22"/>
          <w:szCs w:val="22"/>
        </w:rPr>
        <w:t>programme</w:t>
      </w:r>
      <w:r w:rsidRPr="000605D0">
        <w:rPr>
          <w:color w:val="000000"/>
          <w:sz w:val="22"/>
          <w:szCs w:val="22"/>
        </w:rPr>
        <w:t xml:space="preserve">’s win-win approach to generating interlinked global environmental and socio-economic benefits will ensure sustained support and interest from local communities to adopt measures such as EAFM and spatial management of critical marine habitats for provision of ecosystem services important for sustainable livelihoods and ecosystem health of the BOBLME. Another long-term legacy of the </w:t>
      </w:r>
      <w:r w:rsidR="00680939" w:rsidRPr="000605D0">
        <w:rPr>
          <w:color w:val="000000"/>
          <w:sz w:val="22"/>
          <w:szCs w:val="22"/>
        </w:rPr>
        <w:t>programme</w:t>
      </w:r>
      <w:r w:rsidRPr="000605D0">
        <w:rPr>
          <w:color w:val="000000"/>
          <w:sz w:val="22"/>
          <w:szCs w:val="22"/>
        </w:rPr>
        <w:t xml:space="preserve"> will be the institutionalization of training program</w:t>
      </w:r>
      <w:r w:rsidR="00306CE2" w:rsidRPr="000605D0">
        <w:rPr>
          <w:color w:val="000000"/>
          <w:sz w:val="22"/>
          <w:szCs w:val="22"/>
        </w:rPr>
        <w:t>me</w:t>
      </w:r>
      <w:r w:rsidRPr="000605D0">
        <w:rPr>
          <w:color w:val="000000"/>
          <w:sz w:val="22"/>
          <w:szCs w:val="22"/>
        </w:rPr>
        <w:t>s on EAFM, MMAs, decentralized pollution and water quality management, alternative livelihoods, ‘decent work’ and ‘social protection’.</w:t>
      </w:r>
    </w:p>
    <w:p w14:paraId="4B2CCB70" w14:textId="77777777" w:rsidR="00F663DB" w:rsidRPr="000605D0" w:rsidRDefault="008416EE" w:rsidP="008416EE">
      <w:pPr>
        <w:numPr>
          <w:ilvl w:val="0"/>
          <w:numId w:val="11"/>
        </w:numPr>
        <w:spacing w:after="120"/>
        <w:jc w:val="both"/>
        <w:rPr>
          <w:color w:val="000000"/>
          <w:sz w:val="22"/>
          <w:szCs w:val="22"/>
        </w:rPr>
      </w:pPr>
      <w:r w:rsidRPr="008416EE">
        <w:rPr>
          <w:color w:val="000000"/>
          <w:sz w:val="22"/>
          <w:szCs w:val="22"/>
        </w:rPr>
        <w:t>The findings of the numerous studies and reviews, on resources, habitats, water quality, socio-economics and governance, some of which had only been published late during the SAP development phase, need to be more widely and more effectively disseminated during the SAP implementation phase, and their recommendations implemented. Furthermore, the second phase project will build on these works, expand and upscale</w:t>
      </w:r>
      <w:r>
        <w:rPr>
          <w:color w:val="000000"/>
          <w:sz w:val="22"/>
          <w:szCs w:val="22"/>
        </w:rPr>
        <w:t xml:space="preserve">. </w:t>
      </w:r>
      <w:r w:rsidR="00F663DB" w:rsidRPr="000605D0">
        <w:rPr>
          <w:color w:val="000000"/>
          <w:sz w:val="22"/>
          <w:szCs w:val="22"/>
        </w:rPr>
        <w:t xml:space="preserve">Experiences and lessons learned from the demonstration projects in the first phase of </w:t>
      </w:r>
      <w:r w:rsidR="00680939" w:rsidRPr="000605D0">
        <w:rPr>
          <w:color w:val="000000"/>
          <w:sz w:val="22"/>
          <w:szCs w:val="22"/>
        </w:rPr>
        <w:t xml:space="preserve">the </w:t>
      </w:r>
      <w:r w:rsidR="00F663DB" w:rsidRPr="000605D0">
        <w:rPr>
          <w:color w:val="000000"/>
          <w:sz w:val="22"/>
          <w:szCs w:val="22"/>
        </w:rPr>
        <w:t xml:space="preserve">BOBLME project will be replicated and scaled up, as appropriate, as best practices examples of how to address common concerns related to coastal and marine management in the BOBLME. This includes experiences with implementing the Ecosystem Approach to Fisheries Management (EAFM), Integrated Coastal Management (ICM), spatial management regimes and Marine Spatial Planning (MSP), as well as human rights-based approaches. Best practices for possible scaling up will be </w:t>
      </w:r>
      <w:r w:rsidR="005B2899" w:rsidRPr="000605D0">
        <w:rPr>
          <w:color w:val="000000"/>
          <w:sz w:val="22"/>
          <w:szCs w:val="22"/>
        </w:rPr>
        <w:t>expanded by the Program</w:t>
      </w:r>
      <w:r w:rsidR="00306CE2" w:rsidRPr="000605D0">
        <w:rPr>
          <w:color w:val="000000"/>
          <w:sz w:val="22"/>
          <w:szCs w:val="22"/>
        </w:rPr>
        <w:t>me</w:t>
      </w:r>
      <w:r w:rsidR="00F663DB" w:rsidRPr="000605D0">
        <w:rPr>
          <w:color w:val="000000"/>
          <w:sz w:val="22"/>
          <w:szCs w:val="22"/>
        </w:rPr>
        <w:t xml:space="preserve"> to include experiences from governance reforms supporting ecosystem-based management, establishment of MPAs, and ecosystem-based adaption to climate change in coastal areas. </w:t>
      </w:r>
      <w:r w:rsidR="00FB595D" w:rsidRPr="000605D0">
        <w:rPr>
          <w:color w:val="000000"/>
          <w:sz w:val="22"/>
          <w:szCs w:val="22"/>
        </w:rPr>
        <w:t xml:space="preserve">It is expected that positive experiences such as these will also further catalyse investments in ecosystem-based management in the BOBLME </w:t>
      </w:r>
      <w:r w:rsidR="00A06A36" w:rsidRPr="000605D0">
        <w:rPr>
          <w:color w:val="000000"/>
          <w:sz w:val="22"/>
          <w:szCs w:val="22"/>
        </w:rPr>
        <w:t xml:space="preserve">leading </w:t>
      </w:r>
      <w:r w:rsidR="00FB595D" w:rsidRPr="000605D0">
        <w:rPr>
          <w:color w:val="000000"/>
          <w:sz w:val="22"/>
          <w:szCs w:val="22"/>
        </w:rPr>
        <w:t>to improved environmental status as well as improved livelihoods of coastal communities ensuring the long-term sustainable development of the BOBLME.</w:t>
      </w:r>
    </w:p>
    <w:p w14:paraId="10855431" w14:textId="77777777" w:rsidR="00A14BBA" w:rsidRPr="000605D0" w:rsidRDefault="009B2511" w:rsidP="00417C86">
      <w:pPr>
        <w:spacing w:after="120"/>
        <w:ind w:left="-792"/>
        <w:outlineLvl w:val="0"/>
        <w:rPr>
          <w:color w:val="000000"/>
          <w:sz w:val="22"/>
          <w:szCs w:val="22"/>
        </w:rPr>
      </w:pPr>
      <w:hyperlink r:id="rId28" w:history="1">
        <w:r w:rsidR="00A14BBA" w:rsidRPr="000605D0">
          <w:rPr>
            <w:rStyle w:val="Hyperlink"/>
            <w:i/>
            <w:sz w:val="22"/>
            <w:szCs w:val="22"/>
          </w:rPr>
          <w:t>Stakeholders</w:t>
        </w:r>
      </w:hyperlink>
      <w:r w:rsidR="00A14BBA" w:rsidRPr="000605D0">
        <w:rPr>
          <w:i/>
          <w:color w:val="000000"/>
          <w:sz w:val="22"/>
          <w:szCs w:val="22"/>
        </w:rPr>
        <w:t>.</w:t>
      </w:r>
      <w:r w:rsidR="00A14BBA" w:rsidRPr="000605D0">
        <w:rPr>
          <w:color w:val="000000"/>
          <w:sz w:val="22"/>
          <w:szCs w:val="22"/>
        </w:rPr>
        <w:t xml:space="preserve"> Will program design include the participation of relevant stakeholders from </w:t>
      </w:r>
      <w:hyperlink r:id="rId29" w:history="1">
        <w:r w:rsidR="00985968" w:rsidRPr="000605D0">
          <w:rPr>
            <w:rStyle w:val="Hyperlink"/>
            <w:sz w:val="22"/>
            <w:szCs w:val="22"/>
          </w:rPr>
          <w:t>civil society organizations</w:t>
        </w:r>
      </w:hyperlink>
      <w:r w:rsidR="00985968" w:rsidRPr="000605D0">
        <w:rPr>
          <w:color w:val="000000"/>
          <w:sz w:val="22"/>
          <w:szCs w:val="22"/>
        </w:rPr>
        <w:t xml:space="preserve"> (yes </w:t>
      </w:r>
      <w:r w:rsidR="00F663DB" w:rsidRPr="000605D0">
        <w:rPr>
          <w:color w:val="000000"/>
          <w:sz w:val="22"/>
          <w:szCs w:val="22"/>
        </w:rPr>
        <w:t>X</w:t>
      </w:r>
      <w:r w:rsidR="00985968" w:rsidRPr="000605D0">
        <w:rPr>
          <w:color w:val="000000"/>
          <w:sz w:val="20"/>
          <w:szCs w:val="20"/>
        </w:rPr>
        <w:t xml:space="preserve"> /no</w:t>
      </w:r>
      <w:r w:rsidR="00734A4C" w:rsidRPr="000605D0">
        <w:rPr>
          <w:color w:val="000000"/>
          <w:sz w:val="20"/>
          <w:szCs w:val="20"/>
        </w:rPr>
        <w:fldChar w:fldCharType="begin">
          <w:ffData>
            <w:name w:val="incl_civil_no"/>
            <w:enabled/>
            <w:calcOnExit w:val="0"/>
            <w:checkBox>
              <w:sizeAuto/>
              <w:default w:val="0"/>
            </w:checkBox>
          </w:ffData>
        </w:fldChar>
      </w:r>
      <w:r w:rsidR="00985968" w:rsidRPr="000605D0">
        <w:rPr>
          <w:color w:val="000000"/>
          <w:sz w:val="20"/>
          <w:szCs w:val="20"/>
        </w:rPr>
        <w:instrText xml:space="preserve"> FORMCHECKBOX </w:instrText>
      </w:r>
      <w:r>
        <w:rPr>
          <w:color w:val="000000"/>
          <w:sz w:val="20"/>
          <w:szCs w:val="20"/>
        </w:rPr>
      </w:r>
      <w:r>
        <w:rPr>
          <w:color w:val="000000"/>
          <w:sz w:val="20"/>
          <w:szCs w:val="20"/>
        </w:rPr>
        <w:fldChar w:fldCharType="separate"/>
      </w:r>
      <w:r w:rsidR="00734A4C" w:rsidRPr="000605D0">
        <w:rPr>
          <w:color w:val="000000"/>
          <w:sz w:val="20"/>
          <w:szCs w:val="20"/>
        </w:rPr>
        <w:fldChar w:fldCharType="end"/>
      </w:r>
      <w:r w:rsidR="00985968" w:rsidRPr="000605D0">
        <w:rPr>
          <w:color w:val="000000"/>
          <w:sz w:val="20"/>
          <w:szCs w:val="20"/>
        </w:rPr>
        <w:t>)</w:t>
      </w:r>
      <w:r w:rsidR="00985968" w:rsidRPr="000605D0">
        <w:rPr>
          <w:color w:val="000000"/>
          <w:sz w:val="22"/>
          <w:szCs w:val="22"/>
        </w:rPr>
        <w:t xml:space="preserve"> </w:t>
      </w:r>
      <w:r w:rsidR="00A14BBA" w:rsidRPr="000605D0">
        <w:rPr>
          <w:color w:val="000000"/>
          <w:sz w:val="22"/>
          <w:szCs w:val="22"/>
        </w:rPr>
        <w:t xml:space="preserve">and </w:t>
      </w:r>
      <w:hyperlink r:id="rId30" w:history="1">
        <w:r w:rsidR="00C92396" w:rsidRPr="000605D0">
          <w:rPr>
            <w:rStyle w:val="Hyperlink"/>
            <w:sz w:val="22"/>
            <w:szCs w:val="22"/>
          </w:rPr>
          <w:t>indigenous peoples</w:t>
        </w:r>
      </w:hyperlink>
      <w:r w:rsidR="00A14BBA" w:rsidRPr="000605D0">
        <w:rPr>
          <w:color w:val="000000"/>
          <w:sz w:val="22"/>
          <w:szCs w:val="22"/>
        </w:rPr>
        <w:t xml:space="preserve"> (yes </w:t>
      </w:r>
      <w:r w:rsidR="00734A4C" w:rsidRPr="000605D0">
        <w:rPr>
          <w:color w:val="000000"/>
          <w:sz w:val="20"/>
          <w:szCs w:val="20"/>
        </w:rPr>
        <w:fldChar w:fldCharType="begin">
          <w:ffData>
            <w:name w:val="incl_civil_yes"/>
            <w:enabled/>
            <w:calcOnExit w:val="0"/>
            <w:checkBox>
              <w:sizeAuto/>
              <w:default w:val="0"/>
            </w:checkBox>
          </w:ffData>
        </w:fldChar>
      </w:r>
      <w:bookmarkStart w:id="50" w:name="incl_civil_yes"/>
      <w:r w:rsidR="00F37DF9" w:rsidRPr="000605D0">
        <w:rPr>
          <w:color w:val="000000"/>
          <w:sz w:val="20"/>
          <w:szCs w:val="20"/>
        </w:rPr>
        <w:instrText xml:space="preserve"> FORMCHECKBOX </w:instrText>
      </w:r>
      <w:r>
        <w:rPr>
          <w:color w:val="000000"/>
          <w:sz w:val="20"/>
          <w:szCs w:val="20"/>
        </w:rPr>
      </w:r>
      <w:r>
        <w:rPr>
          <w:color w:val="000000"/>
          <w:sz w:val="20"/>
          <w:szCs w:val="20"/>
        </w:rPr>
        <w:fldChar w:fldCharType="separate"/>
      </w:r>
      <w:r w:rsidR="00734A4C" w:rsidRPr="000605D0">
        <w:rPr>
          <w:color w:val="000000"/>
          <w:sz w:val="20"/>
          <w:szCs w:val="20"/>
        </w:rPr>
        <w:fldChar w:fldCharType="end"/>
      </w:r>
      <w:bookmarkEnd w:id="50"/>
      <w:r w:rsidR="00A14BBA" w:rsidRPr="000605D0">
        <w:rPr>
          <w:color w:val="000000"/>
          <w:sz w:val="20"/>
          <w:szCs w:val="20"/>
        </w:rPr>
        <w:t xml:space="preserve"> /no</w:t>
      </w:r>
      <w:r w:rsidR="00734A4C" w:rsidRPr="000605D0">
        <w:rPr>
          <w:color w:val="000000"/>
          <w:sz w:val="20"/>
          <w:szCs w:val="20"/>
        </w:rPr>
        <w:fldChar w:fldCharType="begin">
          <w:ffData>
            <w:name w:val="incl_civil_no"/>
            <w:enabled/>
            <w:calcOnExit w:val="0"/>
            <w:checkBox>
              <w:sizeAuto/>
              <w:default w:val="0"/>
            </w:checkBox>
          </w:ffData>
        </w:fldChar>
      </w:r>
      <w:bookmarkStart w:id="51" w:name="incl_civil_no"/>
      <w:r w:rsidR="00F37DF9" w:rsidRPr="000605D0">
        <w:rPr>
          <w:color w:val="000000"/>
          <w:sz w:val="20"/>
          <w:szCs w:val="20"/>
        </w:rPr>
        <w:instrText xml:space="preserve"> FORMCHECKBOX </w:instrText>
      </w:r>
      <w:r>
        <w:rPr>
          <w:color w:val="000000"/>
          <w:sz w:val="20"/>
          <w:szCs w:val="20"/>
        </w:rPr>
      </w:r>
      <w:r>
        <w:rPr>
          <w:color w:val="000000"/>
          <w:sz w:val="20"/>
          <w:szCs w:val="20"/>
        </w:rPr>
        <w:fldChar w:fldCharType="separate"/>
      </w:r>
      <w:r w:rsidR="00734A4C" w:rsidRPr="000605D0">
        <w:rPr>
          <w:color w:val="000000"/>
          <w:sz w:val="20"/>
          <w:szCs w:val="20"/>
        </w:rPr>
        <w:fldChar w:fldCharType="end"/>
      </w:r>
      <w:bookmarkEnd w:id="51"/>
      <w:r w:rsidR="00A14BBA" w:rsidRPr="000605D0">
        <w:rPr>
          <w:color w:val="000000"/>
          <w:sz w:val="20"/>
          <w:szCs w:val="20"/>
        </w:rPr>
        <w:t>)</w:t>
      </w:r>
      <w:r w:rsidR="00985968" w:rsidRPr="000605D0">
        <w:rPr>
          <w:color w:val="000000"/>
          <w:sz w:val="20"/>
          <w:szCs w:val="20"/>
        </w:rPr>
        <w:t>?</w:t>
      </w:r>
      <w:r w:rsidR="00A14BBA" w:rsidRPr="000605D0">
        <w:rPr>
          <w:color w:val="000000"/>
          <w:sz w:val="22"/>
          <w:szCs w:val="22"/>
        </w:rPr>
        <w:t xml:space="preserve"> If yes, identify key stakeholders and briefly describe how they will be engaged in program preparation</w:t>
      </w:r>
      <w:r w:rsidR="00985968" w:rsidRPr="000605D0">
        <w:rPr>
          <w:color w:val="000000"/>
          <w:sz w:val="22"/>
          <w:szCs w:val="22"/>
        </w:rPr>
        <w:t>.</w:t>
      </w:r>
    </w:p>
    <w:p w14:paraId="65FBA0BC" w14:textId="77777777" w:rsidR="009F68A5" w:rsidRPr="000605D0" w:rsidRDefault="009F68A5" w:rsidP="003251ED">
      <w:pPr>
        <w:numPr>
          <w:ilvl w:val="0"/>
          <w:numId w:val="11"/>
        </w:numPr>
        <w:spacing w:after="120"/>
        <w:ind w:left="-432"/>
        <w:jc w:val="both"/>
        <w:rPr>
          <w:color w:val="000000"/>
          <w:sz w:val="22"/>
          <w:szCs w:val="22"/>
        </w:rPr>
      </w:pPr>
      <w:r w:rsidRPr="000605D0">
        <w:rPr>
          <w:color w:val="000000"/>
          <w:sz w:val="22"/>
          <w:szCs w:val="22"/>
        </w:rPr>
        <w:t xml:space="preserve">The BOBLME SAP implementation </w:t>
      </w:r>
      <w:r w:rsidR="00204A90" w:rsidRPr="000605D0">
        <w:rPr>
          <w:color w:val="000000"/>
          <w:sz w:val="22"/>
          <w:szCs w:val="22"/>
        </w:rPr>
        <w:t>Program</w:t>
      </w:r>
      <w:r w:rsidR="00306CE2" w:rsidRPr="000605D0">
        <w:rPr>
          <w:color w:val="000000"/>
          <w:sz w:val="22"/>
          <w:szCs w:val="22"/>
        </w:rPr>
        <w:t>me</w:t>
      </w:r>
      <w:r w:rsidR="00204A90" w:rsidRPr="000605D0">
        <w:rPr>
          <w:color w:val="000000"/>
          <w:sz w:val="22"/>
          <w:szCs w:val="22"/>
        </w:rPr>
        <w:t xml:space="preserve"> </w:t>
      </w:r>
      <w:r w:rsidR="001378BC" w:rsidRPr="000605D0">
        <w:rPr>
          <w:color w:val="000000"/>
          <w:sz w:val="22"/>
          <w:szCs w:val="22"/>
        </w:rPr>
        <w:t>will include a wide range</w:t>
      </w:r>
      <w:r w:rsidRPr="000605D0">
        <w:rPr>
          <w:color w:val="000000"/>
          <w:sz w:val="22"/>
          <w:szCs w:val="22"/>
        </w:rPr>
        <w:t xml:space="preserve"> of stakeholder</w:t>
      </w:r>
      <w:r w:rsidR="001378BC" w:rsidRPr="000605D0">
        <w:rPr>
          <w:color w:val="000000"/>
          <w:sz w:val="22"/>
          <w:szCs w:val="22"/>
        </w:rPr>
        <w:t>s and potential and actual partners</w:t>
      </w:r>
      <w:r w:rsidRPr="000605D0">
        <w:rPr>
          <w:color w:val="000000"/>
          <w:sz w:val="22"/>
          <w:szCs w:val="22"/>
        </w:rPr>
        <w:t xml:space="preserve"> from international, reg</w:t>
      </w:r>
      <w:r w:rsidR="001378BC" w:rsidRPr="000605D0">
        <w:rPr>
          <w:color w:val="000000"/>
          <w:sz w:val="22"/>
          <w:szCs w:val="22"/>
        </w:rPr>
        <w:t>ional, national and local level, with roles and responsibilities across all BOBLME themes and initiatives. All of these stakeholders will have their own respective networks of partners, thus potentially multiplying the outreach of the BOBLME Phase 2 and expanding to 2</w:t>
      </w:r>
      <w:r w:rsidR="001378BC" w:rsidRPr="000605D0">
        <w:rPr>
          <w:color w:val="000000"/>
          <w:sz w:val="22"/>
          <w:szCs w:val="22"/>
          <w:vertAlign w:val="superscript"/>
        </w:rPr>
        <w:t>nd</w:t>
      </w:r>
      <w:r w:rsidR="001378BC" w:rsidRPr="000605D0">
        <w:rPr>
          <w:color w:val="000000"/>
          <w:sz w:val="22"/>
          <w:szCs w:val="22"/>
        </w:rPr>
        <w:t xml:space="preserve"> and 3</w:t>
      </w:r>
      <w:r w:rsidR="001378BC" w:rsidRPr="000605D0">
        <w:rPr>
          <w:color w:val="000000"/>
          <w:sz w:val="22"/>
          <w:szCs w:val="22"/>
          <w:vertAlign w:val="superscript"/>
        </w:rPr>
        <w:t>rd</w:t>
      </w:r>
      <w:r w:rsidR="001378BC" w:rsidRPr="000605D0">
        <w:rPr>
          <w:color w:val="000000"/>
          <w:sz w:val="22"/>
          <w:szCs w:val="22"/>
        </w:rPr>
        <w:t xml:space="preserve"> tier networks.</w:t>
      </w:r>
    </w:p>
    <w:p w14:paraId="01522A56" w14:textId="77777777" w:rsidR="00EA19B7" w:rsidRPr="000605D0" w:rsidRDefault="00EA19B7" w:rsidP="009F68A5">
      <w:pPr>
        <w:ind w:left="-720"/>
        <w:rPr>
          <w:color w:val="000000"/>
          <w:sz w:val="22"/>
          <w:szCs w:val="22"/>
        </w:rPr>
      </w:pPr>
    </w:p>
    <w:tbl>
      <w:tblPr>
        <w:tblW w:w="1060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8"/>
        <w:gridCol w:w="4961"/>
      </w:tblGrid>
      <w:tr w:rsidR="009F68A5" w:rsidRPr="000605D0" w14:paraId="561DE91A" w14:textId="77777777" w:rsidTr="00F505F8">
        <w:tc>
          <w:tcPr>
            <w:tcW w:w="5648" w:type="dxa"/>
            <w:shd w:val="clear" w:color="auto" w:fill="8DB3E2"/>
          </w:tcPr>
          <w:p w14:paraId="482ED725" w14:textId="77777777" w:rsidR="009F68A5" w:rsidRPr="000605D0" w:rsidRDefault="009F68A5" w:rsidP="009F68A5">
            <w:pPr>
              <w:jc w:val="center"/>
              <w:rPr>
                <w:b/>
                <w:color w:val="000000"/>
                <w:sz w:val="20"/>
                <w:szCs w:val="20"/>
              </w:rPr>
            </w:pPr>
            <w:r w:rsidRPr="000605D0">
              <w:rPr>
                <w:b/>
                <w:color w:val="000000"/>
                <w:sz w:val="20"/>
                <w:szCs w:val="20"/>
              </w:rPr>
              <w:t>SAP partners</w:t>
            </w:r>
          </w:p>
        </w:tc>
        <w:tc>
          <w:tcPr>
            <w:tcW w:w="4961" w:type="dxa"/>
            <w:shd w:val="clear" w:color="auto" w:fill="8DB3E2"/>
          </w:tcPr>
          <w:p w14:paraId="48007F3C" w14:textId="77777777" w:rsidR="009F68A5" w:rsidRPr="000605D0" w:rsidRDefault="009F68A5" w:rsidP="009F68A5">
            <w:pPr>
              <w:jc w:val="center"/>
              <w:rPr>
                <w:b/>
                <w:color w:val="000000"/>
                <w:sz w:val="20"/>
                <w:szCs w:val="20"/>
              </w:rPr>
            </w:pPr>
            <w:r w:rsidRPr="000605D0">
              <w:rPr>
                <w:b/>
                <w:color w:val="000000"/>
                <w:sz w:val="20"/>
                <w:szCs w:val="20"/>
              </w:rPr>
              <w:t>Roles and responsibilities</w:t>
            </w:r>
          </w:p>
        </w:tc>
      </w:tr>
      <w:tr w:rsidR="009F68A5" w:rsidRPr="000605D0" w14:paraId="252A2957" w14:textId="77777777" w:rsidTr="00F505F8">
        <w:tc>
          <w:tcPr>
            <w:tcW w:w="5648" w:type="dxa"/>
            <w:shd w:val="clear" w:color="auto" w:fill="C6D9F1"/>
          </w:tcPr>
          <w:p w14:paraId="54846F26" w14:textId="77777777" w:rsidR="009F68A5" w:rsidRPr="000605D0" w:rsidRDefault="009F68A5" w:rsidP="009F68A5">
            <w:pPr>
              <w:jc w:val="center"/>
              <w:rPr>
                <w:i/>
                <w:color w:val="000000"/>
                <w:sz w:val="20"/>
                <w:szCs w:val="20"/>
              </w:rPr>
            </w:pPr>
            <w:r w:rsidRPr="000605D0">
              <w:rPr>
                <w:i/>
                <w:color w:val="000000"/>
                <w:sz w:val="20"/>
                <w:szCs w:val="20"/>
              </w:rPr>
              <w:t>International partners</w:t>
            </w:r>
          </w:p>
        </w:tc>
        <w:tc>
          <w:tcPr>
            <w:tcW w:w="4961" w:type="dxa"/>
            <w:shd w:val="clear" w:color="auto" w:fill="C6D9F1"/>
          </w:tcPr>
          <w:p w14:paraId="77A8E370" w14:textId="77777777" w:rsidR="009F68A5" w:rsidRPr="000605D0" w:rsidRDefault="009F68A5" w:rsidP="009F68A5">
            <w:pPr>
              <w:jc w:val="center"/>
              <w:rPr>
                <w:i/>
                <w:color w:val="000000"/>
                <w:sz w:val="20"/>
                <w:szCs w:val="20"/>
              </w:rPr>
            </w:pPr>
          </w:p>
        </w:tc>
      </w:tr>
      <w:tr w:rsidR="009F68A5" w:rsidRPr="000605D0" w14:paraId="66A921CD" w14:textId="77777777" w:rsidTr="00F505F8">
        <w:trPr>
          <w:trHeight w:val="259"/>
        </w:trPr>
        <w:tc>
          <w:tcPr>
            <w:tcW w:w="5648" w:type="dxa"/>
            <w:shd w:val="clear" w:color="auto" w:fill="auto"/>
          </w:tcPr>
          <w:p w14:paraId="5D80A693" w14:textId="77777777" w:rsidR="009F68A5" w:rsidRPr="000605D0" w:rsidRDefault="009F68A5" w:rsidP="009F68A5">
            <w:pPr>
              <w:rPr>
                <w:color w:val="000000"/>
                <w:sz w:val="20"/>
                <w:szCs w:val="20"/>
              </w:rPr>
            </w:pPr>
            <w:r w:rsidRPr="000605D0">
              <w:rPr>
                <w:color w:val="000000"/>
                <w:sz w:val="20"/>
                <w:szCs w:val="20"/>
              </w:rPr>
              <w:t>Asian Development Bank (ADB)</w:t>
            </w:r>
          </w:p>
        </w:tc>
        <w:tc>
          <w:tcPr>
            <w:tcW w:w="4961" w:type="dxa"/>
            <w:shd w:val="clear" w:color="auto" w:fill="auto"/>
          </w:tcPr>
          <w:p w14:paraId="2B83498B" w14:textId="77777777" w:rsidR="009F68A5" w:rsidRPr="000605D0" w:rsidRDefault="00DD0B3F" w:rsidP="007E6962">
            <w:pPr>
              <w:rPr>
                <w:color w:val="000000"/>
                <w:sz w:val="20"/>
                <w:szCs w:val="20"/>
              </w:rPr>
            </w:pPr>
            <w:r w:rsidRPr="000605D0">
              <w:rPr>
                <w:color w:val="000000"/>
                <w:sz w:val="20"/>
                <w:szCs w:val="20"/>
              </w:rPr>
              <w:t>Lead child project on “Demonstration Investments in Eco-Waste Infrastructure Solutions: Mandalay City”, which will support knowledge sharing and transfer of good practices across BOBLME region</w:t>
            </w:r>
          </w:p>
        </w:tc>
      </w:tr>
      <w:tr w:rsidR="009F68A5" w:rsidRPr="000605D0" w14:paraId="5BB71CD5" w14:textId="77777777" w:rsidTr="00F505F8">
        <w:trPr>
          <w:trHeight w:val="259"/>
        </w:trPr>
        <w:tc>
          <w:tcPr>
            <w:tcW w:w="5648" w:type="dxa"/>
            <w:shd w:val="clear" w:color="auto" w:fill="auto"/>
          </w:tcPr>
          <w:p w14:paraId="01829A2E" w14:textId="77777777" w:rsidR="009F68A5" w:rsidRPr="000605D0" w:rsidRDefault="009F68A5" w:rsidP="009F68A5">
            <w:pPr>
              <w:rPr>
                <w:color w:val="000000"/>
                <w:sz w:val="20"/>
                <w:szCs w:val="20"/>
              </w:rPr>
            </w:pPr>
            <w:r w:rsidRPr="000605D0">
              <w:rPr>
                <w:color w:val="000000"/>
                <w:sz w:val="20"/>
                <w:szCs w:val="20"/>
              </w:rPr>
              <w:t>Commonwealth Scientific and Industrial Research Organisation (CSIRO)</w:t>
            </w:r>
          </w:p>
        </w:tc>
        <w:tc>
          <w:tcPr>
            <w:tcW w:w="4961" w:type="dxa"/>
            <w:shd w:val="clear" w:color="auto" w:fill="auto"/>
          </w:tcPr>
          <w:p w14:paraId="0A618EFC" w14:textId="77777777" w:rsidR="009F68A5" w:rsidRPr="000605D0" w:rsidRDefault="009F68A5" w:rsidP="009F68A5">
            <w:pPr>
              <w:rPr>
                <w:color w:val="000000"/>
                <w:sz w:val="20"/>
                <w:szCs w:val="20"/>
              </w:rPr>
            </w:pPr>
            <w:r w:rsidRPr="000605D0">
              <w:rPr>
                <w:color w:val="000000"/>
                <w:sz w:val="20"/>
                <w:szCs w:val="20"/>
              </w:rPr>
              <w:t>Science provider, ecological characterization and ecosystem-based management</w:t>
            </w:r>
          </w:p>
        </w:tc>
      </w:tr>
      <w:tr w:rsidR="009F68A5" w:rsidRPr="000605D0" w14:paraId="7DFF35A6" w14:textId="77777777" w:rsidTr="00F505F8">
        <w:tc>
          <w:tcPr>
            <w:tcW w:w="5648" w:type="dxa"/>
            <w:shd w:val="clear" w:color="auto" w:fill="auto"/>
          </w:tcPr>
          <w:p w14:paraId="1ADA0111" w14:textId="77777777" w:rsidR="009F68A5" w:rsidRPr="000605D0" w:rsidRDefault="009F68A5" w:rsidP="009F68A5">
            <w:pPr>
              <w:rPr>
                <w:color w:val="000000"/>
                <w:sz w:val="20"/>
                <w:szCs w:val="20"/>
              </w:rPr>
            </w:pPr>
            <w:r w:rsidRPr="000605D0">
              <w:rPr>
                <w:color w:val="000000"/>
                <w:sz w:val="20"/>
                <w:szCs w:val="20"/>
              </w:rPr>
              <w:t>Fauna and Flora International (FFI)</w:t>
            </w:r>
          </w:p>
        </w:tc>
        <w:tc>
          <w:tcPr>
            <w:tcW w:w="4961" w:type="dxa"/>
            <w:shd w:val="clear" w:color="auto" w:fill="auto"/>
          </w:tcPr>
          <w:p w14:paraId="3867B7B4" w14:textId="77777777" w:rsidR="009F68A5" w:rsidRPr="000605D0" w:rsidRDefault="009F68A5" w:rsidP="009F68A5">
            <w:pPr>
              <w:rPr>
                <w:color w:val="000000"/>
                <w:sz w:val="20"/>
                <w:szCs w:val="20"/>
              </w:rPr>
            </w:pPr>
            <w:r w:rsidRPr="000605D0">
              <w:rPr>
                <w:color w:val="000000"/>
                <w:sz w:val="20"/>
                <w:szCs w:val="20"/>
              </w:rPr>
              <w:t>Biodiversity conservation</w:t>
            </w:r>
          </w:p>
        </w:tc>
      </w:tr>
      <w:tr w:rsidR="009F68A5" w:rsidRPr="000605D0" w14:paraId="4627D7FD" w14:textId="77777777" w:rsidTr="00F505F8">
        <w:tc>
          <w:tcPr>
            <w:tcW w:w="5648" w:type="dxa"/>
            <w:shd w:val="clear" w:color="auto" w:fill="auto"/>
          </w:tcPr>
          <w:p w14:paraId="42BA2986" w14:textId="77777777" w:rsidR="009F68A5" w:rsidRPr="000605D0" w:rsidRDefault="009F68A5" w:rsidP="009F68A5">
            <w:pPr>
              <w:rPr>
                <w:color w:val="000000"/>
                <w:sz w:val="20"/>
                <w:szCs w:val="20"/>
              </w:rPr>
            </w:pPr>
            <w:r w:rsidRPr="000605D0">
              <w:rPr>
                <w:color w:val="000000"/>
                <w:sz w:val="20"/>
                <w:szCs w:val="20"/>
              </w:rPr>
              <w:t>Food and Agriculture Organization (FAO)</w:t>
            </w:r>
          </w:p>
        </w:tc>
        <w:tc>
          <w:tcPr>
            <w:tcW w:w="4961" w:type="dxa"/>
            <w:shd w:val="clear" w:color="auto" w:fill="auto"/>
          </w:tcPr>
          <w:p w14:paraId="7AD7DC35" w14:textId="77777777" w:rsidR="009F68A5" w:rsidRPr="000605D0" w:rsidRDefault="009F68A5" w:rsidP="009F68A5">
            <w:pPr>
              <w:rPr>
                <w:color w:val="000000"/>
                <w:sz w:val="20"/>
                <w:szCs w:val="20"/>
              </w:rPr>
            </w:pPr>
            <w:r w:rsidRPr="000605D0">
              <w:rPr>
                <w:color w:val="000000"/>
                <w:sz w:val="20"/>
                <w:szCs w:val="20"/>
              </w:rPr>
              <w:t>Fisheries and aquaculture</w:t>
            </w:r>
          </w:p>
        </w:tc>
      </w:tr>
      <w:tr w:rsidR="009F68A5" w:rsidRPr="000605D0" w14:paraId="4930EBDE" w14:textId="77777777" w:rsidTr="00F505F8">
        <w:tc>
          <w:tcPr>
            <w:tcW w:w="5648" w:type="dxa"/>
            <w:shd w:val="clear" w:color="auto" w:fill="auto"/>
          </w:tcPr>
          <w:p w14:paraId="0195CCC5" w14:textId="77777777" w:rsidR="009F68A5" w:rsidRPr="000605D0" w:rsidRDefault="009F68A5" w:rsidP="009F68A5">
            <w:pPr>
              <w:rPr>
                <w:color w:val="000000"/>
                <w:sz w:val="20"/>
                <w:szCs w:val="20"/>
              </w:rPr>
            </w:pPr>
            <w:r w:rsidRPr="000605D0">
              <w:rPr>
                <w:color w:val="000000"/>
                <w:sz w:val="20"/>
                <w:szCs w:val="20"/>
              </w:rPr>
              <w:t>Future Earth Coasts (FCE)</w:t>
            </w:r>
          </w:p>
        </w:tc>
        <w:tc>
          <w:tcPr>
            <w:tcW w:w="4961" w:type="dxa"/>
            <w:shd w:val="clear" w:color="auto" w:fill="auto"/>
          </w:tcPr>
          <w:p w14:paraId="6ADD5C75" w14:textId="77777777" w:rsidR="009F68A5" w:rsidRPr="000605D0" w:rsidRDefault="009F68A5" w:rsidP="009F68A5">
            <w:pPr>
              <w:rPr>
                <w:color w:val="000000"/>
                <w:sz w:val="20"/>
                <w:szCs w:val="20"/>
              </w:rPr>
            </w:pPr>
            <w:r w:rsidRPr="000605D0">
              <w:rPr>
                <w:color w:val="000000"/>
                <w:sz w:val="20"/>
                <w:szCs w:val="20"/>
              </w:rPr>
              <w:t>Integrated coastal management</w:t>
            </w:r>
          </w:p>
        </w:tc>
      </w:tr>
      <w:tr w:rsidR="009F68A5" w:rsidRPr="000605D0" w14:paraId="6FF39069" w14:textId="77777777" w:rsidTr="00F505F8">
        <w:tc>
          <w:tcPr>
            <w:tcW w:w="5648" w:type="dxa"/>
            <w:shd w:val="clear" w:color="auto" w:fill="auto"/>
          </w:tcPr>
          <w:p w14:paraId="74D5704C" w14:textId="77777777" w:rsidR="009F68A5" w:rsidRPr="000605D0" w:rsidRDefault="009F68A5" w:rsidP="009F68A5">
            <w:pPr>
              <w:rPr>
                <w:color w:val="000000"/>
                <w:sz w:val="20"/>
                <w:szCs w:val="20"/>
              </w:rPr>
            </w:pPr>
            <w:r w:rsidRPr="000605D0">
              <w:rPr>
                <w:color w:val="000000"/>
                <w:sz w:val="20"/>
                <w:szCs w:val="20"/>
              </w:rPr>
              <w:t>Government of Norway</w:t>
            </w:r>
          </w:p>
        </w:tc>
        <w:tc>
          <w:tcPr>
            <w:tcW w:w="4961" w:type="dxa"/>
            <w:shd w:val="clear" w:color="auto" w:fill="auto"/>
          </w:tcPr>
          <w:p w14:paraId="3B420CD8" w14:textId="77777777" w:rsidR="009F68A5" w:rsidRPr="000605D0" w:rsidRDefault="009F68A5" w:rsidP="009F68A5">
            <w:pPr>
              <w:rPr>
                <w:color w:val="000000"/>
                <w:sz w:val="20"/>
                <w:szCs w:val="20"/>
              </w:rPr>
            </w:pPr>
            <w:r w:rsidRPr="000605D0">
              <w:rPr>
                <w:color w:val="000000"/>
                <w:sz w:val="20"/>
                <w:szCs w:val="20"/>
              </w:rPr>
              <w:t>Sustainable development, human rights-based approach</w:t>
            </w:r>
          </w:p>
        </w:tc>
      </w:tr>
      <w:tr w:rsidR="009F68A5" w:rsidRPr="000605D0" w14:paraId="176F4E6B" w14:textId="77777777" w:rsidTr="00F505F8">
        <w:tc>
          <w:tcPr>
            <w:tcW w:w="5648" w:type="dxa"/>
            <w:shd w:val="clear" w:color="auto" w:fill="auto"/>
          </w:tcPr>
          <w:p w14:paraId="6DF7F318" w14:textId="77777777" w:rsidR="009F68A5" w:rsidRPr="000605D0" w:rsidRDefault="009F68A5" w:rsidP="009F68A5">
            <w:pPr>
              <w:rPr>
                <w:color w:val="000000"/>
                <w:sz w:val="20"/>
                <w:szCs w:val="20"/>
              </w:rPr>
            </w:pPr>
            <w:r w:rsidRPr="000605D0">
              <w:rPr>
                <w:color w:val="000000"/>
                <w:sz w:val="20"/>
                <w:szCs w:val="20"/>
              </w:rPr>
              <w:t>Government of Sweden</w:t>
            </w:r>
          </w:p>
        </w:tc>
        <w:tc>
          <w:tcPr>
            <w:tcW w:w="4961" w:type="dxa"/>
            <w:shd w:val="clear" w:color="auto" w:fill="auto"/>
          </w:tcPr>
          <w:p w14:paraId="5C35CFBC" w14:textId="77777777" w:rsidR="009F68A5" w:rsidRPr="000605D0" w:rsidRDefault="009F68A5" w:rsidP="009F68A5">
            <w:pPr>
              <w:rPr>
                <w:color w:val="000000"/>
                <w:sz w:val="20"/>
                <w:szCs w:val="20"/>
              </w:rPr>
            </w:pPr>
            <w:r w:rsidRPr="000605D0">
              <w:rPr>
                <w:color w:val="000000"/>
                <w:sz w:val="20"/>
                <w:szCs w:val="20"/>
              </w:rPr>
              <w:t>Sustainable development, human rights-based approach</w:t>
            </w:r>
          </w:p>
        </w:tc>
      </w:tr>
      <w:tr w:rsidR="009F68A5" w:rsidRPr="000605D0" w14:paraId="147EAADF" w14:textId="77777777" w:rsidTr="00F505F8">
        <w:tc>
          <w:tcPr>
            <w:tcW w:w="5648" w:type="dxa"/>
            <w:shd w:val="clear" w:color="auto" w:fill="auto"/>
          </w:tcPr>
          <w:p w14:paraId="242020A9" w14:textId="77777777" w:rsidR="009F68A5" w:rsidRPr="000605D0" w:rsidRDefault="009F68A5" w:rsidP="009F68A5">
            <w:pPr>
              <w:ind w:left="11"/>
              <w:rPr>
                <w:color w:val="000000"/>
                <w:sz w:val="20"/>
                <w:szCs w:val="20"/>
              </w:rPr>
            </w:pPr>
            <w:r w:rsidRPr="000605D0">
              <w:rPr>
                <w:color w:val="000000"/>
                <w:sz w:val="20"/>
                <w:szCs w:val="20"/>
              </w:rPr>
              <w:t>Intergovernmental Oceanographic Commission of the United Nations Educational, Scientific and Cultural Organization (UNESCO-IOC)</w:t>
            </w:r>
          </w:p>
        </w:tc>
        <w:tc>
          <w:tcPr>
            <w:tcW w:w="4961" w:type="dxa"/>
            <w:shd w:val="clear" w:color="auto" w:fill="auto"/>
          </w:tcPr>
          <w:p w14:paraId="7F91B94D" w14:textId="77777777" w:rsidR="009F68A5" w:rsidRPr="000605D0" w:rsidRDefault="009F68A5" w:rsidP="009F68A5">
            <w:pPr>
              <w:rPr>
                <w:color w:val="000000"/>
                <w:sz w:val="20"/>
                <w:szCs w:val="20"/>
              </w:rPr>
            </w:pPr>
            <w:r w:rsidRPr="000605D0">
              <w:rPr>
                <w:color w:val="000000"/>
                <w:sz w:val="20"/>
                <w:szCs w:val="20"/>
              </w:rPr>
              <w:t>Large-scale processes, climate change</w:t>
            </w:r>
          </w:p>
        </w:tc>
      </w:tr>
      <w:tr w:rsidR="009F68A5" w:rsidRPr="000605D0" w14:paraId="72503887" w14:textId="77777777" w:rsidTr="00F505F8">
        <w:tc>
          <w:tcPr>
            <w:tcW w:w="5648" w:type="dxa"/>
            <w:shd w:val="clear" w:color="auto" w:fill="auto"/>
          </w:tcPr>
          <w:p w14:paraId="5A6DF611" w14:textId="77777777" w:rsidR="009F68A5" w:rsidRPr="000605D0" w:rsidRDefault="009F68A5" w:rsidP="009F68A5">
            <w:pPr>
              <w:ind w:left="11"/>
              <w:rPr>
                <w:color w:val="000000"/>
                <w:sz w:val="20"/>
                <w:szCs w:val="20"/>
              </w:rPr>
            </w:pPr>
            <w:r w:rsidRPr="000605D0">
              <w:rPr>
                <w:color w:val="000000"/>
                <w:sz w:val="20"/>
                <w:szCs w:val="20"/>
              </w:rPr>
              <w:t>International Collective in Support of Fishworkers (ICSF)</w:t>
            </w:r>
          </w:p>
        </w:tc>
        <w:tc>
          <w:tcPr>
            <w:tcW w:w="4961" w:type="dxa"/>
            <w:shd w:val="clear" w:color="auto" w:fill="auto"/>
          </w:tcPr>
          <w:p w14:paraId="4785C7D6" w14:textId="77777777" w:rsidR="009F68A5" w:rsidRPr="000605D0" w:rsidRDefault="009F68A5" w:rsidP="009F68A5">
            <w:pPr>
              <w:rPr>
                <w:color w:val="000000"/>
                <w:sz w:val="20"/>
                <w:szCs w:val="20"/>
              </w:rPr>
            </w:pPr>
            <w:r w:rsidRPr="000605D0">
              <w:rPr>
                <w:color w:val="000000"/>
                <w:sz w:val="20"/>
                <w:szCs w:val="20"/>
              </w:rPr>
              <w:t>Small-scale fisheries, human rights-based approach</w:t>
            </w:r>
          </w:p>
        </w:tc>
      </w:tr>
      <w:tr w:rsidR="009F68A5" w:rsidRPr="000605D0" w14:paraId="0AF1D9C9" w14:textId="77777777" w:rsidTr="00F505F8">
        <w:tc>
          <w:tcPr>
            <w:tcW w:w="5648" w:type="dxa"/>
            <w:shd w:val="clear" w:color="auto" w:fill="auto"/>
          </w:tcPr>
          <w:p w14:paraId="0A958071" w14:textId="77777777" w:rsidR="009F68A5" w:rsidRPr="000605D0" w:rsidRDefault="009F68A5" w:rsidP="009F68A5">
            <w:pPr>
              <w:ind w:left="11"/>
              <w:rPr>
                <w:color w:val="000000"/>
                <w:sz w:val="20"/>
                <w:szCs w:val="20"/>
              </w:rPr>
            </w:pPr>
            <w:r w:rsidRPr="000605D0">
              <w:rPr>
                <w:color w:val="000000"/>
                <w:sz w:val="20"/>
                <w:szCs w:val="20"/>
              </w:rPr>
              <w:t>International Union for the Conservation of Nature (IUCN)</w:t>
            </w:r>
          </w:p>
        </w:tc>
        <w:tc>
          <w:tcPr>
            <w:tcW w:w="4961" w:type="dxa"/>
            <w:shd w:val="clear" w:color="auto" w:fill="auto"/>
          </w:tcPr>
          <w:p w14:paraId="246D2A05" w14:textId="77777777" w:rsidR="009F68A5" w:rsidRPr="000605D0" w:rsidRDefault="009F68A5" w:rsidP="009F68A5">
            <w:pPr>
              <w:rPr>
                <w:color w:val="000000"/>
                <w:sz w:val="20"/>
                <w:szCs w:val="20"/>
              </w:rPr>
            </w:pPr>
            <w:r w:rsidRPr="000605D0">
              <w:rPr>
                <w:color w:val="000000"/>
                <w:sz w:val="20"/>
                <w:szCs w:val="20"/>
              </w:rPr>
              <w:t>Environment, ICM, MPAs, biodiversity</w:t>
            </w:r>
          </w:p>
        </w:tc>
      </w:tr>
      <w:tr w:rsidR="009F68A5" w:rsidRPr="000605D0" w14:paraId="1985F0D1" w14:textId="77777777" w:rsidTr="00F505F8">
        <w:tc>
          <w:tcPr>
            <w:tcW w:w="5648" w:type="dxa"/>
            <w:shd w:val="clear" w:color="auto" w:fill="auto"/>
          </w:tcPr>
          <w:p w14:paraId="7B3CB0EF" w14:textId="77777777" w:rsidR="009F68A5" w:rsidRPr="000605D0" w:rsidRDefault="009F68A5" w:rsidP="009F68A5">
            <w:pPr>
              <w:ind w:left="11"/>
              <w:rPr>
                <w:color w:val="000000"/>
                <w:sz w:val="20"/>
                <w:szCs w:val="20"/>
              </w:rPr>
            </w:pPr>
            <w:r w:rsidRPr="000605D0">
              <w:rPr>
                <w:color w:val="000000"/>
                <w:sz w:val="20"/>
                <w:szCs w:val="20"/>
              </w:rPr>
              <w:t>International Labour Organization (ILO)</w:t>
            </w:r>
          </w:p>
        </w:tc>
        <w:tc>
          <w:tcPr>
            <w:tcW w:w="4961" w:type="dxa"/>
            <w:shd w:val="clear" w:color="auto" w:fill="auto"/>
          </w:tcPr>
          <w:p w14:paraId="625CB483" w14:textId="77777777" w:rsidR="009F68A5" w:rsidRPr="000605D0" w:rsidRDefault="009F68A5" w:rsidP="009F68A5">
            <w:pPr>
              <w:rPr>
                <w:color w:val="000000"/>
                <w:sz w:val="20"/>
                <w:szCs w:val="20"/>
              </w:rPr>
            </w:pPr>
            <w:r w:rsidRPr="000605D0">
              <w:rPr>
                <w:color w:val="000000"/>
                <w:sz w:val="20"/>
                <w:szCs w:val="20"/>
              </w:rPr>
              <w:t>Decent work conditions</w:t>
            </w:r>
          </w:p>
        </w:tc>
      </w:tr>
      <w:tr w:rsidR="009F68A5" w:rsidRPr="000605D0" w14:paraId="392B37CB" w14:textId="77777777" w:rsidTr="00F505F8">
        <w:tc>
          <w:tcPr>
            <w:tcW w:w="5648" w:type="dxa"/>
            <w:shd w:val="clear" w:color="auto" w:fill="auto"/>
          </w:tcPr>
          <w:p w14:paraId="427432A1" w14:textId="77777777" w:rsidR="009F68A5" w:rsidRPr="000605D0" w:rsidRDefault="00320103" w:rsidP="009F68A5">
            <w:pPr>
              <w:ind w:left="11"/>
              <w:rPr>
                <w:color w:val="000000"/>
                <w:sz w:val="20"/>
                <w:szCs w:val="20"/>
              </w:rPr>
            </w:pPr>
            <w:r w:rsidRPr="000605D0">
              <w:rPr>
                <w:color w:val="000000"/>
                <w:sz w:val="20"/>
                <w:szCs w:val="20"/>
              </w:rPr>
              <w:t>USA (</w:t>
            </w:r>
            <w:r w:rsidR="009F68A5" w:rsidRPr="000605D0">
              <w:rPr>
                <w:color w:val="000000"/>
                <w:sz w:val="20"/>
                <w:szCs w:val="20"/>
              </w:rPr>
              <w:t>National Oceanic and Atmospheric Administration (NOAA) of the United States</w:t>
            </w:r>
            <w:r w:rsidRPr="000605D0">
              <w:rPr>
                <w:color w:val="000000"/>
                <w:sz w:val="20"/>
                <w:szCs w:val="20"/>
              </w:rPr>
              <w:t xml:space="preserve"> and USAID)</w:t>
            </w:r>
          </w:p>
        </w:tc>
        <w:tc>
          <w:tcPr>
            <w:tcW w:w="4961" w:type="dxa"/>
            <w:shd w:val="clear" w:color="auto" w:fill="auto"/>
          </w:tcPr>
          <w:p w14:paraId="7EC726DF" w14:textId="77777777" w:rsidR="009F68A5" w:rsidRPr="000605D0" w:rsidRDefault="009F68A5" w:rsidP="009F68A5">
            <w:pPr>
              <w:rPr>
                <w:color w:val="000000"/>
                <w:sz w:val="20"/>
                <w:szCs w:val="20"/>
              </w:rPr>
            </w:pPr>
            <w:r w:rsidRPr="000605D0">
              <w:rPr>
                <w:color w:val="000000"/>
                <w:sz w:val="20"/>
                <w:szCs w:val="20"/>
              </w:rPr>
              <w:t>Large-scale processes, climate change, EAFM</w:t>
            </w:r>
            <w:r w:rsidR="00320103" w:rsidRPr="000605D0">
              <w:rPr>
                <w:color w:val="000000"/>
                <w:sz w:val="20"/>
                <w:szCs w:val="20"/>
              </w:rPr>
              <w:t>, IUU</w:t>
            </w:r>
          </w:p>
        </w:tc>
      </w:tr>
      <w:tr w:rsidR="009F68A5" w:rsidRPr="000605D0" w14:paraId="1D132997" w14:textId="77777777" w:rsidTr="00F505F8">
        <w:tc>
          <w:tcPr>
            <w:tcW w:w="5648" w:type="dxa"/>
            <w:shd w:val="clear" w:color="auto" w:fill="auto"/>
          </w:tcPr>
          <w:p w14:paraId="4A08271C" w14:textId="77777777" w:rsidR="009F68A5" w:rsidRPr="000605D0" w:rsidRDefault="009F68A5" w:rsidP="009F68A5">
            <w:pPr>
              <w:ind w:left="11"/>
              <w:rPr>
                <w:color w:val="000000"/>
                <w:sz w:val="20"/>
                <w:szCs w:val="20"/>
              </w:rPr>
            </w:pPr>
            <w:r w:rsidRPr="000605D0">
              <w:rPr>
                <w:color w:val="000000"/>
                <w:sz w:val="20"/>
                <w:szCs w:val="20"/>
              </w:rPr>
              <w:t>United Nations Environment Programme (UNEP)</w:t>
            </w:r>
          </w:p>
        </w:tc>
        <w:tc>
          <w:tcPr>
            <w:tcW w:w="4961" w:type="dxa"/>
            <w:shd w:val="clear" w:color="auto" w:fill="auto"/>
          </w:tcPr>
          <w:p w14:paraId="35D13823" w14:textId="77777777" w:rsidR="009F68A5" w:rsidRPr="000605D0" w:rsidRDefault="009F68A5" w:rsidP="009F68A5">
            <w:pPr>
              <w:ind w:left="34"/>
              <w:rPr>
                <w:color w:val="000000"/>
                <w:sz w:val="20"/>
                <w:szCs w:val="20"/>
              </w:rPr>
            </w:pPr>
            <w:r w:rsidRPr="000605D0">
              <w:rPr>
                <w:color w:val="000000"/>
                <w:sz w:val="20"/>
                <w:szCs w:val="20"/>
              </w:rPr>
              <w:t xml:space="preserve">Environment, marine spatial planning, land-based </w:t>
            </w:r>
          </w:p>
          <w:p w14:paraId="36635DD3" w14:textId="77777777" w:rsidR="009F68A5" w:rsidRPr="000605D0" w:rsidRDefault="009F68A5" w:rsidP="009F68A5">
            <w:pPr>
              <w:rPr>
                <w:color w:val="000000"/>
                <w:sz w:val="20"/>
                <w:szCs w:val="20"/>
              </w:rPr>
            </w:pPr>
            <w:r w:rsidRPr="000605D0">
              <w:rPr>
                <w:color w:val="000000"/>
                <w:sz w:val="20"/>
                <w:szCs w:val="20"/>
              </w:rPr>
              <w:t>pollution, nutrient management, biodiversity</w:t>
            </w:r>
          </w:p>
        </w:tc>
      </w:tr>
      <w:tr w:rsidR="009F68A5" w:rsidRPr="000605D0" w14:paraId="397A0262" w14:textId="77777777" w:rsidTr="00F505F8">
        <w:tc>
          <w:tcPr>
            <w:tcW w:w="5648" w:type="dxa"/>
            <w:shd w:val="clear" w:color="auto" w:fill="auto"/>
          </w:tcPr>
          <w:p w14:paraId="032F59B4" w14:textId="77777777" w:rsidR="009F68A5" w:rsidRPr="000605D0" w:rsidRDefault="009F68A5" w:rsidP="009F68A5">
            <w:pPr>
              <w:ind w:left="11"/>
              <w:rPr>
                <w:color w:val="000000"/>
                <w:sz w:val="20"/>
                <w:szCs w:val="20"/>
              </w:rPr>
            </w:pPr>
            <w:r w:rsidRPr="000605D0">
              <w:rPr>
                <w:color w:val="000000"/>
                <w:sz w:val="20"/>
                <w:szCs w:val="20"/>
              </w:rPr>
              <w:t>United Nations Development Programme (UNDP)</w:t>
            </w:r>
          </w:p>
        </w:tc>
        <w:tc>
          <w:tcPr>
            <w:tcW w:w="4961" w:type="dxa"/>
            <w:shd w:val="clear" w:color="auto" w:fill="auto"/>
          </w:tcPr>
          <w:p w14:paraId="4A910BAF" w14:textId="77777777" w:rsidR="009F68A5" w:rsidRPr="000605D0" w:rsidRDefault="009F68A5" w:rsidP="009F68A5">
            <w:pPr>
              <w:ind w:left="34"/>
              <w:rPr>
                <w:color w:val="000000"/>
                <w:sz w:val="20"/>
                <w:szCs w:val="20"/>
              </w:rPr>
            </w:pPr>
            <w:r w:rsidRPr="000605D0">
              <w:rPr>
                <w:color w:val="000000"/>
                <w:sz w:val="20"/>
                <w:szCs w:val="20"/>
              </w:rPr>
              <w:t>Sustainable development interventions</w:t>
            </w:r>
          </w:p>
        </w:tc>
      </w:tr>
      <w:tr w:rsidR="00A06A36" w:rsidRPr="000605D0" w14:paraId="75F658B6" w14:textId="77777777" w:rsidTr="00F505F8">
        <w:tc>
          <w:tcPr>
            <w:tcW w:w="5648" w:type="dxa"/>
            <w:shd w:val="clear" w:color="auto" w:fill="auto"/>
          </w:tcPr>
          <w:p w14:paraId="18BA30DC" w14:textId="77777777" w:rsidR="00A06A36" w:rsidRPr="000605D0" w:rsidRDefault="00A06A36" w:rsidP="009F68A5">
            <w:pPr>
              <w:ind w:left="11"/>
              <w:rPr>
                <w:color w:val="000000"/>
                <w:sz w:val="20"/>
                <w:szCs w:val="20"/>
              </w:rPr>
            </w:pPr>
            <w:r w:rsidRPr="000605D0">
              <w:rPr>
                <w:color w:val="000000"/>
                <w:sz w:val="20"/>
                <w:szCs w:val="20"/>
              </w:rPr>
              <w:t>United Nations Industrial Development Organization (UNIDO)</w:t>
            </w:r>
          </w:p>
        </w:tc>
        <w:tc>
          <w:tcPr>
            <w:tcW w:w="4961" w:type="dxa"/>
            <w:shd w:val="clear" w:color="auto" w:fill="auto"/>
          </w:tcPr>
          <w:p w14:paraId="39F137CC" w14:textId="77777777" w:rsidR="00A06A36" w:rsidRPr="000605D0" w:rsidRDefault="00A06A36" w:rsidP="009F68A5">
            <w:pPr>
              <w:ind w:left="34"/>
              <w:rPr>
                <w:color w:val="000000"/>
                <w:sz w:val="20"/>
                <w:szCs w:val="20"/>
              </w:rPr>
            </w:pPr>
            <w:r w:rsidRPr="000605D0">
              <w:rPr>
                <w:color w:val="000000"/>
                <w:sz w:val="20"/>
                <w:szCs w:val="20"/>
              </w:rPr>
              <w:t>Waste and wastewater management, pollution reduction</w:t>
            </w:r>
          </w:p>
        </w:tc>
      </w:tr>
      <w:tr w:rsidR="009F68A5" w:rsidRPr="000605D0" w14:paraId="70108FD1" w14:textId="77777777" w:rsidTr="00F505F8">
        <w:tc>
          <w:tcPr>
            <w:tcW w:w="5648" w:type="dxa"/>
            <w:shd w:val="clear" w:color="auto" w:fill="auto"/>
          </w:tcPr>
          <w:p w14:paraId="06B62286" w14:textId="77777777" w:rsidR="009F68A5" w:rsidRPr="000605D0" w:rsidRDefault="009F68A5" w:rsidP="009F68A5">
            <w:pPr>
              <w:ind w:left="11"/>
              <w:rPr>
                <w:color w:val="000000"/>
                <w:sz w:val="20"/>
                <w:szCs w:val="20"/>
              </w:rPr>
            </w:pPr>
            <w:r w:rsidRPr="000605D0">
              <w:rPr>
                <w:color w:val="000000"/>
                <w:sz w:val="20"/>
                <w:szCs w:val="20"/>
              </w:rPr>
              <w:t>World Bank (WB)</w:t>
            </w:r>
          </w:p>
        </w:tc>
        <w:tc>
          <w:tcPr>
            <w:tcW w:w="4961" w:type="dxa"/>
            <w:shd w:val="clear" w:color="auto" w:fill="auto"/>
          </w:tcPr>
          <w:p w14:paraId="14573172" w14:textId="77777777" w:rsidR="009F68A5" w:rsidRPr="000605D0" w:rsidRDefault="009F68A5" w:rsidP="009F68A5">
            <w:pPr>
              <w:ind w:left="34"/>
              <w:rPr>
                <w:color w:val="000000"/>
                <w:sz w:val="20"/>
                <w:szCs w:val="20"/>
              </w:rPr>
            </w:pPr>
            <w:r w:rsidRPr="000605D0">
              <w:rPr>
                <w:color w:val="000000"/>
                <w:sz w:val="20"/>
                <w:szCs w:val="20"/>
              </w:rPr>
              <w:t>Infrastructure development</w:t>
            </w:r>
          </w:p>
        </w:tc>
      </w:tr>
      <w:tr w:rsidR="009F68A5" w:rsidRPr="000605D0" w14:paraId="2B63C880" w14:textId="77777777" w:rsidTr="00F505F8">
        <w:tc>
          <w:tcPr>
            <w:tcW w:w="5648" w:type="dxa"/>
            <w:shd w:val="clear" w:color="auto" w:fill="auto"/>
          </w:tcPr>
          <w:p w14:paraId="466A47FA" w14:textId="77777777" w:rsidR="009F68A5" w:rsidRPr="000605D0" w:rsidRDefault="009F68A5" w:rsidP="009F68A5">
            <w:pPr>
              <w:ind w:left="11"/>
              <w:rPr>
                <w:color w:val="000000"/>
                <w:sz w:val="20"/>
                <w:szCs w:val="20"/>
              </w:rPr>
            </w:pPr>
            <w:r w:rsidRPr="000605D0">
              <w:rPr>
                <w:color w:val="000000"/>
                <w:sz w:val="20"/>
                <w:szCs w:val="20"/>
              </w:rPr>
              <w:t>WorldFish</w:t>
            </w:r>
          </w:p>
        </w:tc>
        <w:tc>
          <w:tcPr>
            <w:tcW w:w="4961" w:type="dxa"/>
            <w:shd w:val="clear" w:color="auto" w:fill="auto"/>
          </w:tcPr>
          <w:p w14:paraId="76580FD1" w14:textId="77777777" w:rsidR="009F68A5" w:rsidRPr="000605D0" w:rsidRDefault="009F68A5" w:rsidP="009F68A5">
            <w:pPr>
              <w:ind w:left="34"/>
              <w:rPr>
                <w:color w:val="000000"/>
                <w:sz w:val="20"/>
                <w:szCs w:val="20"/>
              </w:rPr>
            </w:pPr>
            <w:r w:rsidRPr="000605D0">
              <w:rPr>
                <w:color w:val="000000"/>
                <w:sz w:val="20"/>
                <w:szCs w:val="20"/>
              </w:rPr>
              <w:t>Fisheries research</w:t>
            </w:r>
          </w:p>
        </w:tc>
      </w:tr>
      <w:tr w:rsidR="009F68A5" w:rsidRPr="000605D0" w14:paraId="3BBEF65F" w14:textId="77777777" w:rsidTr="00F505F8">
        <w:tc>
          <w:tcPr>
            <w:tcW w:w="5648" w:type="dxa"/>
            <w:shd w:val="clear" w:color="auto" w:fill="C6D9F1"/>
          </w:tcPr>
          <w:p w14:paraId="2E0FAED8" w14:textId="77777777" w:rsidR="009F68A5" w:rsidRPr="000605D0" w:rsidRDefault="009F68A5" w:rsidP="009F68A5">
            <w:pPr>
              <w:jc w:val="center"/>
              <w:rPr>
                <w:i/>
                <w:color w:val="000000"/>
                <w:sz w:val="20"/>
                <w:szCs w:val="20"/>
              </w:rPr>
            </w:pPr>
            <w:r w:rsidRPr="000605D0">
              <w:rPr>
                <w:i/>
                <w:color w:val="000000"/>
                <w:sz w:val="20"/>
                <w:szCs w:val="20"/>
              </w:rPr>
              <w:t>Regional partners</w:t>
            </w:r>
          </w:p>
        </w:tc>
        <w:tc>
          <w:tcPr>
            <w:tcW w:w="4961" w:type="dxa"/>
            <w:shd w:val="clear" w:color="auto" w:fill="C6D9F1"/>
          </w:tcPr>
          <w:p w14:paraId="2AB34DDE" w14:textId="77777777" w:rsidR="009F68A5" w:rsidRPr="000605D0" w:rsidRDefault="009F68A5" w:rsidP="009F68A5">
            <w:pPr>
              <w:jc w:val="center"/>
              <w:rPr>
                <w:i/>
                <w:color w:val="000000"/>
                <w:sz w:val="20"/>
                <w:szCs w:val="20"/>
              </w:rPr>
            </w:pPr>
          </w:p>
        </w:tc>
      </w:tr>
      <w:tr w:rsidR="009F68A5" w:rsidRPr="000605D0" w14:paraId="5186DF6B" w14:textId="77777777" w:rsidTr="00F505F8">
        <w:tc>
          <w:tcPr>
            <w:tcW w:w="5648" w:type="dxa"/>
            <w:shd w:val="clear" w:color="auto" w:fill="auto"/>
          </w:tcPr>
          <w:p w14:paraId="27FE613F" w14:textId="77777777" w:rsidR="009F68A5" w:rsidRPr="000605D0" w:rsidRDefault="009F68A5" w:rsidP="009F68A5">
            <w:pPr>
              <w:rPr>
                <w:color w:val="000000"/>
                <w:sz w:val="20"/>
                <w:szCs w:val="20"/>
              </w:rPr>
            </w:pPr>
            <w:r w:rsidRPr="000605D0">
              <w:rPr>
                <w:color w:val="000000"/>
                <w:sz w:val="20"/>
                <w:szCs w:val="20"/>
              </w:rPr>
              <w:t>Asia-Pacific Fishery Commission (APFIC)</w:t>
            </w:r>
          </w:p>
        </w:tc>
        <w:tc>
          <w:tcPr>
            <w:tcW w:w="4961" w:type="dxa"/>
            <w:shd w:val="clear" w:color="auto" w:fill="auto"/>
          </w:tcPr>
          <w:p w14:paraId="64E57358" w14:textId="2490CCCB" w:rsidR="009F68A5" w:rsidRPr="000605D0" w:rsidRDefault="00BB4E2E" w:rsidP="009F68A5">
            <w:pPr>
              <w:rPr>
                <w:color w:val="000000"/>
                <w:sz w:val="20"/>
                <w:szCs w:val="20"/>
              </w:rPr>
            </w:pPr>
            <w:r w:rsidRPr="00B436CE">
              <w:rPr>
                <w:color w:val="000000"/>
                <w:sz w:val="20"/>
                <w:szCs w:val="20"/>
              </w:rPr>
              <w:t>FAO Regional Fisheries Body (</w:t>
            </w:r>
            <w:r w:rsidR="009F68A5" w:rsidRPr="00B436CE">
              <w:rPr>
                <w:color w:val="000000"/>
                <w:sz w:val="20"/>
                <w:szCs w:val="20"/>
              </w:rPr>
              <w:t>Fisheries policy forum</w:t>
            </w:r>
            <w:r w:rsidRPr="00B436CE">
              <w:rPr>
                <w:color w:val="000000"/>
                <w:sz w:val="20"/>
                <w:szCs w:val="20"/>
              </w:rPr>
              <w:t xml:space="preserve">). Potential regional execution partner </w:t>
            </w:r>
            <w:r w:rsidRPr="004E6217">
              <w:rPr>
                <w:color w:val="000000"/>
                <w:sz w:val="20"/>
                <w:szCs w:val="20"/>
                <w:highlight w:val="yellow"/>
              </w:rPr>
              <w:t>(to be considered</w:t>
            </w:r>
            <w:r w:rsidR="004E6217">
              <w:rPr>
                <w:color w:val="000000"/>
                <w:sz w:val="20"/>
                <w:szCs w:val="20"/>
                <w:highlight w:val="yellow"/>
              </w:rPr>
              <w:t xml:space="preserve"> and detailed</w:t>
            </w:r>
            <w:r w:rsidRPr="004E6217">
              <w:rPr>
                <w:color w:val="000000"/>
                <w:sz w:val="20"/>
                <w:szCs w:val="20"/>
                <w:highlight w:val="yellow"/>
              </w:rPr>
              <w:t xml:space="preserve"> during PPG</w:t>
            </w:r>
            <w:r w:rsidR="004E6217">
              <w:rPr>
                <w:color w:val="000000"/>
                <w:sz w:val="20"/>
                <w:szCs w:val="20"/>
                <w:highlight w:val="yellow"/>
              </w:rPr>
              <w:t xml:space="preserve"> as an executing agency</w:t>
            </w:r>
            <w:r w:rsidRPr="004E6217">
              <w:rPr>
                <w:color w:val="000000"/>
                <w:sz w:val="20"/>
                <w:szCs w:val="20"/>
                <w:highlight w:val="yellow"/>
              </w:rPr>
              <w:t>)</w:t>
            </w:r>
          </w:p>
        </w:tc>
      </w:tr>
      <w:tr w:rsidR="009F68A5" w:rsidRPr="000605D0" w14:paraId="12AF1F30" w14:textId="77777777" w:rsidTr="00F505F8">
        <w:tc>
          <w:tcPr>
            <w:tcW w:w="5648" w:type="dxa"/>
            <w:shd w:val="clear" w:color="auto" w:fill="auto"/>
          </w:tcPr>
          <w:p w14:paraId="3E35EDA7" w14:textId="77777777" w:rsidR="009F68A5" w:rsidRPr="000605D0" w:rsidRDefault="009F68A5" w:rsidP="009F68A5">
            <w:pPr>
              <w:rPr>
                <w:color w:val="000000"/>
                <w:sz w:val="20"/>
                <w:szCs w:val="20"/>
              </w:rPr>
            </w:pPr>
            <w:r w:rsidRPr="000605D0">
              <w:rPr>
                <w:color w:val="000000"/>
                <w:sz w:val="20"/>
                <w:szCs w:val="20"/>
              </w:rPr>
              <w:t>Association of South East Asian Nations (ASEAN)</w:t>
            </w:r>
          </w:p>
        </w:tc>
        <w:tc>
          <w:tcPr>
            <w:tcW w:w="4961" w:type="dxa"/>
            <w:shd w:val="clear" w:color="auto" w:fill="auto"/>
          </w:tcPr>
          <w:p w14:paraId="35EAFB15" w14:textId="77777777" w:rsidR="009F68A5" w:rsidRPr="000605D0" w:rsidRDefault="009F68A5" w:rsidP="009F68A5">
            <w:pPr>
              <w:rPr>
                <w:color w:val="000000"/>
                <w:sz w:val="20"/>
                <w:szCs w:val="20"/>
              </w:rPr>
            </w:pPr>
            <w:r w:rsidRPr="000605D0">
              <w:rPr>
                <w:color w:val="000000"/>
                <w:sz w:val="20"/>
                <w:szCs w:val="20"/>
              </w:rPr>
              <w:t>Policy and technical input</w:t>
            </w:r>
          </w:p>
        </w:tc>
      </w:tr>
      <w:tr w:rsidR="001E2ED5" w:rsidRPr="000605D0" w14:paraId="5BFEFA94" w14:textId="77777777" w:rsidTr="00F505F8">
        <w:tc>
          <w:tcPr>
            <w:tcW w:w="5648" w:type="dxa"/>
            <w:shd w:val="clear" w:color="auto" w:fill="auto"/>
          </w:tcPr>
          <w:p w14:paraId="634C1DA5" w14:textId="77777777" w:rsidR="001E2ED5" w:rsidRPr="000605D0" w:rsidRDefault="001378BC" w:rsidP="009F68A5">
            <w:pPr>
              <w:rPr>
                <w:color w:val="000000"/>
                <w:sz w:val="20"/>
                <w:szCs w:val="20"/>
              </w:rPr>
            </w:pPr>
            <w:r w:rsidRPr="000605D0">
              <w:rPr>
                <w:color w:val="000000"/>
                <w:sz w:val="20"/>
                <w:szCs w:val="20"/>
              </w:rPr>
              <w:t>ASEAN</w:t>
            </w:r>
            <w:r w:rsidR="001E2ED5" w:rsidRPr="000605D0">
              <w:rPr>
                <w:color w:val="000000"/>
                <w:sz w:val="20"/>
                <w:szCs w:val="20"/>
              </w:rPr>
              <w:t xml:space="preserve"> Coordination Centre for Humanitarian Assistance (AHA)</w:t>
            </w:r>
          </w:p>
        </w:tc>
        <w:tc>
          <w:tcPr>
            <w:tcW w:w="4961" w:type="dxa"/>
            <w:shd w:val="clear" w:color="auto" w:fill="auto"/>
          </w:tcPr>
          <w:p w14:paraId="7A1A3F65" w14:textId="77777777" w:rsidR="001E2ED5" w:rsidRPr="000605D0" w:rsidRDefault="001E2ED5" w:rsidP="009F68A5">
            <w:pPr>
              <w:rPr>
                <w:color w:val="000000"/>
                <w:sz w:val="20"/>
                <w:szCs w:val="20"/>
              </w:rPr>
            </w:pPr>
            <w:r w:rsidRPr="000605D0">
              <w:rPr>
                <w:color w:val="000000"/>
                <w:sz w:val="20"/>
                <w:szCs w:val="20"/>
              </w:rPr>
              <w:t>Livelihoods and climate change</w:t>
            </w:r>
          </w:p>
        </w:tc>
      </w:tr>
      <w:tr w:rsidR="009F68A5" w:rsidRPr="000605D0" w14:paraId="152838F0" w14:textId="77777777" w:rsidTr="00F505F8">
        <w:tc>
          <w:tcPr>
            <w:tcW w:w="5648" w:type="dxa"/>
            <w:shd w:val="clear" w:color="auto" w:fill="auto"/>
          </w:tcPr>
          <w:p w14:paraId="5FDFE764" w14:textId="77777777" w:rsidR="009F68A5" w:rsidRPr="000605D0" w:rsidRDefault="009F68A5" w:rsidP="009F68A5">
            <w:pPr>
              <w:rPr>
                <w:color w:val="000000"/>
                <w:sz w:val="20"/>
                <w:szCs w:val="20"/>
              </w:rPr>
            </w:pPr>
            <w:r w:rsidRPr="000605D0">
              <w:rPr>
                <w:color w:val="000000"/>
                <w:sz w:val="20"/>
                <w:szCs w:val="20"/>
              </w:rPr>
              <w:t xml:space="preserve">Bay of Bengal Initiative for Multi-Sectoral Technical and </w:t>
            </w:r>
          </w:p>
          <w:p w14:paraId="2BBCC930" w14:textId="77777777" w:rsidR="009F68A5" w:rsidRPr="000605D0" w:rsidRDefault="009F68A5" w:rsidP="009F68A5">
            <w:pPr>
              <w:rPr>
                <w:color w:val="000000"/>
                <w:sz w:val="20"/>
                <w:szCs w:val="20"/>
              </w:rPr>
            </w:pPr>
            <w:r w:rsidRPr="000605D0">
              <w:rPr>
                <w:color w:val="000000"/>
                <w:sz w:val="20"/>
                <w:szCs w:val="20"/>
              </w:rPr>
              <w:t>Economic Cooperation (BIMSTEC)</w:t>
            </w:r>
          </w:p>
        </w:tc>
        <w:tc>
          <w:tcPr>
            <w:tcW w:w="4961" w:type="dxa"/>
            <w:shd w:val="clear" w:color="auto" w:fill="auto"/>
          </w:tcPr>
          <w:p w14:paraId="047EF276" w14:textId="77777777" w:rsidR="009F68A5" w:rsidRPr="000605D0" w:rsidRDefault="009F68A5" w:rsidP="009F68A5">
            <w:pPr>
              <w:rPr>
                <w:color w:val="000000"/>
                <w:sz w:val="20"/>
                <w:szCs w:val="20"/>
              </w:rPr>
            </w:pPr>
            <w:r w:rsidRPr="000605D0">
              <w:rPr>
                <w:color w:val="000000"/>
                <w:sz w:val="20"/>
                <w:szCs w:val="20"/>
              </w:rPr>
              <w:t>Technical cooperation</w:t>
            </w:r>
          </w:p>
        </w:tc>
      </w:tr>
      <w:tr w:rsidR="009F68A5" w:rsidRPr="000605D0" w14:paraId="5F3825F8" w14:textId="77777777" w:rsidTr="00F505F8">
        <w:tc>
          <w:tcPr>
            <w:tcW w:w="5648" w:type="dxa"/>
            <w:shd w:val="clear" w:color="auto" w:fill="auto"/>
          </w:tcPr>
          <w:p w14:paraId="431D1F23" w14:textId="77777777" w:rsidR="009F68A5" w:rsidRPr="000605D0" w:rsidRDefault="009F68A5" w:rsidP="009F68A5">
            <w:pPr>
              <w:ind w:left="11"/>
              <w:rPr>
                <w:color w:val="000000"/>
                <w:sz w:val="20"/>
                <w:szCs w:val="20"/>
              </w:rPr>
            </w:pPr>
            <w:r w:rsidRPr="000605D0">
              <w:rPr>
                <w:color w:val="000000"/>
                <w:sz w:val="20"/>
                <w:szCs w:val="20"/>
              </w:rPr>
              <w:t xml:space="preserve">Bay of Bengal Programme – Intergovernmental organization </w:t>
            </w:r>
          </w:p>
          <w:p w14:paraId="4F405449" w14:textId="77777777" w:rsidR="009F68A5" w:rsidRPr="000605D0" w:rsidRDefault="009F68A5" w:rsidP="009F68A5">
            <w:pPr>
              <w:rPr>
                <w:color w:val="000000"/>
                <w:sz w:val="20"/>
                <w:szCs w:val="20"/>
              </w:rPr>
            </w:pPr>
            <w:r w:rsidRPr="000605D0">
              <w:rPr>
                <w:color w:val="000000"/>
                <w:sz w:val="20"/>
                <w:szCs w:val="20"/>
              </w:rPr>
              <w:t>(BOBP-IGO)</w:t>
            </w:r>
          </w:p>
        </w:tc>
        <w:tc>
          <w:tcPr>
            <w:tcW w:w="4961" w:type="dxa"/>
            <w:shd w:val="clear" w:color="auto" w:fill="auto"/>
          </w:tcPr>
          <w:p w14:paraId="71EE54CD" w14:textId="77777777" w:rsidR="009F68A5" w:rsidRPr="000605D0" w:rsidRDefault="00BD7639" w:rsidP="00BD7639">
            <w:pPr>
              <w:rPr>
                <w:color w:val="000000"/>
                <w:sz w:val="20"/>
                <w:szCs w:val="20"/>
              </w:rPr>
            </w:pPr>
            <w:r>
              <w:rPr>
                <w:color w:val="000000"/>
                <w:sz w:val="20"/>
                <w:szCs w:val="20"/>
              </w:rPr>
              <w:t xml:space="preserve">Regional Fisheries body, </w:t>
            </w:r>
            <w:r w:rsidR="009F68A5" w:rsidRPr="000605D0">
              <w:rPr>
                <w:color w:val="000000"/>
                <w:sz w:val="20"/>
                <w:szCs w:val="20"/>
              </w:rPr>
              <w:t>Fisheries, safety at sea</w:t>
            </w:r>
            <w:r w:rsidR="001378BC" w:rsidRPr="000605D0">
              <w:rPr>
                <w:color w:val="000000"/>
                <w:sz w:val="20"/>
                <w:szCs w:val="20"/>
              </w:rPr>
              <w:t>; sub-regional collaboration</w:t>
            </w:r>
          </w:p>
        </w:tc>
      </w:tr>
      <w:tr w:rsidR="009F68A5" w:rsidRPr="000605D0" w14:paraId="58F1A58A" w14:textId="77777777" w:rsidTr="00F505F8">
        <w:tc>
          <w:tcPr>
            <w:tcW w:w="5648" w:type="dxa"/>
            <w:shd w:val="clear" w:color="auto" w:fill="auto"/>
          </w:tcPr>
          <w:p w14:paraId="081591B5" w14:textId="77777777" w:rsidR="009F68A5" w:rsidRPr="000605D0" w:rsidRDefault="009F68A5" w:rsidP="009F68A5">
            <w:pPr>
              <w:ind w:left="11"/>
              <w:rPr>
                <w:color w:val="000000"/>
                <w:sz w:val="20"/>
                <w:szCs w:val="20"/>
              </w:rPr>
            </w:pPr>
            <w:r w:rsidRPr="000605D0">
              <w:rPr>
                <w:color w:val="000000"/>
                <w:sz w:val="20"/>
                <w:szCs w:val="20"/>
              </w:rPr>
              <w:t>Indian Ocean Global Ocean Observing System (IOGOOS)</w:t>
            </w:r>
          </w:p>
        </w:tc>
        <w:tc>
          <w:tcPr>
            <w:tcW w:w="4961" w:type="dxa"/>
            <w:shd w:val="clear" w:color="auto" w:fill="auto"/>
          </w:tcPr>
          <w:p w14:paraId="3E8394D6" w14:textId="77777777" w:rsidR="009F68A5" w:rsidRPr="000605D0" w:rsidRDefault="009F68A5" w:rsidP="009F68A5">
            <w:pPr>
              <w:rPr>
                <w:color w:val="000000"/>
                <w:sz w:val="20"/>
                <w:szCs w:val="20"/>
              </w:rPr>
            </w:pPr>
            <w:r w:rsidRPr="000605D0">
              <w:rPr>
                <w:color w:val="000000"/>
                <w:sz w:val="20"/>
                <w:szCs w:val="20"/>
              </w:rPr>
              <w:t>Large scale processes, climate change</w:t>
            </w:r>
          </w:p>
        </w:tc>
      </w:tr>
      <w:tr w:rsidR="009F68A5" w:rsidRPr="000605D0" w14:paraId="5DEF1657" w14:textId="77777777" w:rsidTr="00F505F8">
        <w:tc>
          <w:tcPr>
            <w:tcW w:w="5648" w:type="dxa"/>
            <w:shd w:val="clear" w:color="auto" w:fill="auto"/>
          </w:tcPr>
          <w:p w14:paraId="49688A21" w14:textId="77777777" w:rsidR="009F68A5" w:rsidRPr="000605D0" w:rsidRDefault="009F68A5" w:rsidP="009F68A5">
            <w:pPr>
              <w:rPr>
                <w:color w:val="000000"/>
                <w:sz w:val="20"/>
                <w:szCs w:val="20"/>
              </w:rPr>
            </w:pPr>
            <w:r w:rsidRPr="000605D0">
              <w:rPr>
                <w:color w:val="000000"/>
                <w:sz w:val="20"/>
                <w:szCs w:val="20"/>
              </w:rPr>
              <w:t>Indian Ocean Tuna Commission (IOTC)</w:t>
            </w:r>
          </w:p>
        </w:tc>
        <w:tc>
          <w:tcPr>
            <w:tcW w:w="4961" w:type="dxa"/>
            <w:shd w:val="clear" w:color="auto" w:fill="auto"/>
          </w:tcPr>
          <w:p w14:paraId="4A87FC83" w14:textId="77777777" w:rsidR="009F68A5" w:rsidRPr="000605D0" w:rsidRDefault="009F68A5" w:rsidP="009F68A5">
            <w:pPr>
              <w:rPr>
                <w:color w:val="000000"/>
                <w:sz w:val="20"/>
                <w:szCs w:val="20"/>
              </w:rPr>
            </w:pPr>
            <w:r w:rsidRPr="000605D0">
              <w:rPr>
                <w:color w:val="000000"/>
                <w:sz w:val="20"/>
                <w:szCs w:val="20"/>
              </w:rPr>
              <w:t>Fisheries</w:t>
            </w:r>
          </w:p>
        </w:tc>
      </w:tr>
      <w:tr w:rsidR="009F68A5" w:rsidRPr="000605D0" w14:paraId="41A2A919" w14:textId="77777777" w:rsidTr="00F505F8">
        <w:tc>
          <w:tcPr>
            <w:tcW w:w="5648" w:type="dxa"/>
            <w:shd w:val="clear" w:color="auto" w:fill="auto"/>
          </w:tcPr>
          <w:p w14:paraId="3838DEE6" w14:textId="77777777" w:rsidR="009F68A5" w:rsidRPr="000605D0" w:rsidRDefault="009F68A5" w:rsidP="009F68A5">
            <w:pPr>
              <w:rPr>
                <w:color w:val="000000"/>
                <w:sz w:val="20"/>
                <w:szCs w:val="20"/>
              </w:rPr>
            </w:pPr>
            <w:r w:rsidRPr="000605D0">
              <w:rPr>
                <w:color w:val="000000"/>
                <w:sz w:val="20"/>
                <w:szCs w:val="20"/>
              </w:rPr>
              <w:t>Network of Aquaculture Centres in Asia and Pacific (NACA)</w:t>
            </w:r>
          </w:p>
        </w:tc>
        <w:tc>
          <w:tcPr>
            <w:tcW w:w="4961" w:type="dxa"/>
            <w:shd w:val="clear" w:color="auto" w:fill="auto"/>
          </w:tcPr>
          <w:p w14:paraId="78CBE87B" w14:textId="77777777" w:rsidR="009F68A5" w:rsidRPr="000605D0" w:rsidRDefault="009F68A5" w:rsidP="009F68A5">
            <w:pPr>
              <w:rPr>
                <w:color w:val="000000"/>
                <w:sz w:val="20"/>
                <w:szCs w:val="20"/>
              </w:rPr>
            </w:pPr>
            <w:r w:rsidRPr="000605D0">
              <w:rPr>
                <w:color w:val="000000"/>
                <w:sz w:val="20"/>
                <w:szCs w:val="20"/>
              </w:rPr>
              <w:t>Aquaculture</w:t>
            </w:r>
          </w:p>
        </w:tc>
      </w:tr>
      <w:tr w:rsidR="009F68A5" w:rsidRPr="000605D0" w14:paraId="2DC1EA9E" w14:textId="77777777" w:rsidTr="00F505F8">
        <w:tc>
          <w:tcPr>
            <w:tcW w:w="5648" w:type="dxa"/>
            <w:shd w:val="clear" w:color="auto" w:fill="auto"/>
          </w:tcPr>
          <w:p w14:paraId="183E0C03" w14:textId="77777777" w:rsidR="009F68A5" w:rsidRPr="000605D0" w:rsidRDefault="007E6962" w:rsidP="009F68A5">
            <w:pPr>
              <w:rPr>
                <w:color w:val="000000"/>
                <w:sz w:val="20"/>
                <w:szCs w:val="20"/>
              </w:rPr>
            </w:pPr>
            <w:r w:rsidRPr="000605D0">
              <w:rPr>
                <w:color w:val="000000"/>
                <w:sz w:val="20"/>
                <w:szCs w:val="20"/>
              </w:rPr>
              <w:t>PEMSEA Resource Facility (PRF)</w:t>
            </w:r>
          </w:p>
        </w:tc>
        <w:tc>
          <w:tcPr>
            <w:tcW w:w="4961" w:type="dxa"/>
            <w:shd w:val="clear" w:color="auto" w:fill="auto"/>
          </w:tcPr>
          <w:p w14:paraId="1F5F8018" w14:textId="77777777" w:rsidR="009F68A5" w:rsidRPr="000605D0" w:rsidRDefault="009F68A5" w:rsidP="009F68A5">
            <w:pPr>
              <w:rPr>
                <w:color w:val="000000"/>
                <w:sz w:val="20"/>
                <w:szCs w:val="20"/>
              </w:rPr>
            </w:pPr>
            <w:r w:rsidRPr="000605D0">
              <w:rPr>
                <w:color w:val="000000"/>
                <w:sz w:val="20"/>
                <w:szCs w:val="20"/>
              </w:rPr>
              <w:t>Sustainable development, ICM</w:t>
            </w:r>
          </w:p>
        </w:tc>
      </w:tr>
      <w:tr w:rsidR="009F68A5" w:rsidRPr="000605D0" w14:paraId="02BA7AE8" w14:textId="77777777" w:rsidTr="00F505F8">
        <w:tc>
          <w:tcPr>
            <w:tcW w:w="5648" w:type="dxa"/>
            <w:shd w:val="clear" w:color="auto" w:fill="auto"/>
          </w:tcPr>
          <w:p w14:paraId="03527755" w14:textId="77777777" w:rsidR="009F68A5" w:rsidRPr="000605D0" w:rsidRDefault="009F68A5" w:rsidP="009F68A5">
            <w:pPr>
              <w:rPr>
                <w:color w:val="000000"/>
                <w:sz w:val="20"/>
                <w:szCs w:val="20"/>
              </w:rPr>
            </w:pPr>
            <w:r w:rsidRPr="000605D0">
              <w:rPr>
                <w:color w:val="000000"/>
                <w:sz w:val="20"/>
                <w:szCs w:val="20"/>
              </w:rPr>
              <w:t>South Asia Association for Regional Cooperation (SAARC)</w:t>
            </w:r>
          </w:p>
        </w:tc>
        <w:tc>
          <w:tcPr>
            <w:tcW w:w="4961" w:type="dxa"/>
            <w:shd w:val="clear" w:color="auto" w:fill="auto"/>
          </w:tcPr>
          <w:p w14:paraId="0DB8B9BF" w14:textId="77777777" w:rsidR="009F68A5" w:rsidRPr="000605D0" w:rsidRDefault="009F68A5" w:rsidP="009F68A5">
            <w:pPr>
              <w:rPr>
                <w:color w:val="000000"/>
                <w:sz w:val="20"/>
                <w:szCs w:val="20"/>
              </w:rPr>
            </w:pPr>
            <w:r w:rsidRPr="000605D0">
              <w:rPr>
                <w:color w:val="000000"/>
                <w:sz w:val="20"/>
                <w:szCs w:val="20"/>
              </w:rPr>
              <w:t>Policy and technical input</w:t>
            </w:r>
          </w:p>
        </w:tc>
      </w:tr>
      <w:tr w:rsidR="009F68A5" w:rsidRPr="000605D0" w14:paraId="78FC6B45" w14:textId="77777777" w:rsidTr="00F505F8">
        <w:tc>
          <w:tcPr>
            <w:tcW w:w="5648" w:type="dxa"/>
            <w:shd w:val="clear" w:color="auto" w:fill="auto"/>
          </w:tcPr>
          <w:p w14:paraId="4709C855" w14:textId="77777777" w:rsidR="009F68A5" w:rsidRPr="000605D0" w:rsidRDefault="009F68A5" w:rsidP="009F68A5">
            <w:pPr>
              <w:rPr>
                <w:color w:val="000000"/>
                <w:sz w:val="20"/>
                <w:szCs w:val="20"/>
              </w:rPr>
            </w:pPr>
            <w:r w:rsidRPr="000605D0">
              <w:rPr>
                <w:color w:val="000000"/>
                <w:sz w:val="20"/>
                <w:szCs w:val="20"/>
              </w:rPr>
              <w:t>South Asia Cooperative Environment Programme (SACEP)</w:t>
            </w:r>
          </w:p>
        </w:tc>
        <w:tc>
          <w:tcPr>
            <w:tcW w:w="4961" w:type="dxa"/>
            <w:shd w:val="clear" w:color="auto" w:fill="auto"/>
          </w:tcPr>
          <w:p w14:paraId="5D574B9B" w14:textId="77777777" w:rsidR="009F68A5" w:rsidRPr="000605D0" w:rsidRDefault="009F68A5" w:rsidP="009F68A5">
            <w:pPr>
              <w:rPr>
                <w:color w:val="000000"/>
                <w:sz w:val="20"/>
                <w:szCs w:val="20"/>
              </w:rPr>
            </w:pPr>
            <w:r w:rsidRPr="000605D0">
              <w:rPr>
                <w:color w:val="000000"/>
                <w:sz w:val="20"/>
                <w:szCs w:val="20"/>
              </w:rPr>
              <w:t>Environment, biodiversity</w:t>
            </w:r>
          </w:p>
        </w:tc>
      </w:tr>
      <w:tr w:rsidR="009F68A5" w:rsidRPr="000605D0" w14:paraId="4A5F6CA2" w14:textId="77777777" w:rsidTr="00F505F8">
        <w:tc>
          <w:tcPr>
            <w:tcW w:w="5648" w:type="dxa"/>
            <w:shd w:val="clear" w:color="auto" w:fill="auto"/>
          </w:tcPr>
          <w:p w14:paraId="06AC40D6" w14:textId="77777777" w:rsidR="009F68A5" w:rsidRPr="000605D0" w:rsidRDefault="009F68A5" w:rsidP="009F68A5">
            <w:pPr>
              <w:rPr>
                <w:color w:val="000000"/>
                <w:sz w:val="20"/>
                <w:szCs w:val="20"/>
              </w:rPr>
            </w:pPr>
            <w:r w:rsidRPr="000605D0">
              <w:rPr>
                <w:color w:val="000000"/>
                <w:sz w:val="20"/>
                <w:szCs w:val="20"/>
              </w:rPr>
              <w:t xml:space="preserve">Southeast Asian Fisheries Development </w:t>
            </w:r>
            <w:r w:rsidR="00C40BB5" w:rsidRPr="000605D0">
              <w:rPr>
                <w:color w:val="000000"/>
                <w:sz w:val="20"/>
                <w:szCs w:val="20"/>
              </w:rPr>
              <w:t>Centre</w:t>
            </w:r>
            <w:r w:rsidRPr="000605D0">
              <w:rPr>
                <w:color w:val="000000"/>
                <w:sz w:val="20"/>
                <w:szCs w:val="20"/>
              </w:rPr>
              <w:t xml:space="preserve"> (SEAFDEC)</w:t>
            </w:r>
          </w:p>
        </w:tc>
        <w:tc>
          <w:tcPr>
            <w:tcW w:w="4961" w:type="dxa"/>
            <w:shd w:val="clear" w:color="auto" w:fill="auto"/>
          </w:tcPr>
          <w:p w14:paraId="19401482" w14:textId="77777777" w:rsidR="009F68A5" w:rsidRPr="000605D0" w:rsidRDefault="00BD7639" w:rsidP="009F68A5">
            <w:pPr>
              <w:rPr>
                <w:color w:val="000000"/>
                <w:sz w:val="20"/>
                <w:szCs w:val="20"/>
              </w:rPr>
            </w:pPr>
            <w:r>
              <w:rPr>
                <w:color w:val="000000"/>
                <w:sz w:val="20"/>
                <w:szCs w:val="20"/>
              </w:rPr>
              <w:t xml:space="preserve">Regional Fisheries Body. </w:t>
            </w:r>
            <w:r w:rsidR="009F68A5" w:rsidRPr="000605D0">
              <w:rPr>
                <w:color w:val="000000"/>
                <w:sz w:val="20"/>
                <w:szCs w:val="20"/>
              </w:rPr>
              <w:t>Fisheries, training</w:t>
            </w:r>
            <w:r w:rsidR="001378BC" w:rsidRPr="000605D0">
              <w:rPr>
                <w:color w:val="000000"/>
                <w:sz w:val="20"/>
                <w:szCs w:val="20"/>
              </w:rPr>
              <w:t>; sub-regional collaboration</w:t>
            </w:r>
          </w:p>
        </w:tc>
      </w:tr>
      <w:tr w:rsidR="009F68A5" w:rsidRPr="000605D0" w14:paraId="4ADDB8B1" w14:textId="77777777" w:rsidTr="00F505F8">
        <w:tc>
          <w:tcPr>
            <w:tcW w:w="5648" w:type="dxa"/>
            <w:shd w:val="clear" w:color="auto" w:fill="C6D9F1"/>
          </w:tcPr>
          <w:p w14:paraId="49D75F8A" w14:textId="77777777" w:rsidR="009F68A5" w:rsidRPr="000605D0" w:rsidRDefault="009F68A5" w:rsidP="009F68A5">
            <w:pPr>
              <w:jc w:val="center"/>
              <w:rPr>
                <w:i/>
                <w:color w:val="000000"/>
                <w:sz w:val="20"/>
                <w:szCs w:val="20"/>
              </w:rPr>
            </w:pPr>
            <w:r w:rsidRPr="000605D0">
              <w:rPr>
                <w:i/>
                <w:color w:val="000000"/>
                <w:sz w:val="20"/>
                <w:szCs w:val="20"/>
              </w:rPr>
              <w:t>National partners</w:t>
            </w:r>
          </w:p>
        </w:tc>
        <w:tc>
          <w:tcPr>
            <w:tcW w:w="4961" w:type="dxa"/>
            <w:shd w:val="clear" w:color="auto" w:fill="C6D9F1"/>
          </w:tcPr>
          <w:p w14:paraId="6678FF0E" w14:textId="77777777" w:rsidR="009F68A5" w:rsidRPr="000605D0" w:rsidRDefault="009F68A5" w:rsidP="009F68A5">
            <w:pPr>
              <w:jc w:val="center"/>
              <w:rPr>
                <w:i/>
                <w:color w:val="000000"/>
                <w:sz w:val="20"/>
                <w:szCs w:val="20"/>
              </w:rPr>
            </w:pPr>
          </w:p>
        </w:tc>
      </w:tr>
      <w:tr w:rsidR="009F68A5" w:rsidRPr="000605D0" w14:paraId="124AAF51" w14:textId="77777777" w:rsidTr="00F505F8">
        <w:tc>
          <w:tcPr>
            <w:tcW w:w="5648" w:type="dxa"/>
            <w:shd w:val="clear" w:color="auto" w:fill="auto"/>
          </w:tcPr>
          <w:p w14:paraId="37033AC3" w14:textId="77777777" w:rsidR="009F68A5" w:rsidRPr="000605D0" w:rsidRDefault="009F68A5" w:rsidP="009F68A5">
            <w:pPr>
              <w:rPr>
                <w:color w:val="000000"/>
                <w:sz w:val="20"/>
                <w:szCs w:val="20"/>
              </w:rPr>
            </w:pPr>
            <w:r w:rsidRPr="000605D0">
              <w:rPr>
                <w:b/>
                <w:color w:val="000000"/>
                <w:sz w:val="20"/>
                <w:szCs w:val="20"/>
              </w:rPr>
              <w:t>Bangladesh:</w:t>
            </w:r>
            <w:r w:rsidRPr="000605D0">
              <w:rPr>
                <w:color w:val="000000"/>
                <w:sz w:val="20"/>
                <w:szCs w:val="20"/>
              </w:rPr>
              <w:t xml:space="preserve"> Ministry of Fisheries and Livestock – </w:t>
            </w:r>
            <w:r w:rsidR="001378BC" w:rsidRPr="000605D0">
              <w:rPr>
                <w:color w:val="000000"/>
                <w:sz w:val="20"/>
                <w:szCs w:val="20"/>
              </w:rPr>
              <w:t xml:space="preserve">Department of Fisheries; </w:t>
            </w:r>
            <w:r w:rsidRPr="000605D0">
              <w:rPr>
                <w:color w:val="000000"/>
                <w:sz w:val="20"/>
                <w:szCs w:val="20"/>
              </w:rPr>
              <w:t>Bangladesh Fisheries Research Institute; Ministry of Environment and Forests</w:t>
            </w:r>
          </w:p>
        </w:tc>
        <w:tc>
          <w:tcPr>
            <w:tcW w:w="4961" w:type="dxa"/>
            <w:shd w:val="clear" w:color="auto" w:fill="auto"/>
          </w:tcPr>
          <w:p w14:paraId="11F22A3A" w14:textId="77777777" w:rsidR="009F68A5" w:rsidRPr="000605D0" w:rsidRDefault="009F68A5" w:rsidP="009F68A5">
            <w:pPr>
              <w:rPr>
                <w:color w:val="000000"/>
                <w:sz w:val="20"/>
                <w:szCs w:val="20"/>
              </w:rPr>
            </w:pPr>
            <w:r w:rsidRPr="000605D0">
              <w:rPr>
                <w:color w:val="000000"/>
                <w:sz w:val="20"/>
                <w:szCs w:val="20"/>
              </w:rPr>
              <w:t>Implementation and coordination of SAP/NAP</w:t>
            </w:r>
          </w:p>
        </w:tc>
      </w:tr>
      <w:tr w:rsidR="009F68A5" w:rsidRPr="000605D0" w14:paraId="5B04840F" w14:textId="77777777" w:rsidTr="00F505F8">
        <w:tc>
          <w:tcPr>
            <w:tcW w:w="5648" w:type="dxa"/>
            <w:shd w:val="clear" w:color="auto" w:fill="auto"/>
          </w:tcPr>
          <w:p w14:paraId="56346B66" w14:textId="77777777" w:rsidR="009F68A5" w:rsidRPr="000605D0" w:rsidRDefault="009F68A5" w:rsidP="009F68A5">
            <w:pPr>
              <w:rPr>
                <w:color w:val="000000"/>
                <w:sz w:val="20"/>
                <w:szCs w:val="20"/>
              </w:rPr>
            </w:pPr>
            <w:r w:rsidRPr="000605D0">
              <w:rPr>
                <w:b/>
                <w:color w:val="000000"/>
                <w:sz w:val="20"/>
                <w:szCs w:val="20"/>
              </w:rPr>
              <w:t>India:</w:t>
            </w:r>
            <w:r w:rsidRPr="000605D0">
              <w:rPr>
                <w:color w:val="000000"/>
                <w:sz w:val="20"/>
                <w:szCs w:val="20"/>
              </w:rPr>
              <w:t xml:space="preserve"> Ministry of Agriculture – Dept. of Animal Husbandry, Dairying and Fisheries; Ministry of Environment and Forests</w:t>
            </w:r>
          </w:p>
        </w:tc>
        <w:tc>
          <w:tcPr>
            <w:tcW w:w="4961" w:type="dxa"/>
            <w:shd w:val="clear" w:color="auto" w:fill="auto"/>
          </w:tcPr>
          <w:p w14:paraId="34091201" w14:textId="77777777" w:rsidR="009F68A5" w:rsidRPr="000605D0" w:rsidRDefault="009F68A5" w:rsidP="009F68A5">
            <w:pPr>
              <w:rPr>
                <w:sz w:val="20"/>
                <w:szCs w:val="20"/>
              </w:rPr>
            </w:pPr>
            <w:r w:rsidRPr="000605D0">
              <w:rPr>
                <w:sz w:val="20"/>
                <w:szCs w:val="20"/>
              </w:rPr>
              <w:t>Implementation and coordination of SAP/NAP</w:t>
            </w:r>
          </w:p>
        </w:tc>
      </w:tr>
      <w:tr w:rsidR="009F68A5" w:rsidRPr="000605D0" w14:paraId="73A6DDFC" w14:textId="77777777" w:rsidTr="00F505F8">
        <w:tc>
          <w:tcPr>
            <w:tcW w:w="5648" w:type="dxa"/>
            <w:shd w:val="clear" w:color="auto" w:fill="auto"/>
          </w:tcPr>
          <w:p w14:paraId="574B092B" w14:textId="77777777" w:rsidR="009F68A5" w:rsidRPr="000605D0" w:rsidRDefault="009F68A5" w:rsidP="009F68A5">
            <w:pPr>
              <w:rPr>
                <w:color w:val="000000"/>
                <w:sz w:val="20"/>
                <w:szCs w:val="20"/>
              </w:rPr>
            </w:pPr>
            <w:r w:rsidRPr="000605D0">
              <w:rPr>
                <w:b/>
                <w:color w:val="000000"/>
                <w:sz w:val="20"/>
                <w:szCs w:val="20"/>
              </w:rPr>
              <w:t>Indonesia:</w:t>
            </w:r>
            <w:r w:rsidRPr="000605D0">
              <w:rPr>
                <w:color w:val="000000"/>
                <w:sz w:val="20"/>
                <w:szCs w:val="20"/>
              </w:rPr>
              <w:t xml:space="preserve"> Ministr</w:t>
            </w:r>
            <w:r w:rsidR="001378BC" w:rsidRPr="000605D0">
              <w:rPr>
                <w:color w:val="000000"/>
                <w:sz w:val="20"/>
                <w:szCs w:val="20"/>
              </w:rPr>
              <w:t>y of Marine Affairs &amp; Fisheries</w:t>
            </w:r>
            <w:r w:rsidRPr="000605D0">
              <w:rPr>
                <w:color w:val="000000"/>
                <w:sz w:val="20"/>
                <w:szCs w:val="20"/>
              </w:rPr>
              <w:t xml:space="preserve"> - Directorate General of Capture Fisheries; Ministry of Environment and Forestry – Coastal and Marine Environmental Degradation Control</w:t>
            </w:r>
          </w:p>
        </w:tc>
        <w:tc>
          <w:tcPr>
            <w:tcW w:w="4961" w:type="dxa"/>
            <w:shd w:val="clear" w:color="auto" w:fill="auto"/>
          </w:tcPr>
          <w:p w14:paraId="74AB88AA" w14:textId="77777777" w:rsidR="009F68A5" w:rsidRPr="000605D0" w:rsidRDefault="009F68A5" w:rsidP="009F68A5">
            <w:pPr>
              <w:rPr>
                <w:sz w:val="20"/>
                <w:szCs w:val="20"/>
              </w:rPr>
            </w:pPr>
            <w:r w:rsidRPr="000605D0">
              <w:rPr>
                <w:sz w:val="20"/>
                <w:szCs w:val="20"/>
              </w:rPr>
              <w:t>Implementation and coordination of SAP/NAP</w:t>
            </w:r>
          </w:p>
        </w:tc>
      </w:tr>
      <w:tr w:rsidR="009F68A5" w:rsidRPr="000605D0" w14:paraId="6C7CEE4F" w14:textId="77777777" w:rsidTr="00F505F8">
        <w:tc>
          <w:tcPr>
            <w:tcW w:w="5648" w:type="dxa"/>
            <w:shd w:val="clear" w:color="auto" w:fill="auto"/>
          </w:tcPr>
          <w:p w14:paraId="639F130B" w14:textId="77777777" w:rsidR="009F68A5" w:rsidRPr="000605D0" w:rsidRDefault="009F68A5" w:rsidP="009F68A5">
            <w:pPr>
              <w:rPr>
                <w:color w:val="000000"/>
                <w:sz w:val="20"/>
                <w:szCs w:val="20"/>
              </w:rPr>
            </w:pPr>
            <w:r w:rsidRPr="000605D0">
              <w:rPr>
                <w:b/>
                <w:color w:val="000000"/>
                <w:sz w:val="20"/>
                <w:szCs w:val="20"/>
              </w:rPr>
              <w:t>Malaysia:</w:t>
            </w:r>
            <w:r w:rsidRPr="000605D0">
              <w:rPr>
                <w:color w:val="000000"/>
                <w:sz w:val="20"/>
                <w:szCs w:val="20"/>
              </w:rPr>
              <w:t xml:space="preserve"> Ministry of Agriculture and Agro-based Industry – Dept. of Fisheries Malaysia, Fisheries Research Institute; Ministry of Natural Resources and Environment – Dept. of Marine Parks, Malaysia</w:t>
            </w:r>
          </w:p>
        </w:tc>
        <w:tc>
          <w:tcPr>
            <w:tcW w:w="4961" w:type="dxa"/>
            <w:shd w:val="clear" w:color="auto" w:fill="auto"/>
          </w:tcPr>
          <w:p w14:paraId="68AA68A2" w14:textId="77777777" w:rsidR="009F68A5" w:rsidRPr="000605D0" w:rsidRDefault="009F68A5" w:rsidP="009F68A5">
            <w:pPr>
              <w:rPr>
                <w:sz w:val="20"/>
                <w:szCs w:val="20"/>
              </w:rPr>
            </w:pPr>
            <w:r w:rsidRPr="000605D0">
              <w:rPr>
                <w:sz w:val="20"/>
                <w:szCs w:val="20"/>
              </w:rPr>
              <w:t>Implementation and coordination of SAP/NAP</w:t>
            </w:r>
          </w:p>
        </w:tc>
      </w:tr>
      <w:tr w:rsidR="009F68A5" w:rsidRPr="000605D0" w14:paraId="17A96E23" w14:textId="77777777" w:rsidTr="00F505F8">
        <w:tc>
          <w:tcPr>
            <w:tcW w:w="5648" w:type="dxa"/>
            <w:shd w:val="clear" w:color="auto" w:fill="auto"/>
          </w:tcPr>
          <w:p w14:paraId="0FCF3647" w14:textId="77777777" w:rsidR="009F68A5" w:rsidRPr="000605D0" w:rsidRDefault="009F68A5" w:rsidP="009F68A5">
            <w:pPr>
              <w:rPr>
                <w:color w:val="000000"/>
                <w:sz w:val="20"/>
                <w:szCs w:val="20"/>
              </w:rPr>
            </w:pPr>
            <w:r w:rsidRPr="000605D0">
              <w:rPr>
                <w:b/>
                <w:color w:val="000000"/>
                <w:sz w:val="20"/>
                <w:szCs w:val="20"/>
              </w:rPr>
              <w:t>Maldives:</w:t>
            </w:r>
            <w:r w:rsidRPr="000605D0">
              <w:rPr>
                <w:color w:val="000000"/>
                <w:sz w:val="20"/>
                <w:szCs w:val="20"/>
              </w:rPr>
              <w:t xml:space="preserve"> Ministry of Fisheries and Agriculture; Ministry of Environment and Energy – Environmental Protection Agency</w:t>
            </w:r>
          </w:p>
        </w:tc>
        <w:tc>
          <w:tcPr>
            <w:tcW w:w="4961" w:type="dxa"/>
            <w:shd w:val="clear" w:color="auto" w:fill="auto"/>
          </w:tcPr>
          <w:p w14:paraId="1B61F2B9" w14:textId="77777777" w:rsidR="009F68A5" w:rsidRPr="000605D0" w:rsidRDefault="009F68A5" w:rsidP="009F68A5">
            <w:pPr>
              <w:rPr>
                <w:sz w:val="20"/>
                <w:szCs w:val="20"/>
              </w:rPr>
            </w:pPr>
            <w:r w:rsidRPr="000605D0">
              <w:rPr>
                <w:sz w:val="20"/>
                <w:szCs w:val="20"/>
              </w:rPr>
              <w:t>Implementation and coordination of SAP/NAP</w:t>
            </w:r>
          </w:p>
        </w:tc>
      </w:tr>
      <w:tr w:rsidR="009F68A5" w:rsidRPr="000605D0" w14:paraId="46BFB47C" w14:textId="77777777" w:rsidTr="00F505F8">
        <w:tc>
          <w:tcPr>
            <w:tcW w:w="5648" w:type="dxa"/>
            <w:shd w:val="clear" w:color="auto" w:fill="auto"/>
          </w:tcPr>
          <w:p w14:paraId="59F300C4" w14:textId="77777777" w:rsidR="009F68A5" w:rsidRPr="000605D0" w:rsidRDefault="009F68A5" w:rsidP="009F07DD">
            <w:pPr>
              <w:rPr>
                <w:color w:val="000000"/>
                <w:sz w:val="20"/>
                <w:szCs w:val="20"/>
              </w:rPr>
            </w:pPr>
            <w:r w:rsidRPr="000605D0">
              <w:rPr>
                <w:b/>
                <w:color w:val="000000"/>
                <w:sz w:val="20"/>
                <w:szCs w:val="20"/>
              </w:rPr>
              <w:t>Myanmar:</w:t>
            </w:r>
            <w:r w:rsidRPr="000605D0">
              <w:rPr>
                <w:color w:val="000000"/>
                <w:sz w:val="20"/>
                <w:szCs w:val="20"/>
              </w:rPr>
              <w:t xml:space="preserve"> </w:t>
            </w:r>
            <w:r w:rsidR="009F07DD" w:rsidRPr="000605D0">
              <w:rPr>
                <w:color w:val="000000"/>
                <w:sz w:val="20"/>
                <w:szCs w:val="20"/>
              </w:rPr>
              <w:t xml:space="preserve">Ministry of Natural Resources and Environmental Conservation (MONREC) – Forest Department, Environmental Conservation Department; </w:t>
            </w:r>
            <w:r w:rsidRPr="000605D0">
              <w:rPr>
                <w:color w:val="000000"/>
                <w:sz w:val="20"/>
                <w:szCs w:val="20"/>
              </w:rPr>
              <w:t xml:space="preserve">Ministry of </w:t>
            </w:r>
            <w:r w:rsidR="002A58D4" w:rsidRPr="000605D0">
              <w:rPr>
                <w:color w:val="000000"/>
                <w:sz w:val="20"/>
                <w:szCs w:val="20"/>
              </w:rPr>
              <w:t xml:space="preserve">Agriculture Livestock and Irrigation (MOALI) </w:t>
            </w:r>
            <w:r w:rsidR="001378BC" w:rsidRPr="000605D0">
              <w:rPr>
                <w:color w:val="000000"/>
                <w:sz w:val="20"/>
                <w:szCs w:val="20"/>
              </w:rPr>
              <w:t>– Dept. of</w:t>
            </w:r>
            <w:r w:rsidR="00D4029D" w:rsidRPr="000605D0">
              <w:rPr>
                <w:color w:val="000000"/>
                <w:sz w:val="20"/>
                <w:szCs w:val="20"/>
              </w:rPr>
              <w:t xml:space="preserve"> </w:t>
            </w:r>
            <w:r w:rsidRPr="000605D0">
              <w:rPr>
                <w:color w:val="000000"/>
                <w:sz w:val="20"/>
                <w:szCs w:val="20"/>
              </w:rPr>
              <w:t>F</w:t>
            </w:r>
            <w:r w:rsidR="009F07DD" w:rsidRPr="000605D0">
              <w:rPr>
                <w:color w:val="000000"/>
                <w:sz w:val="20"/>
                <w:szCs w:val="20"/>
              </w:rPr>
              <w:t>isheries</w:t>
            </w:r>
          </w:p>
        </w:tc>
        <w:tc>
          <w:tcPr>
            <w:tcW w:w="4961" w:type="dxa"/>
            <w:shd w:val="clear" w:color="auto" w:fill="auto"/>
          </w:tcPr>
          <w:p w14:paraId="5A71470D" w14:textId="77777777" w:rsidR="009F68A5" w:rsidRPr="000605D0" w:rsidRDefault="009F68A5" w:rsidP="009F68A5">
            <w:pPr>
              <w:rPr>
                <w:sz w:val="20"/>
                <w:szCs w:val="20"/>
              </w:rPr>
            </w:pPr>
            <w:r w:rsidRPr="000605D0">
              <w:rPr>
                <w:sz w:val="20"/>
                <w:szCs w:val="20"/>
              </w:rPr>
              <w:t>Implementation and coordination of SAP/NAP</w:t>
            </w:r>
            <w:r w:rsidR="0031415A" w:rsidRPr="000605D0">
              <w:rPr>
                <w:sz w:val="20"/>
                <w:szCs w:val="20"/>
              </w:rPr>
              <w:t>; Implementation of National Waste Management Strategy and Action Plan (2017-2030)</w:t>
            </w:r>
          </w:p>
        </w:tc>
      </w:tr>
      <w:tr w:rsidR="009F68A5" w:rsidRPr="000605D0" w14:paraId="0B149FAF" w14:textId="77777777" w:rsidTr="00F505F8">
        <w:tc>
          <w:tcPr>
            <w:tcW w:w="5648" w:type="dxa"/>
            <w:shd w:val="clear" w:color="auto" w:fill="auto"/>
          </w:tcPr>
          <w:p w14:paraId="437BCF11" w14:textId="77777777" w:rsidR="009F68A5" w:rsidRPr="000605D0" w:rsidRDefault="009F68A5" w:rsidP="009F68A5">
            <w:pPr>
              <w:rPr>
                <w:color w:val="000000"/>
                <w:sz w:val="20"/>
                <w:szCs w:val="20"/>
              </w:rPr>
            </w:pPr>
            <w:r w:rsidRPr="000605D0">
              <w:rPr>
                <w:b/>
                <w:color w:val="000000"/>
                <w:sz w:val="20"/>
                <w:szCs w:val="20"/>
              </w:rPr>
              <w:t>Sri Lanka:</w:t>
            </w:r>
            <w:r w:rsidRPr="000605D0">
              <w:rPr>
                <w:color w:val="000000"/>
                <w:sz w:val="20"/>
                <w:szCs w:val="20"/>
              </w:rPr>
              <w:t xml:space="preserve"> Ministry of Fisheries and Aquatic Resources Development; State Ministry of Mahaweli Development and Environment</w:t>
            </w:r>
          </w:p>
        </w:tc>
        <w:tc>
          <w:tcPr>
            <w:tcW w:w="4961" w:type="dxa"/>
            <w:shd w:val="clear" w:color="auto" w:fill="auto"/>
          </w:tcPr>
          <w:p w14:paraId="7FC386BB" w14:textId="77777777" w:rsidR="009F68A5" w:rsidRPr="000605D0" w:rsidRDefault="009F68A5" w:rsidP="0031415A">
            <w:pPr>
              <w:rPr>
                <w:sz w:val="20"/>
                <w:szCs w:val="20"/>
              </w:rPr>
            </w:pPr>
            <w:r w:rsidRPr="000605D0">
              <w:rPr>
                <w:sz w:val="20"/>
                <w:szCs w:val="20"/>
              </w:rPr>
              <w:t>Implementation and coordination of SAP/NAP</w:t>
            </w:r>
          </w:p>
        </w:tc>
      </w:tr>
      <w:tr w:rsidR="009F68A5" w:rsidRPr="000605D0" w14:paraId="2F5464B6" w14:textId="77777777" w:rsidTr="00F505F8">
        <w:tc>
          <w:tcPr>
            <w:tcW w:w="5648" w:type="dxa"/>
            <w:shd w:val="clear" w:color="auto" w:fill="auto"/>
          </w:tcPr>
          <w:p w14:paraId="313EB7D8" w14:textId="77777777" w:rsidR="009F68A5" w:rsidRPr="000605D0" w:rsidRDefault="009F68A5" w:rsidP="009F68A5">
            <w:pPr>
              <w:rPr>
                <w:color w:val="000000"/>
                <w:sz w:val="20"/>
                <w:szCs w:val="20"/>
              </w:rPr>
            </w:pPr>
            <w:r w:rsidRPr="000605D0">
              <w:rPr>
                <w:b/>
                <w:color w:val="000000"/>
                <w:sz w:val="20"/>
                <w:szCs w:val="20"/>
              </w:rPr>
              <w:t>Thailand:</w:t>
            </w:r>
            <w:r w:rsidRPr="000605D0">
              <w:rPr>
                <w:color w:val="000000"/>
                <w:sz w:val="20"/>
                <w:szCs w:val="20"/>
              </w:rPr>
              <w:t xml:space="preserve"> Ministry of Agriculture and Cooperatives – Dept</w:t>
            </w:r>
            <w:r w:rsidR="003009F7" w:rsidRPr="000605D0">
              <w:rPr>
                <w:color w:val="000000"/>
                <w:sz w:val="20"/>
                <w:szCs w:val="20"/>
              </w:rPr>
              <w:t>.</w:t>
            </w:r>
            <w:r w:rsidRPr="000605D0">
              <w:rPr>
                <w:color w:val="000000"/>
                <w:sz w:val="20"/>
                <w:szCs w:val="20"/>
              </w:rPr>
              <w:t xml:space="preserve"> of Fisheries; Ministry of Natural Resources and Environment </w:t>
            </w:r>
            <w:r w:rsidR="003743B0" w:rsidRPr="000605D0">
              <w:rPr>
                <w:color w:val="000000"/>
                <w:sz w:val="20"/>
                <w:szCs w:val="20"/>
              </w:rPr>
              <w:t xml:space="preserve">- </w:t>
            </w:r>
            <w:r w:rsidRPr="000605D0">
              <w:rPr>
                <w:color w:val="000000"/>
                <w:sz w:val="20"/>
                <w:szCs w:val="20"/>
              </w:rPr>
              <w:t>Dept. of Marine and Coastal Resources</w:t>
            </w:r>
          </w:p>
        </w:tc>
        <w:tc>
          <w:tcPr>
            <w:tcW w:w="4961" w:type="dxa"/>
            <w:shd w:val="clear" w:color="auto" w:fill="auto"/>
          </w:tcPr>
          <w:p w14:paraId="4E1FA6F2" w14:textId="77777777" w:rsidR="009F68A5" w:rsidRPr="000605D0" w:rsidRDefault="009F68A5" w:rsidP="009F68A5">
            <w:pPr>
              <w:rPr>
                <w:sz w:val="20"/>
                <w:szCs w:val="20"/>
              </w:rPr>
            </w:pPr>
            <w:r w:rsidRPr="000605D0">
              <w:rPr>
                <w:sz w:val="20"/>
                <w:szCs w:val="20"/>
              </w:rPr>
              <w:t>Implementation and coordination of SAP/NAP</w:t>
            </w:r>
          </w:p>
        </w:tc>
      </w:tr>
      <w:tr w:rsidR="009F68A5" w:rsidRPr="000605D0" w14:paraId="5D0FAB4F" w14:textId="77777777" w:rsidTr="00F505F8">
        <w:tc>
          <w:tcPr>
            <w:tcW w:w="5648" w:type="dxa"/>
            <w:shd w:val="clear" w:color="auto" w:fill="C6D9F1"/>
          </w:tcPr>
          <w:p w14:paraId="53A868F1" w14:textId="77777777" w:rsidR="009F68A5" w:rsidRPr="000605D0" w:rsidRDefault="009F68A5" w:rsidP="009F68A5">
            <w:pPr>
              <w:jc w:val="center"/>
              <w:rPr>
                <w:i/>
                <w:color w:val="000000"/>
                <w:sz w:val="20"/>
                <w:szCs w:val="20"/>
              </w:rPr>
            </w:pPr>
            <w:r w:rsidRPr="000605D0">
              <w:rPr>
                <w:i/>
                <w:color w:val="000000"/>
                <w:sz w:val="20"/>
                <w:szCs w:val="20"/>
              </w:rPr>
              <w:t>Sub-national/local partners</w:t>
            </w:r>
          </w:p>
        </w:tc>
        <w:tc>
          <w:tcPr>
            <w:tcW w:w="4961" w:type="dxa"/>
            <w:shd w:val="clear" w:color="auto" w:fill="C6D9F1"/>
          </w:tcPr>
          <w:p w14:paraId="7ECEC2AF" w14:textId="77777777" w:rsidR="009F68A5" w:rsidRPr="000605D0" w:rsidRDefault="009F68A5" w:rsidP="009F68A5">
            <w:pPr>
              <w:jc w:val="center"/>
              <w:rPr>
                <w:i/>
                <w:color w:val="000000"/>
                <w:sz w:val="20"/>
                <w:szCs w:val="20"/>
              </w:rPr>
            </w:pPr>
          </w:p>
        </w:tc>
      </w:tr>
      <w:tr w:rsidR="009F68A5" w:rsidRPr="000605D0" w14:paraId="54D1A35B" w14:textId="77777777" w:rsidTr="00F505F8">
        <w:tc>
          <w:tcPr>
            <w:tcW w:w="5648" w:type="dxa"/>
            <w:shd w:val="clear" w:color="auto" w:fill="auto"/>
          </w:tcPr>
          <w:p w14:paraId="3D2BD9BB" w14:textId="77777777" w:rsidR="009F68A5" w:rsidRPr="000605D0" w:rsidRDefault="009F68A5" w:rsidP="009F68A5">
            <w:pPr>
              <w:rPr>
                <w:color w:val="000000"/>
                <w:sz w:val="20"/>
                <w:szCs w:val="20"/>
              </w:rPr>
            </w:pPr>
            <w:r w:rsidRPr="000605D0">
              <w:rPr>
                <w:color w:val="000000"/>
                <w:sz w:val="20"/>
                <w:szCs w:val="20"/>
              </w:rPr>
              <w:t>Local Governments</w:t>
            </w:r>
          </w:p>
        </w:tc>
        <w:tc>
          <w:tcPr>
            <w:tcW w:w="4961" w:type="dxa"/>
            <w:shd w:val="clear" w:color="auto" w:fill="auto"/>
          </w:tcPr>
          <w:p w14:paraId="564CA137" w14:textId="77777777" w:rsidR="009F68A5" w:rsidRPr="000605D0" w:rsidRDefault="009F68A5" w:rsidP="009F68A5">
            <w:pPr>
              <w:rPr>
                <w:color w:val="000000"/>
                <w:sz w:val="20"/>
                <w:szCs w:val="20"/>
              </w:rPr>
            </w:pPr>
            <w:r w:rsidRPr="000605D0">
              <w:rPr>
                <w:color w:val="000000"/>
                <w:sz w:val="20"/>
                <w:szCs w:val="20"/>
              </w:rPr>
              <w:t>Implementation of SAP pilot projects</w:t>
            </w:r>
          </w:p>
        </w:tc>
      </w:tr>
      <w:tr w:rsidR="009F68A5" w:rsidRPr="000605D0" w14:paraId="3B73FB0A" w14:textId="77777777" w:rsidTr="00F505F8">
        <w:tc>
          <w:tcPr>
            <w:tcW w:w="5648" w:type="dxa"/>
            <w:shd w:val="clear" w:color="auto" w:fill="auto"/>
          </w:tcPr>
          <w:p w14:paraId="0974B4E0" w14:textId="77777777" w:rsidR="009F68A5" w:rsidRPr="000605D0" w:rsidRDefault="009F68A5" w:rsidP="009F68A5">
            <w:pPr>
              <w:rPr>
                <w:color w:val="000000"/>
                <w:sz w:val="20"/>
                <w:szCs w:val="20"/>
              </w:rPr>
            </w:pPr>
            <w:r w:rsidRPr="000605D0">
              <w:rPr>
                <w:color w:val="000000"/>
                <w:sz w:val="20"/>
                <w:szCs w:val="20"/>
              </w:rPr>
              <w:t>Local environmental and social/cultural NGOs</w:t>
            </w:r>
          </w:p>
        </w:tc>
        <w:tc>
          <w:tcPr>
            <w:tcW w:w="4961" w:type="dxa"/>
            <w:shd w:val="clear" w:color="auto" w:fill="auto"/>
          </w:tcPr>
          <w:p w14:paraId="5D4BAE8B" w14:textId="77777777" w:rsidR="009F68A5" w:rsidRPr="000605D0" w:rsidRDefault="009F68A5" w:rsidP="009F68A5">
            <w:pPr>
              <w:rPr>
                <w:color w:val="000000"/>
                <w:sz w:val="20"/>
                <w:szCs w:val="20"/>
              </w:rPr>
            </w:pPr>
            <w:r w:rsidRPr="000605D0">
              <w:rPr>
                <w:color w:val="000000"/>
                <w:sz w:val="20"/>
                <w:szCs w:val="20"/>
              </w:rPr>
              <w:t>Implementation of SAP pilot projects</w:t>
            </w:r>
          </w:p>
        </w:tc>
      </w:tr>
      <w:tr w:rsidR="009F68A5" w:rsidRPr="000605D0" w14:paraId="2C08CEB8" w14:textId="77777777" w:rsidTr="00F505F8">
        <w:tc>
          <w:tcPr>
            <w:tcW w:w="5648" w:type="dxa"/>
            <w:shd w:val="clear" w:color="auto" w:fill="auto"/>
          </w:tcPr>
          <w:p w14:paraId="6B7281BA" w14:textId="77777777" w:rsidR="009F68A5" w:rsidRPr="000605D0" w:rsidRDefault="009F68A5" w:rsidP="009F68A5">
            <w:pPr>
              <w:rPr>
                <w:color w:val="000000"/>
                <w:sz w:val="20"/>
                <w:szCs w:val="20"/>
              </w:rPr>
            </w:pPr>
            <w:r w:rsidRPr="000605D0">
              <w:rPr>
                <w:color w:val="000000"/>
                <w:sz w:val="20"/>
                <w:szCs w:val="20"/>
              </w:rPr>
              <w:t>C</w:t>
            </w:r>
            <w:r w:rsidR="00E90878" w:rsidRPr="000605D0">
              <w:rPr>
                <w:color w:val="000000"/>
                <w:sz w:val="20"/>
                <w:szCs w:val="20"/>
              </w:rPr>
              <w:t xml:space="preserve">ommunity </w:t>
            </w:r>
            <w:r w:rsidRPr="000605D0">
              <w:rPr>
                <w:color w:val="000000"/>
                <w:sz w:val="20"/>
                <w:szCs w:val="20"/>
              </w:rPr>
              <w:t>B</w:t>
            </w:r>
            <w:r w:rsidR="00E90878" w:rsidRPr="000605D0">
              <w:rPr>
                <w:color w:val="000000"/>
                <w:sz w:val="20"/>
                <w:szCs w:val="20"/>
              </w:rPr>
              <w:t xml:space="preserve">ased </w:t>
            </w:r>
            <w:r w:rsidRPr="000605D0">
              <w:rPr>
                <w:color w:val="000000"/>
                <w:sz w:val="20"/>
                <w:szCs w:val="20"/>
              </w:rPr>
              <w:t>O</w:t>
            </w:r>
            <w:r w:rsidR="00E90878" w:rsidRPr="000605D0">
              <w:rPr>
                <w:color w:val="000000"/>
                <w:sz w:val="20"/>
                <w:szCs w:val="20"/>
              </w:rPr>
              <w:t>rganization</w:t>
            </w:r>
            <w:r w:rsidRPr="000605D0">
              <w:rPr>
                <w:color w:val="000000"/>
                <w:sz w:val="20"/>
                <w:szCs w:val="20"/>
              </w:rPr>
              <w:t>s</w:t>
            </w:r>
          </w:p>
        </w:tc>
        <w:tc>
          <w:tcPr>
            <w:tcW w:w="4961" w:type="dxa"/>
            <w:shd w:val="clear" w:color="auto" w:fill="auto"/>
          </w:tcPr>
          <w:p w14:paraId="22E7A745" w14:textId="77777777" w:rsidR="009F68A5" w:rsidRPr="000605D0" w:rsidRDefault="009F68A5" w:rsidP="009F68A5">
            <w:pPr>
              <w:rPr>
                <w:color w:val="000000"/>
                <w:sz w:val="20"/>
                <w:szCs w:val="20"/>
              </w:rPr>
            </w:pPr>
            <w:r w:rsidRPr="000605D0">
              <w:rPr>
                <w:color w:val="000000"/>
                <w:sz w:val="20"/>
                <w:szCs w:val="20"/>
              </w:rPr>
              <w:t>Participating in implementation of SAP pilot projects</w:t>
            </w:r>
          </w:p>
        </w:tc>
      </w:tr>
      <w:tr w:rsidR="009F68A5" w:rsidRPr="000605D0" w14:paraId="79E7A371" w14:textId="77777777" w:rsidTr="00F505F8">
        <w:tc>
          <w:tcPr>
            <w:tcW w:w="5648" w:type="dxa"/>
            <w:shd w:val="clear" w:color="auto" w:fill="B8CCE4"/>
          </w:tcPr>
          <w:p w14:paraId="68EF3BB6" w14:textId="77777777" w:rsidR="009F68A5" w:rsidRPr="000605D0" w:rsidRDefault="009F68A5" w:rsidP="009F68A5">
            <w:pPr>
              <w:jc w:val="center"/>
              <w:rPr>
                <w:i/>
                <w:color w:val="000000"/>
                <w:sz w:val="20"/>
                <w:szCs w:val="20"/>
                <w:highlight w:val="yellow"/>
              </w:rPr>
            </w:pPr>
            <w:r w:rsidRPr="000605D0">
              <w:rPr>
                <w:i/>
                <w:color w:val="000000"/>
                <w:sz w:val="20"/>
                <w:szCs w:val="20"/>
              </w:rPr>
              <w:t>Private sector</w:t>
            </w:r>
          </w:p>
        </w:tc>
        <w:tc>
          <w:tcPr>
            <w:tcW w:w="4961" w:type="dxa"/>
            <w:shd w:val="clear" w:color="auto" w:fill="B8CCE4"/>
          </w:tcPr>
          <w:p w14:paraId="3CD2B146" w14:textId="77777777" w:rsidR="009F68A5" w:rsidRPr="000605D0" w:rsidRDefault="009F68A5" w:rsidP="009F68A5">
            <w:pPr>
              <w:rPr>
                <w:color w:val="000000"/>
                <w:sz w:val="20"/>
                <w:szCs w:val="20"/>
              </w:rPr>
            </w:pPr>
          </w:p>
        </w:tc>
      </w:tr>
      <w:tr w:rsidR="009F68A5" w:rsidRPr="000605D0" w14:paraId="2CA3C697" w14:textId="77777777" w:rsidTr="00F505F8">
        <w:tc>
          <w:tcPr>
            <w:tcW w:w="5648" w:type="dxa"/>
            <w:shd w:val="clear" w:color="auto" w:fill="auto"/>
          </w:tcPr>
          <w:p w14:paraId="46761E29" w14:textId="77777777" w:rsidR="00334E90" w:rsidRPr="000605D0" w:rsidRDefault="001470B9" w:rsidP="009F68A5">
            <w:pPr>
              <w:rPr>
                <w:color w:val="000000"/>
                <w:sz w:val="20"/>
                <w:szCs w:val="20"/>
              </w:rPr>
            </w:pPr>
            <w:r w:rsidRPr="000605D0">
              <w:rPr>
                <w:color w:val="000000"/>
                <w:sz w:val="20"/>
                <w:szCs w:val="20"/>
              </w:rPr>
              <w:t>Fishers, small scale fishers and their community associations</w:t>
            </w:r>
            <w:r w:rsidR="00334E90" w:rsidRPr="000605D0">
              <w:rPr>
                <w:color w:val="000000"/>
                <w:sz w:val="20"/>
                <w:szCs w:val="20"/>
              </w:rPr>
              <w:t xml:space="preserve"> and federations</w:t>
            </w:r>
            <w:r w:rsidRPr="000605D0">
              <w:rPr>
                <w:color w:val="000000"/>
                <w:sz w:val="20"/>
                <w:szCs w:val="20"/>
              </w:rPr>
              <w:t xml:space="preserve"> </w:t>
            </w:r>
            <w:r w:rsidR="00334E90" w:rsidRPr="000605D0">
              <w:rPr>
                <w:color w:val="000000"/>
                <w:sz w:val="20"/>
                <w:szCs w:val="20"/>
              </w:rPr>
              <w:t>(at national and regional level)</w:t>
            </w:r>
          </w:p>
        </w:tc>
        <w:tc>
          <w:tcPr>
            <w:tcW w:w="4961" w:type="dxa"/>
            <w:shd w:val="clear" w:color="auto" w:fill="auto"/>
          </w:tcPr>
          <w:p w14:paraId="3C6FEB54" w14:textId="77777777" w:rsidR="009F68A5" w:rsidRPr="000605D0" w:rsidRDefault="00E90878" w:rsidP="009F68A5">
            <w:pPr>
              <w:rPr>
                <w:color w:val="000000"/>
                <w:sz w:val="20"/>
                <w:szCs w:val="20"/>
              </w:rPr>
            </w:pPr>
            <w:r w:rsidRPr="000605D0">
              <w:rPr>
                <w:color w:val="000000"/>
                <w:sz w:val="20"/>
                <w:szCs w:val="20"/>
              </w:rPr>
              <w:t>Participating in implementation of SAP pilot projects</w:t>
            </w:r>
          </w:p>
        </w:tc>
      </w:tr>
      <w:tr w:rsidR="00E90878" w:rsidRPr="000605D0" w14:paraId="597FB8A7" w14:textId="77777777" w:rsidTr="00F505F8">
        <w:tc>
          <w:tcPr>
            <w:tcW w:w="5648" w:type="dxa"/>
            <w:shd w:val="clear" w:color="auto" w:fill="auto"/>
          </w:tcPr>
          <w:p w14:paraId="220656DD" w14:textId="77777777" w:rsidR="00E90878" w:rsidRPr="000605D0" w:rsidRDefault="00E90878" w:rsidP="00E90878">
            <w:pPr>
              <w:rPr>
                <w:color w:val="000000"/>
                <w:sz w:val="20"/>
                <w:szCs w:val="20"/>
              </w:rPr>
            </w:pPr>
            <w:r w:rsidRPr="000605D0">
              <w:rPr>
                <w:color w:val="000000"/>
                <w:sz w:val="20"/>
                <w:szCs w:val="20"/>
              </w:rPr>
              <w:t xml:space="preserve">Coastal community members and their associations </w:t>
            </w:r>
          </w:p>
        </w:tc>
        <w:tc>
          <w:tcPr>
            <w:tcW w:w="4961" w:type="dxa"/>
            <w:shd w:val="clear" w:color="auto" w:fill="auto"/>
          </w:tcPr>
          <w:p w14:paraId="683F251D" w14:textId="77777777" w:rsidR="00E90878" w:rsidRPr="000605D0" w:rsidRDefault="00E90878" w:rsidP="00E90878">
            <w:r w:rsidRPr="000605D0">
              <w:rPr>
                <w:color w:val="000000"/>
                <w:sz w:val="20"/>
                <w:szCs w:val="20"/>
              </w:rPr>
              <w:t>Participating in implementation of SAP pilot projects</w:t>
            </w:r>
          </w:p>
        </w:tc>
      </w:tr>
      <w:tr w:rsidR="00E90878" w:rsidRPr="000605D0" w14:paraId="1E176610" w14:textId="77777777" w:rsidTr="00F505F8">
        <w:tc>
          <w:tcPr>
            <w:tcW w:w="5648" w:type="dxa"/>
            <w:shd w:val="clear" w:color="auto" w:fill="auto"/>
          </w:tcPr>
          <w:p w14:paraId="13DBC6D2" w14:textId="77777777" w:rsidR="00E90878" w:rsidRPr="000605D0" w:rsidRDefault="00E90878" w:rsidP="00E90878">
            <w:pPr>
              <w:rPr>
                <w:color w:val="000000"/>
                <w:sz w:val="20"/>
                <w:szCs w:val="20"/>
              </w:rPr>
            </w:pPr>
            <w:r w:rsidRPr="000605D0">
              <w:rPr>
                <w:color w:val="000000"/>
                <w:sz w:val="20"/>
                <w:szCs w:val="20"/>
              </w:rPr>
              <w:t>Fishing vessel owners and companies</w:t>
            </w:r>
          </w:p>
        </w:tc>
        <w:tc>
          <w:tcPr>
            <w:tcW w:w="4961" w:type="dxa"/>
            <w:shd w:val="clear" w:color="auto" w:fill="auto"/>
          </w:tcPr>
          <w:p w14:paraId="71672C32" w14:textId="77777777" w:rsidR="00E90878" w:rsidRPr="000605D0" w:rsidRDefault="00E90878" w:rsidP="00E90878">
            <w:r w:rsidRPr="000605D0">
              <w:rPr>
                <w:color w:val="000000"/>
                <w:sz w:val="20"/>
                <w:szCs w:val="20"/>
              </w:rPr>
              <w:t>Participating in implementation of SAP pilot projects</w:t>
            </w:r>
          </w:p>
        </w:tc>
      </w:tr>
      <w:tr w:rsidR="00E90878" w:rsidRPr="000605D0" w14:paraId="09ED287E" w14:textId="77777777" w:rsidTr="00F505F8">
        <w:tc>
          <w:tcPr>
            <w:tcW w:w="5648" w:type="dxa"/>
            <w:shd w:val="clear" w:color="auto" w:fill="auto"/>
          </w:tcPr>
          <w:p w14:paraId="02B33CDF" w14:textId="77777777" w:rsidR="00E90878" w:rsidRPr="000605D0" w:rsidRDefault="00E90878" w:rsidP="00E90878">
            <w:pPr>
              <w:rPr>
                <w:color w:val="000000"/>
                <w:sz w:val="20"/>
                <w:szCs w:val="20"/>
              </w:rPr>
            </w:pPr>
            <w:r w:rsidRPr="000605D0">
              <w:rPr>
                <w:color w:val="000000"/>
                <w:sz w:val="20"/>
                <w:szCs w:val="20"/>
              </w:rPr>
              <w:t>Seafood processing and marketing companies</w:t>
            </w:r>
          </w:p>
        </w:tc>
        <w:tc>
          <w:tcPr>
            <w:tcW w:w="4961" w:type="dxa"/>
            <w:shd w:val="clear" w:color="auto" w:fill="auto"/>
          </w:tcPr>
          <w:p w14:paraId="3132EE4F" w14:textId="77777777" w:rsidR="00E90878" w:rsidRPr="000605D0" w:rsidRDefault="00E90878" w:rsidP="00E90878">
            <w:r w:rsidRPr="000605D0">
              <w:rPr>
                <w:color w:val="000000"/>
                <w:sz w:val="20"/>
                <w:szCs w:val="20"/>
              </w:rPr>
              <w:t>Participating in implementation of SAP pilot projects</w:t>
            </w:r>
          </w:p>
        </w:tc>
      </w:tr>
      <w:tr w:rsidR="00E90878" w:rsidRPr="000605D0" w14:paraId="1DD9EE01" w14:textId="77777777" w:rsidTr="00F505F8">
        <w:tc>
          <w:tcPr>
            <w:tcW w:w="5648" w:type="dxa"/>
            <w:shd w:val="clear" w:color="auto" w:fill="auto"/>
          </w:tcPr>
          <w:p w14:paraId="6A372171" w14:textId="77777777" w:rsidR="00E90878" w:rsidRPr="000605D0" w:rsidRDefault="00E90878" w:rsidP="00E90878">
            <w:pPr>
              <w:rPr>
                <w:color w:val="000000"/>
                <w:sz w:val="20"/>
                <w:szCs w:val="20"/>
              </w:rPr>
            </w:pPr>
            <w:r w:rsidRPr="000605D0">
              <w:rPr>
                <w:color w:val="000000"/>
                <w:sz w:val="20"/>
                <w:szCs w:val="20"/>
              </w:rPr>
              <w:t>Shipping companies and owners</w:t>
            </w:r>
          </w:p>
        </w:tc>
        <w:tc>
          <w:tcPr>
            <w:tcW w:w="4961" w:type="dxa"/>
            <w:shd w:val="clear" w:color="auto" w:fill="auto"/>
          </w:tcPr>
          <w:p w14:paraId="600AEAAE" w14:textId="77777777" w:rsidR="00E90878" w:rsidRPr="000605D0" w:rsidRDefault="00E90878" w:rsidP="00E90878">
            <w:r w:rsidRPr="000605D0">
              <w:rPr>
                <w:color w:val="000000"/>
                <w:sz w:val="20"/>
                <w:szCs w:val="20"/>
              </w:rPr>
              <w:t>Participating in implementation of SAP pilot projects</w:t>
            </w:r>
          </w:p>
        </w:tc>
      </w:tr>
      <w:tr w:rsidR="00E90878" w:rsidRPr="000605D0" w14:paraId="23BBAC04" w14:textId="77777777" w:rsidTr="00F505F8">
        <w:tc>
          <w:tcPr>
            <w:tcW w:w="5648" w:type="dxa"/>
            <w:shd w:val="clear" w:color="auto" w:fill="auto"/>
          </w:tcPr>
          <w:p w14:paraId="4C8C5934" w14:textId="77777777" w:rsidR="00E90878" w:rsidRPr="000605D0" w:rsidRDefault="00E90878" w:rsidP="00E90878">
            <w:pPr>
              <w:rPr>
                <w:color w:val="000000"/>
                <w:sz w:val="20"/>
                <w:szCs w:val="20"/>
              </w:rPr>
            </w:pPr>
            <w:r w:rsidRPr="000605D0">
              <w:rPr>
                <w:color w:val="000000"/>
                <w:sz w:val="20"/>
                <w:szCs w:val="20"/>
              </w:rPr>
              <w:t>Oil and gas associations and CSR foundations</w:t>
            </w:r>
          </w:p>
        </w:tc>
        <w:tc>
          <w:tcPr>
            <w:tcW w:w="4961" w:type="dxa"/>
            <w:shd w:val="clear" w:color="auto" w:fill="auto"/>
          </w:tcPr>
          <w:p w14:paraId="3F470C9D" w14:textId="77777777" w:rsidR="00E90878" w:rsidRPr="000605D0" w:rsidRDefault="00E90878" w:rsidP="00E90878">
            <w:r w:rsidRPr="000605D0">
              <w:rPr>
                <w:color w:val="000000"/>
                <w:sz w:val="20"/>
                <w:szCs w:val="20"/>
              </w:rPr>
              <w:t>Participating in implementation of SAP pilot projects</w:t>
            </w:r>
          </w:p>
        </w:tc>
      </w:tr>
      <w:tr w:rsidR="00334E90" w:rsidRPr="000605D0" w14:paraId="7AF46E59" w14:textId="77777777" w:rsidTr="00F505F8">
        <w:tc>
          <w:tcPr>
            <w:tcW w:w="5648" w:type="dxa"/>
            <w:shd w:val="clear" w:color="auto" w:fill="auto"/>
          </w:tcPr>
          <w:p w14:paraId="71C2EC24" w14:textId="77777777" w:rsidR="00334E90" w:rsidRPr="000605D0" w:rsidRDefault="00334E90" w:rsidP="005D1F93">
            <w:pPr>
              <w:rPr>
                <w:color w:val="000000"/>
                <w:sz w:val="20"/>
                <w:szCs w:val="20"/>
              </w:rPr>
            </w:pPr>
            <w:r w:rsidRPr="000605D0">
              <w:rPr>
                <w:color w:val="000000"/>
                <w:sz w:val="20"/>
                <w:szCs w:val="20"/>
              </w:rPr>
              <w:t xml:space="preserve">VMS </w:t>
            </w:r>
            <w:r w:rsidR="005D1F93" w:rsidRPr="000605D0">
              <w:rPr>
                <w:color w:val="000000"/>
                <w:sz w:val="20"/>
                <w:szCs w:val="20"/>
              </w:rPr>
              <w:t xml:space="preserve">service providers </w:t>
            </w:r>
          </w:p>
        </w:tc>
        <w:tc>
          <w:tcPr>
            <w:tcW w:w="4961" w:type="dxa"/>
            <w:shd w:val="clear" w:color="auto" w:fill="auto"/>
          </w:tcPr>
          <w:p w14:paraId="5DEA2759" w14:textId="77777777" w:rsidR="00334E90" w:rsidRPr="000605D0" w:rsidRDefault="00334E90" w:rsidP="00334E90">
            <w:pPr>
              <w:rPr>
                <w:color w:val="000000"/>
                <w:sz w:val="20"/>
                <w:szCs w:val="20"/>
              </w:rPr>
            </w:pPr>
            <w:r w:rsidRPr="000605D0">
              <w:rPr>
                <w:color w:val="000000"/>
                <w:sz w:val="20"/>
                <w:szCs w:val="20"/>
              </w:rPr>
              <w:t>Participating in implementation of SAP pilot projects</w:t>
            </w:r>
          </w:p>
        </w:tc>
      </w:tr>
      <w:tr w:rsidR="00334E90" w:rsidRPr="000605D0" w14:paraId="25C7571C" w14:textId="77777777" w:rsidTr="00F505F8">
        <w:tc>
          <w:tcPr>
            <w:tcW w:w="5648" w:type="dxa"/>
            <w:shd w:val="clear" w:color="auto" w:fill="auto"/>
          </w:tcPr>
          <w:p w14:paraId="0E3A578D" w14:textId="77777777" w:rsidR="00334E90" w:rsidRPr="000605D0" w:rsidRDefault="00334E90" w:rsidP="00334E90">
            <w:pPr>
              <w:rPr>
                <w:color w:val="000000"/>
                <w:sz w:val="20"/>
                <w:szCs w:val="20"/>
              </w:rPr>
            </w:pPr>
            <w:r w:rsidRPr="000605D0">
              <w:rPr>
                <w:sz w:val="20"/>
              </w:rPr>
              <w:t>World Ocean Council (WOC)</w:t>
            </w:r>
          </w:p>
        </w:tc>
        <w:tc>
          <w:tcPr>
            <w:tcW w:w="4961" w:type="dxa"/>
            <w:shd w:val="clear" w:color="auto" w:fill="auto"/>
          </w:tcPr>
          <w:p w14:paraId="6F3D8294" w14:textId="77777777" w:rsidR="00334E90" w:rsidRPr="000605D0" w:rsidRDefault="00334E90" w:rsidP="00334E90">
            <w:pPr>
              <w:rPr>
                <w:color w:val="000000"/>
                <w:sz w:val="20"/>
                <w:szCs w:val="20"/>
              </w:rPr>
            </w:pPr>
            <w:r w:rsidRPr="000605D0">
              <w:rPr>
                <w:sz w:val="20"/>
              </w:rPr>
              <w:t>Participating in implementation of SAP pilot projects</w:t>
            </w:r>
          </w:p>
        </w:tc>
      </w:tr>
      <w:tr w:rsidR="00E90878" w:rsidRPr="000605D0" w14:paraId="242E59C1" w14:textId="77777777" w:rsidTr="00F505F8">
        <w:tc>
          <w:tcPr>
            <w:tcW w:w="5648" w:type="dxa"/>
            <w:shd w:val="clear" w:color="auto" w:fill="auto"/>
          </w:tcPr>
          <w:p w14:paraId="6B65A403" w14:textId="77777777" w:rsidR="00E90878" w:rsidRPr="000605D0" w:rsidRDefault="00E90878" w:rsidP="00E90878">
            <w:pPr>
              <w:rPr>
                <w:color w:val="000000"/>
                <w:sz w:val="20"/>
                <w:szCs w:val="20"/>
              </w:rPr>
            </w:pPr>
            <w:r w:rsidRPr="000605D0">
              <w:rPr>
                <w:color w:val="000000"/>
                <w:sz w:val="20"/>
                <w:szCs w:val="20"/>
              </w:rPr>
              <w:t>Tourism operators (ecotourism)</w:t>
            </w:r>
          </w:p>
        </w:tc>
        <w:tc>
          <w:tcPr>
            <w:tcW w:w="4961" w:type="dxa"/>
            <w:shd w:val="clear" w:color="auto" w:fill="auto"/>
          </w:tcPr>
          <w:p w14:paraId="3551F4F0" w14:textId="77777777" w:rsidR="00E90878" w:rsidRPr="000605D0" w:rsidRDefault="00E90878" w:rsidP="00E90878">
            <w:r w:rsidRPr="000605D0">
              <w:rPr>
                <w:color w:val="000000"/>
                <w:sz w:val="20"/>
                <w:szCs w:val="20"/>
              </w:rPr>
              <w:t>Participating in implementation of SAP pilot projects</w:t>
            </w:r>
          </w:p>
        </w:tc>
      </w:tr>
      <w:tr w:rsidR="00E90878" w:rsidRPr="000605D0" w14:paraId="6EC5F2ED" w14:textId="77777777" w:rsidTr="00F505F8">
        <w:tc>
          <w:tcPr>
            <w:tcW w:w="5648" w:type="dxa"/>
            <w:shd w:val="clear" w:color="auto" w:fill="auto"/>
          </w:tcPr>
          <w:p w14:paraId="21360E4B" w14:textId="77777777" w:rsidR="00E90878" w:rsidRPr="000605D0" w:rsidRDefault="00E90878" w:rsidP="00E90878">
            <w:pPr>
              <w:rPr>
                <w:color w:val="000000"/>
                <w:sz w:val="20"/>
                <w:szCs w:val="20"/>
              </w:rPr>
            </w:pPr>
            <w:r w:rsidRPr="000605D0">
              <w:rPr>
                <w:color w:val="000000"/>
                <w:sz w:val="20"/>
                <w:szCs w:val="20"/>
              </w:rPr>
              <w:t>Waste treatment and recycling business operators</w:t>
            </w:r>
          </w:p>
        </w:tc>
        <w:tc>
          <w:tcPr>
            <w:tcW w:w="4961" w:type="dxa"/>
            <w:shd w:val="clear" w:color="auto" w:fill="auto"/>
          </w:tcPr>
          <w:p w14:paraId="31CF0A2B" w14:textId="77777777" w:rsidR="00E90878" w:rsidRPr="000605D0" w:rsidRDefault="00E90878" w:rsidP="00E90878">
            <w:r w:rsidRPr="000605D0">
              <w:rPr>
                <w:color w:val="000000"/>
                <w:sz w:val="20"/>
                <w:szCs w:val="20"/>
              </w:rPr>
              <w:t>Participating in implementation of SAP pilot projects</w:t>
            </w:r>
          </w:p>
        </w:tc>
      </w:tr>
    </w:tbl>
    <w:p w14:paraId="3B057019" w14:textId="77777777" w:rsidR="00F663DB" w:rsidRPr="000605D0" w:rsidRDefault="00F663DB" w:rsidP="00676B75">
      <w:pPr>
        <w:ind w:left="-1080"/>
        <w:outlineLvl w:val="0"/>
        <w:rPr>
          <w:sz w:val="22"/>
          <w:szCs w:val="22"/>
        </w:rPr>
      </w:pPr>
    </w:p>
    <w:p w14:paraId="5AAA4E9D" w14:textId="2147B855" w:rsidR="001378BC" w:rsidRPr="00A74C10" w:rsidRDefault="00BC14EA" w:rsidP="00C825FF">
      <w:pPr>
        <w:numPr>
          <w:ilvl w:val="0"/>
          <w:numId w:val="11"/>
        </w:numPr>
        <w:ind w:left="-426"/>
        <w:jc w:val="both"/>
        <w:rPr>
          <w:sz w:val="22"/>
          <w:szCs w:val="22"/>
        </w:rPr>
      </w:pPr>
      <w:r w:rsidRPr="00290D00">
        <w:rPr>
          <w:sz w:val="22"/>
          <w:highlight w:val="yellow"/>
        </w:rPr>
        <w:t xml:space="preserve">A full stakeholder analysis and an engagement strategy will be developed and implemented during PPG phase. The need for early engagement with stakeholders is a lesson learned from BOBLME Phase 1. Initial discussions </w:t>
      </w:r>
      <w:r w:rsidR="003B0399" w:rsidRPr="00290D00">
        <w:rPr>
          <w:sz w:val="22"/>
          <w:highlight w:val="yellow"/>
        </w:rPr>
        <w:t xml:space="preserve">have </w:t>
      </w:r>
      <w:r w:rsidRPr="00290D00">
        <w:rPr>
          <w:sz w:val="22"/>
          <w:highlight w:val="yellow"/>
        </w:rPr>
        <w:t>been held with a range of stakeholders listed.</w:t>
      </w:r>
      <w:r>
        <w:rPr>
          <w:sz w:val="22"/>
        </w:rPr>
        <w:t xml:space="preserve"> </w:t>
      </w:r>
      <w:r w:rsidR="00D94B68" w:rsidRPr="00A74C10">
        <w:rPr>
          <w:sz w:val="22"/>
          <w:szCs w:val="22"/>
        </w:rPr>
        <w:t>For work under Component 1, a private sector dialogue will be initiated around key aspects of the project, notably IUU fishing and issues of IUU fishing in the value chain and the</w:t>
      </w:r>
      <w:r w:rsidR="009E2F46" w:rsidRPr="00A74C10">
        <w:rPr>
          <w:sz w:val="22"/>
          <w:szCs w:val="22"/>
        </w:rPr>
        <w:t xml:space="preserve"> more effective entry of</w:t>
      </w:r>
      <w:r w:rsidR="00D94B68" w:rsidRPr="00A74C10">
        <w:rPr>
          <w:sz w:val="22"/>
          <w:szCs w:val="22"/>
        </w:rPr>
        <w:t xml:space="preserve"> small-scale fishery products into national and regi</w:t>
      </w:r>
      <w:r w:rsidR="009E2F46" w:rsidRPr="00A74C10">
        <w:rPr>
          <w:sz w:val="22"/>
          <w:szCs w:val="22"/>
        </w:rPr>
        <w:t xml:space="preserve">onal </w:t>
      </w:r>
      <w:r w:rsidR="00D94B68" w:rsidRPr="00A74C10">
        <w:rPr>
          <w:sz w:val="22"/>
          <w:szCs w:val="22"/>
        </w:rPr>
        <w:t xml:space="preserve">markets. </w:t>
      </w:r>
      <w:r w:rsidR="009E2F46" w:rsidRPr="00A74C10">
        <w:rPr>
          <w:sz w:val="22"/>
          <w:szCs w:val="22"/>
        </w:rPr>
        <w:t>With an emphasis on corporate social responsibility (CSR), engagement with national and multi-national business actors will be pursued selectively, either from the membership of the W</w:t>
      </w:r>
      <w:r>
        <w:rPr>
          <w:sz w:val="22"/>
          <w:szCs w:val="22"/>
        </w:rPr>
        <w:t xml:space="preserve">orld </w:t>
      </w:r>
      <w:r w:rsidR="009E2F46" w:rsidRPr="00A74C10">
        <w:rPr>
          <w:sz w:val="22"/>
          <w:szCs w:val="22"/>
        </w:rPr>
        <w:t>O</w:t>
      </w:r>
      <w:r>
        <w:rPr>
          <w:sz w:val="22"/>
          <w:szCs w:val="22"/>
        </w:rPr>
        <w:t xml:space="preserve">cean </w:t>
      </w:r>
      <w:r w:rsidR="009E2F46" w:rsidRPr="00A74C10">
        <w:rPr>
          <w:sz w:val="22"/>
          <w:szCs w:val="22"/>
        </w:rPr>
        <w:t>C</w:t>
      </w:r>
      <w:r>
        <w:rPr>
          <w:sz w:val="22"/>
          <w:szCs w:val="22"/>
        </w:rPr>
        <w:t>ouncil</w:t>
      </w:r>
      <w:r w:rsidR="009E2F46" w:rsidRPr="00A74C10">
        <w:rPr>
          <w:sz w:val="22"/>
          <w:szCs w:val="22"/>
        </w:rPr>
        <w:t xml:space="preserve"> (e.g. shipping company J.P. Moller-Maersk) or from those companies with a particular link to using the resources of the BOBLME, either e.g. through shipping or mineral exploration and exploitation. This is expected to unlock additional finance for biodiversity or habitat conservation work</w:t>
      </w:r>
      <w:r>
        <w:rPr>
          <w:sz w:val="22"/>
          <w:szCs w:val="22"/>
        </w:rPr>
        <w:t xml:space="preserve">, </w:t>
      </w:r>
      <w:r w:rsidRPr="00290D00">
        <w:rPr>
          <w:sz w:val="22"/>
          <w:szCs w:val="22"/>
          <w:highlight w:val="yellow"/>
        </w:rPr>
        <w:t>as well as pollution reduction,</w:t>
      </w:r>
      <w:r w:rsidR="009E2F46" w:rsidRPr="00290D00">
        <w:rPr>
          <w:sz w:val="22"/>
          <w:szCs w:val="22"/>
          <w:highlight w:val="yellow"/>
        </w:rPr>
        <w:t xml:space="preserve"> under Component</w:t>
      </w:r>
      <w:r w:rsidRPr="00290D00">
        <w:rPr>
          <w:sz w:val="22"/>
          <w:szCs w:val="22"/>
          <w:highlight w:val="yellow"/>
        </w:rPr>
        <w:t>s</w:t>
      </w:r>
      <w:r w:rsidR="009E2F46" w:rsidRPr="00290D00">
        <w:rPr>
          <w:sz w:val="22"/>
          <w:szCs w:val="22"/>
          <w:highlight w:val="yellow"/>
        </w:rPr>
        <w:t xml:space="preserve"> 2</w:t>
      </w:r>
      <w:r w:rsidRPr="00290D00">
        <w:rPr>
          <w:sz w:val="22"/>
          <w:szCs w:val="22"/>
          <w:highlight w:val="yellow"/>
        </w:rPr>
        <w:t xml:space="preserve"> and 3</w:t>
      </w:r>
      <w:r w:rsidR="009E2F46" w:rsidRPr="00290D00">
        <w:rPr>
          <w:sz w:val="22"/>
          <w:szCs w:val="22"/>
          <w:highlight w:val="yellow"/>
        </w:rPr>
        <w:t>.</w:t>
      </w:r>
      <w:r w:rsidR="009E2F46" w:rsidRPr="00A74C10">
        <w:rPr>
          <w:sz w:val="22"/>
          <w:szCs w:val="22"/>
        </w:rPr>
        <w:t xml:space="preserve"> </w:t>
      </w:r>
      <w:r w:rsidR="00D94B68" w:rsidRPr="00A74C10">
        <w:rPr>
          <w:sz w:val="22"/>
          <w:szCs w:val="22"/>
        </w:rPr>
        <w:t xml:space="preserve">A key part of the work under Component 4 </w:t>
      </w:r>
      <w:r w:rsidR="00BE01EA" w:rsidRPr="00A74C10">
        <w:rPr>
          <w:sz w:val="22"/>
          <w:szCs w:val="22"/>
        </w:rPr>
        <w:t>entails exploration of value chains, and engagement with private sector and marketing stakeholders to create viable linkages.</w:t>
      </w:r>
      <w:r w:rsidR="00D94B68" w:rsidRPr="00A74C10">
        <w:rPr>
          <w:sz w:val="22"/>
          <w:szCs w:val="22"/>
        </w:rPr>
        <w:t xml:space="preserve"> The relevant companies, and their respective marketing organizations, as well as the fisher associations will be identified during project preparation. </w:t>
      </w:r>
    </w:p>
    <w:p w14:paraId="5296CD94" w14:textId="77777777" w:rsidR="009E2F46" w:rsidRPr="00A74C10" w:rsidRDefault="009E2F46" w:rsidP="00B42804">
      <w:pPr>
        <w:ind w:left="-1080"/>
        <w:rPr>
          <w:sz w:val="22"/>
          <w:szCs w:val="22"/>
        </w:rPr>
      </w:pPr>
    </w:p>
    <w:p w14:paraId="7E5979DC" w14:textId="77777777" w:rsidR="00A14BBA" w:rsidRPr="000605D0" w:rsidRDefault="00A14BBA" w:rsidP="00676B75">
      <w:pPr>
        <w:ind w:left="-1080"/>
        <w:outlineLvl w:val="0"/>
        <w:rPr>
          <w:color w:val="000000"/>
        </w:rPr>
      </w:pPr>
      <w:r w:rsidRPr="000605D0">
        <w:rPr>
          <w:i/>
          <w:color w:val="000000"/>
          <w:sz w:val="22"/>
          <w:szCs w:val="22"/>
        </w:rPr>
        <w:t xml:space="preserve">Gender </w:t>
      </w:r>
      <w:r w:rsidR="00985968" w:rsidRPr="000605D0">
        <w:rPr>
          <w:i/>
          <w:color w:val="000000"/>
          <w:sz w:val="22"/>
          <w:szCs w:val="22"/>
        </w:rPr>
        <w:t>Equality and Women’s Empowerment</w:t>
      </w:r>
      <w:r w:rsidRPr="000605D0">
        <w:rPr>
          <w:i/>
          <w:color w:val="000000"/>
          <w:sz w:val="22"/>
          <w:szCs w:val="22"/>
        </w:rPr>
        <w:t>.</w:t>
      </w:r>
      <w:r w:rsidRPr="000605D0">
        <w:rPr>
          <w:color w:val="000000"/>
          <w:sz w:val="22"/>
          <w:szCs w:val="22"/>
        </w:rPr>
        <w:t xml:space="preserve"> Are</w:t>
      </w:r>
      <w:r w:rsidR="00985968" w:rsidRPr="000605D0">
        <w:rPr>
          <w:color w:val="000000"/>
          <w:sz w:val="22"/>
          <w:szCs w:val="22"/>
        </w:rPr>
        <w:t xml:space="preserve"> issues on </w:t>
      </w:r>
      <w:hyperlink r:id="rId31" w:history="1">
        <w:r w:rsidR="00985968" w:rsidRPr="000605D0">
          <w:rPr>
            <w:rStyle w:val="Hyperlink"/>
            <w:sz w:val="22"/>
            <w:szCs w:val="22"/>
          </w:rPr>
          <w:t>gender equality and women's empowerment</w:t>
        </w:r>
      </w:hyperlink>
      <w:r w:rsidRPr="000605D0">
        <w:rPr>
          <w:color w:val="000000"/>
          <w:sz w:val="22"/>
          <w:szCs w:val="22"/>
        </w:rPr>
        <w:t xml:space="preserve"> taken into account? (yes </w:t>
      </w:r>
      <w:r w:rsidR="001E2ED5" w:rsidRPr="000605D0">
        <w:rPr>
          <w:color w:val="000000"/>
          <w:sz w:val="22"/>
          <w:szCs w:val="22"/>
        </w:rPr>
        <w:t>X</w:t>
      </w:r>
      <w:r w:rsidRPr="000605D0">
        <w:rPr>
          <w:color w:val="000000"/>
          <w:sz w:val="22"/>
          <w:szCs w:val="22"/>
        </w:rPr>
        <w:t>/no</w:t>
      </w:r>
      <w:r w:rsidR="00734A4C" w:rsidRPr="000605D0">
        <w:rPr>
          <w:color w:val="000000"/>
          <w:sz w:val="22"/>
          <w:szCs w:val="22"/>
        </w:rPr>
        <w:fldChar w:fldCharType="begin">
          <w:ffData>
            <w:name w:val="incl_gender_no"/>
            <w:enabled/>
            <w:calcOnExit w:val="0"/>
            <w:checkBox>
              <w:sizeAuto/>
              <w:default w:val="0"/>
            </w:checkBox>
          </w:ffData>
        </w:fldChar>
      </w:r>
      <w:bookmarkStart w:id="52" w:name="incl_gender_no"/>
      <w:r w:rsidR="00F37DF9" w:rsidRPr="000605D0">
        <w:rPr>
          <w:color w:val="000000"/>
          <w:sz w:val="22"/>
          <w:szCs w:val="22"/>
        </w:rPr>
        <w:instrText xml:space="preserve"> FORMCHECKBOX </w:instrText>
      </w:r>
      <w:r w:rsidR="009B2511">
        <w:rPr>
          <w:color w:val="000000"/>
          <w:sz w:val="22"/>
          <w:szCs w:val="22"/>
        </w:rPr>
      </w:r>
      <w:r w:rsidR="009B2511">
        <w:rPr>
          <w:color w:val="000000"/>
          <w:sz w:val="22"/>
          <w:szCs w:val="22"/>
        </w:rPr>
        <w:fldChar w:fldCharType="separate"/>
      </w:r>
      <w:r w:rsidR="00734A4C" w:rsidRPr="000605D0">
        <w:rPr>
          <w:color w:val="000000"/>
          <w:sz w:val="22"/>
          <w:szCs w:val="22"/>
        </w:rPr>
        <w:fldChar w:fldCharType="end"/>
      </w:r>
      <w:bookmarkEnd w:id="52"/>
      <w:r w:rsidRPr="000605D0">
        <w:rPr>
          <w:color w:val="000000"/>
          <w:sz w:val="22"/>
          <w:szCs w:val="22"/>
        </w:rPr>
        <w:t xml:space="preserve"> ).  If yes, briefly describe how </w:t>
      </w:r>
      <w:r w:rsidR="00985968" w:rsidRPr="000605D0">
        <w:rPr>
          <w:color w:val="000000"/>
          <w:sz w:val="22"/>
          <w:szCs w:val="22"/>
        </w:rPr>
        <w:t>it</w:t>
      </w:r>
      <w:r w:rsidRPr="000605D0">
        <w:rPr>
          <w:color w:val="000000"/>
          <w:sz w:val="22"/>
          <w:szCs w:val="22"/>
        </w:rPr>
        <w:t xml:space="preserve"> will be mainstreamed into program preparation</w:t>
      </w:r>
      <w:r w:rsidR="00985968" w:rsidRPr="000605D0">
        <w:rPr>
          <w:color w:val="000000"/>
          <w:sz w:val="22"/>
          <w:szCs w:val="22"/>
        </w:rPr>
        <w:t xml:space="preserve"> (e.g. gender analysis)</w:t>
      </w:r>
      <w:r w:rsidRPr="000605D0">
        <w:rPr>
          <w:color w:val="000000"/>
          <w:sz w:val="22"/>
          <w:szCs w:val="22"/>
        </w:rPr>
        <w:t xml:space="preserve">, taking into account the differences, needs, roles and priorities of </w:t>
      </w:r>
      <w:r w:rsidR="00985968" w:rsidRPr="000605D0">
        <w:rPr>
          <w:color w:val="000000"/>
          <w:sz w:val="22"/>
          <w:szCs w:val="22"/>
        </w:rPr>
        <w:t>wo</w:t>
      </w:r>
      <w:r w:rsidRPr="000605D0">
        <w:rPr>
          <w:color w:val="000000"/>
          <w:sz w:val="22"/>
          <w:szCs w:val="22"/>
        </w:rPr>
        <w:t>men and men.</w:t>
      </w:r>
    </w:p>
    <w:p w14:paraId="49A4D79F" w14:textId="77777777" w:rsidR="006A58BD" w:rsidRPr="000605D0" w:rsidRDefault="006A58BD" w:rsidP="006A58BD">
      <w:pPr>
        <w:ind w:left="-1080"/>
        <w:outlineLvl w:val="0"/>
        <w:rPr>
          <w:sz w:val="22"/>
          <w:szCs w:val="22"/>
        </w:rPr>
      </w:pPr>
    </w:p>
    <w:p w14:paraId="53F0BB6A" w14:textId="77777777" w:rsidR="009F68A5" w:rsidRPr="000605D0" w:rsidRDefault="00204A90" w:rsidP="003E13C8">
      <w:pPr>
        <w:numPr>
          <w:ilvl w:val="0"/>
          <w:numId w:val="11"/>
        </w:numPr>
        <w:spacing w:after="120"/>
        <w:ind w:left="-426"/>
        <w:jc w:val="both"/>
        <w:rPr>
          <w:color w:val="000000"/>
          <w:sz w:val="22"/>
          <w:szCs w:val="22"/>
        </w:rPr>
      </w:pPr>
      <w:r w:rsidRPr="000605D0">
        <w:rPr>
          <w:color w:val="000000"/>
          <w:sz w:val="22"/>
          <w:szCs w:val="22"/>
        </w:rPr>
        <w:t>The Program</w:t>
      </w:r>
      <w:r w:rsidR="00306CE2" w:rsidRPr="000605D0">
        <w:rPr>
          <w:color w:val="000000"/>
          <w:sz w:val="22"/>
          <w:szCs w:val="22"/>
        </w:rPr>
        <w:t>me</w:t>
      </w:r>
      <w:r w:rsidR="009F68A5" w:rsidRPr="000605D0">
        <w:rPr>
          <w:color w:val="000000"/>
          <w:sz w:val="22"/>
          <w:szCs w:val="22"/>
        </w:rPr>
        <w:t xml:space="preserve"> is consistent with GEF’s Policy on Gender Mainstreaming and will be designed in line with FAO’s Gender Policy and contribute to four of its five objectives:</w:t>
      </w:r>
    </w:p>
    <w:p w14:paraId="5552A461" w14:textId="77777777" w:rsidR="009F68A5" w:rsidRPr="000605D0" w:rsidRDefault="009F68A5" w:rsidP="003E13C8">
      <w:pPr>
        <w:numPr>
          <w:ilvl w:val="0"/>
          <w:numId w:val="12"/>
        </w:numPr>
        <w:spacing w:after="120"/>
        <w:ind w:left="0"/>
        <w:jc w:val="both"/>
        <w:rPr>
          <w:color w:val="000000"/>
          <w:sz w:val="22"/>
          <w:szCs w:val="22"/>
        </w:rPr>
      </w:pPr>
      <w:r w:rsidRPr="000605D0">
        <w:rPr>
          <w:color w:val="000000"/>
          <w:sz w:val="22"/>
          <w:szCs w:val="22"/>
        </w:rPr>
        <w:t>Women participate equally with men as decision-makers in rural institutions and in shaping laws, policies and programs.</w:t>
      </w:r>
    </w:p>
    <w:p w14:paraId="5E78F308" w14:textId="77777777" w:rsidR="009F68A5" w:rsidRPr="000605D0" w:rsidRDefault="009F68A5" w:rsidP="00417C86">
      <w:pPr>
        <w:numPr>
          <w:ilvl w:val="0"/>
          <w:numId w:val="12"/>
        </w:numPr>
        <w:spacing w:after="120"/>
        <w:ind w:left="0"/>
        <w:jc w:val="both"/>
        <w:rPr>
          <w:color w:val="000000"/>
          <w:sz w:val="22"/>
          <w:szCs w:val="22"/>
        </w:rPr>
      </w:pPr>
      <w:r w:rsidRPr="000605D0">
        <w:rPr>
          <w:color w:val="000000"/>
          <w:sz w:val="22"/>
          <w:szCs w:val="22"/>
        </w:rPr>
        <w:t xml:space="preserve">Women and men have equal access to and control over decent employment and income, land and other productive resources </w:t>
      </w:r>
    </w:p>
    <w:p w14:paraId="611052EB" w14:textId="77777777" w:rsidR="009F68A5" w:rsidRPr="000605D0" w:rsidRDefault="009F68A5" w:rsidP="00417C86">
      <w:pPr>
        <w:numPr>
          <w:ilvl w:val="0"/>
          <w:numId w:val="12"/>
        </w:numPr>
        <w:spacing w:after="120"/>
        <w:ind w:left="0"/>
        <w:jc w:val="both"/>
        <w:rPr>
          <w:color w:val="000000"/>
          <w:sz w:val="22"/>
          <w:szCs w:val="22"/>
        </w:rPr>
      </w:pPr>
      <w:r w:rsidRPr="000605D0">
        <w:rPr>
          <w:color w:val="000000"/>
          <w:sz w:val="22"/>
          <w:szCs w:val="22"/>
        </w:rPr>
        <w:t>Women and men have equal access to goods and services for agricultural development and to markets</w:t>
      </w:r>
    </w:p>
    <w:p w14:paraId="4A49F97B" w14:textId="77777777" w:rsidR="009F68A5" w:rsidRPr="000605D0" w:rsidRDefault="009F68A5" w:rsidP="00417C86">
      <w:pPr>
        <w:numPr>
          <w:ilvl w:val="0"/>
          <w:numId w:val="12"/>
        </w:numPr>
        <w:spacing w:after="120"/>
        <w:ind w:left="0"/>
        <w:jc w:val="both"/>
        <w:rPr>
          <w:color w:val="000000"/>
          <w:sz w:val="22"/>
          <w:szCs w:val="22"/>
        </w:rPr>
      </w:pPr>
      <w:r w:rsidRPr="000605D0">
        <w:rPr>
          <w:color w:val="000000"/>
          <w:sz w:val="22"/>
          <w:szCs w:val="22"/>
        </w:rPr>
        <w:t>Women’s work burden is reduced by 20% through improved technologies, services and infrastructure</w:t>
      </w:r>
    </w:p>
    <w:p w14:paraId="12F4C40B" w14:textId="77777777" w:rsidR="009F68A5" w:rsidRPr="000605D0" w:rsidRDefault="009F68A5" w:rsidP="00B2012F">
      <w:pPr>
        <w:numPr>
          <w:ilvl w:val="0"/>
          <w:numId w:val="11"/>
        </w:numPr>
        <w:ind w:left="-426"/>
        <w:jc w:val="both"/>
        <w:rPr>
          <w:color w:val="000000"/>
          <w:sz w:val="22"/>
          <w:szCs w:val="22"/>
        </w:rPr>
      </w:pPr>
      <w:r w:rsidRPr="000605D0">
        <w:rPr>
          <w:color w:val="000000"/>
          <w:sz w:val="22"/>
          <w:szCs w:val="22"/>
        </w:rPr>
        <w:t>Entry points to mainstream gender in the BOBLME SAP were identified through a targeted study in the first phase, and included the addition of a statement in the SAP of commitment to addressing gender issues. Other gender-sensitive actions included: the addition of a section on cross-cutting issues covering gender training, communication</w:t>
      </w:r>
      <w:r w:rsidR="009E2F46" w:rsidRPr="000605D0">
        <w:rPr>
          <w:color w:val="000000"/>
          <w:sz w:val="22"/>
          <w:szCs w:val="22"/>
        </w:rPr>
        <w:t>, legislation, capacity development</w:t>
      </w:r>
      <w:r w:rsidRPr="000605D0">
        <w:rPr>
          <w:color w:val="000000"/>
          <w:sz w:val="22"/>
          <w:szCs w:val="22"/>
        </w:rPr>
        <w:t xml:space="preserve"> at field level, gender-disaggregated data collection and research on gender issues; the consideration of incentives and accounting mechanisms; the earmarking of a specific budget for gender-related activities at </w:t>
      </w:r>
      <w:r w:rsidR="00680939" w:rsidRPr="000605D0">
        <w:rPr>
          <w:color w:val="000000"/>
          <w:sz w:val="22"/>
          <w:szCs w:val="22"/>
        </w:rPr>
        <w:t>programme</w:t>
      </w:r>
      <w:r w:rsidRPr="000605D0">
        <w:rPr>
          <w:color w:val="000000"/>
          <w:sz w:val="22"/>
          <w:szCs w:val="22"/>
        </w:rPr>
        <w:t xml:space="preserve"> level and strategic actions; the addition of a pathway to impact, and the use of outcome mapping as a form of monitoring and evaluation.</w:t>
      </w:r>
    </w:p>
    <w:p w14:paraId="5311A419" w14:textId="77777777" w:rsidR="009F68A5" w:rsidRPr="000605D0" w:rsidRDefault="009F68A5" w:rsidP="00B42804">
      <w:pPr>
        <w:ind w:left="-426"/>
        <w:rPr>
          <w:color w:val="000000"/>
          <w:sz w:val="22"/>
          <w:szCs w:val="22"/>
          <w:highlight w:val="yellow"/>
        </w:rPr>
      </w:pPr>
    </w:p>
    <w:p w14:paraId="66D14592" w14:textId="77777777" w:rsidR="009F68A5" w:rsidRPr="000605D0" w:rsidRDefault="009F68A5" w:rsidP="00B2012F">
      <w:pPr>
        <w:numPr>
          <w:ilvl w:val="0"/>
          <w:numId w:val="11"/>
        </w:numPr>
        <w:ind w:left="-426"/>
        <w:jc w:val="both"/>
        <w:rPr>
          <w:color w:val="000000"/>
          <w:sz w:val="22"/>
          <w:szCs w:val="22"/>
        </w:rPr>
      </w:pPr>
      <w:r w:rsidRPr="000605D0">
        <w:rPr>
          <w:color w:val="000000"/>
          <w:sz w:val="22"/>
          <w:szCs w:val="22"/>
        </w:rPr>
        <w:t xml:space="preserve">In addition, key recommendations for future action by the BOBLME partner countries that </w:t>
      </w:r>
      <w:r w:rsidR="00204A90" w:rsidRPr="000605D0">
        <w:rPr>
          <w:color w:val="000000"/>
          <w:sz w:val="22"/>
          <w:szCs w:val="22"/>
        </w:rPr>
        <w:t>will be addressed by the Program</w:t>
      </w:r>
      <w:r w:rsidR="00306CE2" w:rsidRPr="000605D0">
        <w:rPr>
          <w:color w:val="000000"/>
          <w:sz w:val="22"/>
          <w:szCs w:val="22"/>
        </w:rPr>
        <w:t>me</w:t>
      </w:r>
      <w:r w:rsidRPr="000605D0">
        <w:rPr>
          <w:color w:val="000000"/>
          <w:sz w:val="22"/>
          <w:szCs w:val="22"/>
        </w:rPr>
        <w:t xml:space="preserve"> and </w:t>
      </w:r>
      <w:r w:rsidR="00204A90" w:rsidRPr="000605D0">
        <w:rPr>
          <w:color w:val="000000"/>
          <w:sz w:val="22"/>
          <w:szCs w:val="22"/>
        </w:rPr>
        <w:t xml:space="preserve">its child projects </w:t>
      </w:r>
      <w:r w:rsidRPr="000605D0">
        <w:rPr>
          <w:color w:val="000000"/>
          <w:sz w:val="22"/>
          <w:szCs w:val="22"/>
        </w:rPr>
        <w:t>include:</w:t>
      </w:r>
    </w:p>
    <w:p w14:paraId="0566E0DD" w14:textId="77777777" w:rsidR="00417C86" w:rsidRPr="000605D0" w:rsidRDefault="00417C86" w:rsidP="00A74C10"/>
    <w:p w14:paraId="56CD2433" w14:textId="77777777" w:rsidR="009F68A5" w:rsidRPr="000605D0" w:rsidRDefault="009F68A5" w:rsidP="00417C86">
      <w:pPr>
        <w:numPr>
          <w:ilvl w:val="0"/>
          <w:numId w:val="5"/>
        </w:numPr>
        <w:spacing w:after="120"/>
        <w:rPr>
          <w:color w:val="000000"/>
          <w:sz w:val="22"/>
          <w:szCs w:val="22"/>
        </w:rPr>
      </w:pPr>
      <w:r w:rsidRPr="000605D0">
        <w:rPr>
          <w:color w:val="000000"/>
          <w:sz w:val="22"/>
          <w:szCs w:val="22"/>
        </w:rPr>
        <w:t>Commissioning of a gender-sensitive review of legislation and regulatory frameworks in the BOBLME partner countries</w:t>
      </w:r>
    </w:p>
    <w:p w14:paraId="16F28EEC" w14:textId="77777777" w:rsidR="009F68A5" w:rsidRPr="000605D0" w:rsidRDefault="009F68A5" w:rsidP="00417C86">
      <w:pPr>
        <w:numPr>
          <w:ilvl w:val="0"/>
          <w:numId w:val="5"/>
        </w:numPr>
        <w:spacing w:after="120"/>
        <w:rPr>
          <w:color w:val="000000"/>
          <w:sz w:val="22"/>
          <w:szCs w:val="22"/>
        </w:rPr>
      </w:pPr>
      <w:r w:rsidRPr="000605D0">
        <w:rPr>
          <w:color w:val="000000"/>
          <w:sz w:val="22"/>
          <w:szCs w:val="22"/>
        </w:rPr>
        <w:t>Gender-disaggregated data collection</w:t>
      </w:r>
    </w:p>
    <w:p w14:paraId="7261B7C4" w14:textId="77777777" w:rsidR="009F68A5" w:rsidRPr="000605D0" w:rsidRDefault="009F68A5" w:rsidP="00417C86">
      <w:pPr>
        <w:numPr>
          <w:ilvl w:val="0"/>
          <w:numId w:val="5"/>
        </w:numPr>
        <w:spacing w:after="120"/>
        <w:rPr>
          <w:color w:val="000000"/>
          <w:sz w:val="22"/>
          <w:szCs w:val="22"/>
        </w:rPr>
      </w:pPr>
      <w:r w:rsidRPr="000605D0">
        <w:rPr>
          <w:color w:val="000000"/>
          <w:sz w:val="22"/>
          <w:szCs w:val="22"/>
        </w:rPr>
        <w:t>Support to coastal women’s livelihood diversification and strengthening of resilience in pilot areas at national level</w:t>
      </w:r>
    </w:p>
    <w:p w14:paraId="29D3D7B6" w14:textId="77777777" w:rsidR="00417C86" w:rsidRPr="000605D0" w:rsidRDefault="009F68A5" w:rsidP="00417C86">
      <w:pPr>
        <w:numPr>
          <w:ilvl w:val="0"/>
          <w:numId w:val="5"/>
        </w:numPr>
        <w:spacing w:after="120"/>
        <w:contextualSpacing/>
        <w:rPr>
          <w:color w:val="000000"/>
          <w:sz w:val="22"/>
          <w:szCs w:val="22"/>
        </w:rPr>
      </w:pPr>
      <w:r w:rsidRPr="000605D0">
        <w:rPr>
          <w:color w:val="000000"/>
          <w:sz w:val="22"/>
          <w:szCs w:val="22"/>
        </w:rPr>
        <w:t xml:space="preserve">Supporting gender training and capacity building at all levels, beyond the life of the </w:t>
      </w:r>
      <w:r w:rsidR="00680939" w:rsidRPr="000605D0">
        <w:rPr>
          <w:color w:val="000000"/>
          <w:sz w:val="22"/>
          <w:szCs w:val="22"/>
        </w:rPr>
        <w:t>programme</w:t>
      </w:r>
    </w:p>
    <w:p w14:paraId="3F071E2F" w14:textId="77777777" w:rsidR="00306CE2" w:rsidRPr="000605D0" w:rsidRDefault="006A58BD" w:rsidP="00417C86">
      <w:pPr>
        <w:pStyle w:val="Footer"/>
        <w:ind w:left="-1080"/>
        <w:rPr>
          <w:color w:val="000000"/>
          <w:sz w:val="22"/>
          <w:szCs w:val="22"/>
        </w:rPr>
      </w:pPr>
      <w:r w:rsidRPr="000605D0">
        <w:rPr>
          <w:bCs/>
          <w:i/>
          <w:sz w:val="22"/>
          <w:szCs w:val="22"/>
        </w:rPr>
        <w:t>Benefits.</w:t>
      </w:r>
      <w:r w:rsidRPr="000605D0">
        <w:rPr>
          <w:bCs/>
          <w:sz w:val="22"/>
          <w:szCs w:val="22"/>
        </w:rPr>
        <w:t xml:space="preserve"> </w:t>
      </w:r>
      <w:r w:rsidRPr="000605D0">
        <w:rPr>
          <w:color w:val="000000"/>
          <w:sz w:val="22"/>
          <w:szCs w:val="22"/>
        </w:rPr>
        <w:t xml:space="preserve">Describe the socioeconomic benefits to be delivered by the program at the national and local levels. </w:t>
      </w:r>
      <w:r w:rsidR="0061054D" w:rsidRPr="000605D0">
        <w:rPr>
          <w:color w:val="000000"/>
          <w:sz w:val="22"/>
          <w:szCs w:val="22"/>
        </w:rPr>
        <w:t>Do</w:t>
      </w:r>
      <w:r w:rsidR="00E83532" w:rsidRPr="000605D0">
        <w:rPr>
          <w:color w:val="000000"/>
          <w:sz w:val="22"/>
          <w:szCs w:val="22"/>
        </w:rPr>
        <w:t xml:space="preserve"> any of these benefits</w:t>
      </w:r>
      <w:r w:rsidRPr="000605D0">
        <w:rPr>
          <w:color w:val="000000"/>
          <w:sz w:val="22"/>
          <w:szCs w:val="22"/>
        </w:rPr>
        <w:t xml:space="preserve"> support the achievement of </w:t>
      </w:r>
      <w:hyperlink r:id="rId32" w:history="1">
        <w:r w:rsidRPr="000605D0">
          <w:rPr>
            <w:rStyle w:val="Hyperlink"/>
            <w:sz w:val="22"/>
            <w:szCs w:val="22"/>
          </w:rPr>
          <w:t>global environmental benefits</w:t>
        </w:r>
      </w:hyperlink>
      <w:r w:rsidRPr="000605D0">
        <w:rPr>
          <w:color w:val="000000"/>
          <w:sz w:val="22"/>
          <w:szCs w:val="22"/>
        </w:rPr>
        <w:t xml:space="preserve"> (</w:t>
      </w:r>
      <w:r w:rsidR="00E83532" w:rsidRPr="000605D0">
        <w:rPr>
          <w:color w:val="000000"/>
          <w:sz w:val="22"/>
          <w:szCs w:val="22"/>
        </w:rPr>
        <w:t xml:space="preserve">for </w:t>
      </w:r>
      <w:r w:rsidRPr="000605D0">
        <w:rPr>
          <w:color w:val="000000"/>
          <w:sz w:val="22"/>
          <w:szCs w:val="22"/>
        </w:rPr>
        <w:t>GEF</w:t>
      </w:r>
      <w:r w:rsidR="00E83532" w:rsidRPr="000605D0">
        <w:rPr>
          <w:color w:val="000000"/>
          <w:sz w:val="22"/>
          <w:szCs w:val="22"/>
        </w:rPr>
        <w:t xml:space="preserve"> Trust Fund</w:t>
      </w:r>
      <w:r w:rsidRPr="000605D0">
        <w:rPr>
          <w:color w:val="000000"/>
          <w:sz w:val="22"/>
          <w:szCs w:val="22"/>
        </w:rPr>
        <w:t xml:space="preserve">), and/or </w:t>
      </w:r>
      <w:r w:rsidR="00E83532" w:rsidRPr="000605D0">
        <w:rPr>
          <w:color w:val="000000"/>
          <w:sz w:val="22"/>
          <w:szCs w:val="22"/>
        </w:rPr>
        <w:t>adaptation to climate change</w:t>
      </w:r>
      <w:r w:rsidR="0061054D" w:rsidRPr="000605D0">
        <w:rPr>
          <w:color w:val="000000"/>
          <w:sz w:val="22"/>
          <w:szCs w:val="22"/>
        </w:rPr>
        <w:t>?</w:t>
      </w:r>
      <w:r w:rsidRPr="000605D0">
        <w:rPr>
          <w:color w:val="000000"/>
          <w:sz w:val="22"/>
          <w:szCs w:val="22"/>
        </w:rPr>
        <w:t xml:space="preserve">  </w:t>
      </w:r>
    </w:p>
    <w:p w14:paraId="0F1DCC57" w14:textId="77777777" w:rsidR="00306CE2" w:rsidRPr="000605D0" w:rsidRDefault="00306CE2" w:rsidP="00B42804">
      <w:pPr>
        <w:pStyle w:val="Footer"/>
        <w:ind w:left="-426"/>
        <w:rPr>
          <w:color w:val="000000"/>
          <w:sz w:val="22"/>
          <w:szCs w:val="22"/>
        </w:rPr>
      </w:pPr>
    </w:p>
    <w:p w14:paraId="0534E23A" w14:textId="77777777" w:rsidR="00CD5233" w:rsidRPr="000605D0" w:rsidRDefault="00306CE2" w:rsidP="00B2012F">
      <w:pPr>
        <w:pStyle w:val="Footer"/>
        <w:numPr>
          <w:ilvl w:val="0"/>
          <w:numId w:val="11"/>
        </w:numPr>
        <w:tabs>
          <w:tab w:val="clear" w:pos="4320"/>
          <w:tab w:val="center" w:pos="-851"/>
        </w:tabs>
        <w:ind w:left="-426"/>
        <w:jc w:val="both"/>
        <w:rPr>
          <w:color w:val="000000"/>
          <w:sz w:val="22"/>
          <w:szCs w:val="22"/>
        </w:rPr>
      </w:pPr>
      <w:r w:rsidRPr="000605D0">
        <w:rPr>
          <w:color w:val="000000"/>
          <w:sz w:val="22"/>
          <w:szCs w:val="22"/>
        </w:rPr>
        <w:t xml:space="preserve"> </w:t>
      </w:r>
      <w:r w:rsidR="00CD5233" w:rsidRPr="000605D0">
        <w:rPr>
          <w:color w:val="000000"/>
          <w:sz w:val="22"/>
          <w:szCs w:val="22"/>
        </w:rPr>
        <w:t>The global environmental benefits will be underpinned by socio-economic benefits related to improved and diversified livelihoods and food security</w:t>
      </w:r>
      <w:r w:rsidR="00B42E85" w:rsidRPr="000605D0">
        <w:rPr>
          <w:color w:val="000000"/>
          <w:sz w:val="22"/>
          <w:szCs w:val="22"/>
        </w:rPr>
        <w:t xml:space="preserve"> and nutrition</w:t>
      </w:r>
      <w:r w:rsidR="00CD5233" w:rsidRPr="000605D0">
        <w:rPr>
          <w:color w:val="000000"/>
          <w:sz w:val="22"/>
          <w:szCs w:val="22"/>
        </w:rPr>
        <w:t xml:space="preserve">, accruing from improved </w:t>
      </w:r>
      <w:r w:rsidR="00877E97" w:rsidRPr="000605D0">
        <w:rPr>
          <w:color w:val="000000"/>
          <w:sz w:val="22"/>
          <w:szCs w:val="22"/>
        </w:rPr>
        <w:t>de</w:t>
      </w:r>
      <w:r w:rsidR="003578D8" w:rsidRPr="000605D0">
        <w:rPr>
          <w:color w:val="000000"/>
          <w:sz w:val="22"/>
          <w:szCs w:val="22"/>
        </w:rPr>
        <w:t xml:space="preserve">livery of ecosystem services thanks to </w:t>
      </w:r>
      <w:r w:rsidR="00CD5233" w:rsidRPr="000605D0">
        <w:rPr>
          <w:color w:val="000000"/>
          <w:sz w:val="22"/>
          <w:szCs w:val="22"/>
        </w:rPr>
        <w:t xml:space="preserve">improved management of fisheries and </w:t>
      </w:r>
      <w:r w:rsidR="00B42E85" w:rsidRPr="000605D0">
        <w:rPr>
          <w:color w:val="000000"/>
          <w:sz w:val="22"/>
          <w:szCs w:val="22"/>
        </w:rPr>
        <w:t xml:space="preserve">coastal and </w:t>
      </w:r>
      <w:r w:rsidR="00CD5233" w:rsidRPr="000605D0">
        <w:rPr>
          <w:color w:val="000000"/>
          <w:sz w:val="22"/>
          <w:szCs w:val="22"/>
        </w:rPr>
        <w:t xml:space="preserve">marine habitats, </w:t>
      </w:r>
      <w:r w:rsidR="00B94E5D" w:rsidRPr="000605D0">
        <w:rPr>
          <w:color w:val="000000"/>
          <w:sz w:val="22"/>
          <w:szCs w:val="22"/>
        </w:rPr>
        <w:t xml:space="preserve">as well as </w:t>
      </w:r>
      <w:r w:rsidR="00CD5233" w:rsidRPr="000605D0">
        <w:rPr>
          <w:color w:val="000000"/>
          <w:sz w:val="22"/>
          <w:szCs w:val="22"/>
        </w:rPr>
        <w:t>reduction of pollution and improved water quality at selected hotspots.</w:t>
      </w:r>
      <w:r w:rsidR="00A06A36" w:rsidRPr="000605D0">
        <w:rPr>
          <w:color w:val="000000"/>
          <w:sz w:val="22"/>
          <w:szCs w:val="22"/>
        </w:rPr>
        <w:t xml:space="preserve"> </w:t>
      </w:r>
      <w:r w:rsidR="002A2462" w:rsidRPr="000605D0">
        <w:rPr>
          <w:color w:val="000000"/>
          <w:sz w:val="22"/>
          <w:szCs w:val="22"/>
        </w:rPr>
        <w:t>Human health will be improved thank</w:t>
      </w:r>
      <w:r w:rsidR="009E2F46" w:rsidRPr="000605D0">
        <w:rPr>
          <w:color w:val="000000"/>
          <w:sz w:val="22"/>
          <w:szCs w:val="22"/>
        </w:rPr>
        <w:t>s to improved treatment of sew</w:t>
      </w:r>
      <w:r w:rsidR="002A2462" w:rsidRPr="000605D0">
        <w:rPr>
          <w:color w:val="000000"/>
          <w:sz w:val="22"/>
          <w:szCs w:val="22"/>
        </w:rPr>
        <w:t xml:space="preserve">age and solid waste in source-to-sea systems. In fishing ports, </w:t>
      </w:r>
      <w:r w:rsidRPr="000605D0">
        <w:rPr>
          <w:color w:val="000000"/>
          <w:sz w:val="22"/>
          <w:szCs w:val="22"/>
        </w:rPr>
        <w:t>addressing</w:t>
      </w:r>
      <w:r w:rsidR="00A06A36" w:rsidRPr="000605D0">
        <w:rPr>
          <w:color w:val="000000"/>
          <w:sz w:val="22"/>
          <w:szCs w:val="22"/>
        </w:rPr>
        <w:t xml:space="preserve"> the port users, as well as port engineers and managers, the ultimate beneficiaries will be the consumers of fish and fish products.</w:t>
      </w:r>
    </w:p>
    <w:p w14:paraId="58D77C86" w14:textId="77777777" w:rsidR="00F663DB" w:rsidRPr="000605D0" w:rsidRDefault="00F663DB" w:rsidP="00B42804">
      <w:pPr>
        <w:pStyle w:val="Footer"/>
        <w:ind w:left="-426"/>
        <w:rPr>
          <w:bCs/>
          <w:sz w:val="22"/>
          <w:szCs w:val="22"/>
        </w:rPr>
      </w:pPr>
    </w:p>
    <w:p w14:paraId="5DD0F606" w14:textId="77777777" w:rsidR="006A58BD" w:rsidRPr="000605D0" w:rsidRDefault="006A58BD" w:rsidP="00417C86">
      <w:pPr>
        <w:pStyle w:val="Footer"/>
        <w:ind w:left="-1080"/>
        <w:rPr>
          <w:sz w:val="22"/>
          <w:szCs w:val="22"/>
        </w:rPr>
      </w:pPr>
      <w:r w:rsidRPr="000605D0">
        <w:rPr>
          <w:i/>
          <w:sz w:val="22"/>
          <w:szCs w:val="22"/>
        </w:rPr>
        <w:t>Risks</w:t>
      </w:r>
      <w:r w:rsidRPr="000605D0">
        <w:rPr>
          <w:sz w:val="22"/>
          <w:szCs w:val="22"/>
        </w:rPr>
        <w:t>. Indicate risks, including climate change risks, potential social and environmental</w:t>
      </w:r>
      <w:r w:rsidR="00E83532" w:rsidRPr="000605D0">
        <w:rPr>
          <w:sz w:val="22"/>
          <w:szCs w:val="22"/>
        </w:rPr>
        <w:t xml:space="preserve"> future</w:t>
      </w:r>
      <w:r w:rsidRPr="000605D0">
        <w:rPr>
          <w:sz w:val="22"/>
          <w:szCs w:val="22"/>
        </w:rPr>
        <w:t xml:space="preserve"> risks that might prevent the program objectives from being achieved, and if possible, propose measures that address these risks to be further developed during the program design:  </w:t>
      </w:r>
    </w:p>
    <w:p w14:paraId="347B19C0" w14:textId="77777777" w:rsidR="00CD5233" w:rsidRPr="000605D0" w:rsidRDefault="00CD5233" w:rsidP="00B42804">
      <w:pPr>
        <w:ind w:left="-426"/>
        <w:jc w:val="both"/>
        <w:rPr>
          <w:color w:val="000000"/>
          <w:sz w:val="22"/>
          <w:szCs w:val="22"/>
        </w:rPr>
      </w:pPr>
    </w:p>
    <w:p w14:paraId="71979EDB" w14:textId="77777777" w:rsidR="009F68A5" w:rsidRPr="000605D0" w:rsidRDefault="009F68A5" w:rsidP="00B2012F">
      <w:pPr>
        <w:numPr>
          <w:ilvl w:val="0"/>
          <w:numId w:val="11"/>
        </w:numPr>
        <w:ind w:left="-426"/>
        <w:jc w:val="both"/>
        <w:rPr>
          <w:color w:val="000000"/>
          <w:sz w:val="22"/>
          <w:szCs w:val="22"/>
        </w:rPr>
      </w:pPr>
      <w:r w:rsidRPr="000605D0">
        <w:rPr>
          <w:color w:val="000000"/>
          <w:sz w:val="22"/>
          <w:szCs w:val="22"/>
        </w:rPr>
        <w:t xml:space="preserve">The risks to the successful implementation of the SAP fall into two broad categories: risks to </w:t>
      </w:r>
      <w:r w:rsidR="00204A90" w:rsidRPr="000605D0">
        <w:rPr>
          <w:color w:val="000000"/>
          <w:sz w:val="22"/>
          <w:szCs w:val="22"/>
        </w:rPr>
        <w:t>program</w:t>
      </w:r>
      <w:r w:rsidR="00680939" w:rsidRPr="000605D0">
        <w:rPr>
          <w:color w:val="000000"/>
          <w:sz w:val="22"/>
          <w:szCs w:val="22"/>
        </w:rPr>
        <w:t>me</w:t>
      </w:r>
      <w:r w:rsidR="00204A90" w:rsidRPr="000605D0">
        <w:rPr>
          <w:color w:val="000000"/>
          <w:sz w:val="22"/>
          <w:szCs w:val="22"/>
        </w:rPr>
        <w:t xml:space="preserve"> and</w:t>
      </w:r>
      <w:r w:rsidR="00680939" w:rsidRPr="000605D0">
        <w:rPr>
          <w:color w:val="000000"/>
          <w:sz w:val="22"/>
          <w:szCs w:val="22"/>
        </w:rPr>
        <w:t xml:space="preserve"> child</w:t>
      </w:r>
      <w:r w:rsidR="00204A90" w:rsidRPr="000605D0">
        <w:rPr>
          <w:color w:val="000000"/>
          <w:sz w:val="22"/>
          <w:szCs w:val="22"/>
        </w:rPr>
        <w:t xml:space="preserve"> </w:t>
      </w:r>
      <w:r w:rsidRPr="000605D0">
        <w:rPr>
          <w:color w:val="000000"/>
          <w:sz w:val="22"/>
          <w:szCs w:val="22"/>
        </w:rPr>
        <w:t xml:space="preserve">project management (internal) and risks relating to the </w:t>
      </w:r>
      <w:r w:rsidR="00680939" w:rsidRPr="000605D0">
        <w:rPr>
          <w:color w:val="000000"/>
          <w:sz w:val="22"/>
          <w:szCs w:val="22"/>
        </w:rPr>
        <w:t>p</w:t>
      </w:r>
      <w:r w:rsidR="00204A90" w:rsidRPr="000605D0">
        <w:rPr>
          <w:color w:val="000000"/>
          <w:sz w:val="22"/>
          <w:szCs w:val="22"/>
        </w:rPr>
        <w:t>rogram</w:t>
      </w:r>
      <w:r w:rsidR="00306CE2" w:rsidRPr="000605D0">
        <w:rPr>
          <w:color w:val="000000"/>
          <w:sz w:val="22"/>
          <w:szCs w:val="22"/>
        </w:rPr>
        <w:t>me</w:t>
      </w:r>
      <w:r w:rsidR="00204A90" w:rsidRPr="000605D0">
        <w:rPr>
          <w:color w:val="000000"/>
          <w:sz w:val="22"/>
          <w:szCs w:val="22"/>
        </w:rPr>
        <w:t xml:space="preserve"> </w:t>
      </w:r>
      <w:r w:rsidRPr="000605D0">
        <w:rPr>
          <w:color w:val="000000"/>
          <w:sz w:val="22"/>
          <w:szCs w:val="22"/>
        </w:rPr>
        <w:t>context or political environment (external).</w:t>
      </w:r>
    </w:p>
    <w:p w14:paraId="60B63C08" w14:textId="77777777" w:rsidR="009F68A5" w:rsidRPr="000605D0" w:rsidRDefault="009F68A5" w:rsidP="009F68A5">
      <w:pPr>
        <w:ind w:left="-720"/>
        <w:rPr>
          <w:color w:val="000000"/>
          <w:sz w:val="22"/>
          <w:szCs w:val="22"/>
        </w:rPr>
      </w:pPr>
    </w:p>
    <w:tbl>
      <w:tblPr>
        <w:tblW w:w="1046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3"/>
        <w:gridCol w:w="709"/>
        <w:gridCol w:w="6095"/>
      </w:tblGrid>
      <w:tr w:rsidR="009F68A5" w:rsidRPr="000605D0" w14:paraId="01373DEF" w14:textId="77777777" w:rsidTr="00CD5233">
        <w:tc>
          <w:tcPr>
            <w:tcW w:w="3663" w:type="dxa"/>
            <w:shd w:val="clear" w:color="auto" w:fill="8DB3E2"/>
          </w:tcPr>
          <w:p w14:paraId="4A29DE24" w14:textId="77777777" w:rsidR="009F68A5" w:rsidRPr="000605D0" w:rsidRDefault="009F68A5" w:rsidP="009F68A5">
            <w:pPr>
              <w:jc w:val="center"/>
              <w:rPr>
                <w:b/>
                <w:color w:val="000000"/>
                <w:sz w:val="20"/>
                <w:szCs w:val="20"/>
              </w:rPr>
            </w:pPr>
            <w:r w:rsidRPr="000605D0">
              <w:rPr>
                <w:b/>
                <w:color w:val="000000"/>
                <w:sz w:val="20"/>
                <w:szCs w:val="20"/>
              </w:rPr>
              <w:t>Risk</w:t>
            </w:r>
          </w:p>
        </w:tc>
        <w:tc>
          <w:tcPr>
            <w:tcW w:w="709" w:type="dxa"/>
            <w:shd w:val="clear" w:color="auto" w:fill="8DB3E2"/>
          </w:tcPr>
          <w:p w14:paraId="433BDFBF" w14:textId="77777777" w:rsidR="009F68A5" w:rsidRPr="000605D0" w:rsidRDefault="009F68A5" w:rsidP="009F68A5">
            <w:pPr>
              <w:jc w:val="center"/>
              <w:rPr>
                <w:b/>
                <w:color w:val="000000"/>
                <w:sz w:val="20"/>
                <w:szCs w:val="20"/>
              </w:rPr>
            </w:pPr>
            <w:r w:rsidRPr="000605D0">
              <w:rPr>
                <w:b/>
                <w:color w:val="000000"/>
                <w:sz w:val="20"/>
                <w:szCs w:val="20"/>
              </w:rPr>
              <w:t>Level</w:t>
            </w:r>
          </w:p>
        </w:tc>
        <w:tc>
          <w:tcPr>
            <w:tcW w:w="6095" w:type="dxa"/>
            <w:shd w:val="clear" w:color="auto" w:fill="8DB3E2"/>
          </w:tcPr>
          <w:p w14:paraId="6B0385F7" w14:textId="77777777" w:rsidR="009F68A5" w:rsidRPr="000605D0" w:rsidRDefault="009F68A5" w:rsidP="009F68A5">
            <w:pPr>
              <w:jc w:val="center"/>
              <w:rPr>
                <w:b/>
                <w:color w:val="000000"/>
                <w:sz w:val="20"/>
                <w:szCs w:val="20"/>
              </w:rPr>
            </w:pPr>
            <w:r w:rsidRPr="000605D0">
              <w:rPr>
                <w:b/>
                <w:color w:val="000000"/>
                <w:sz w:val="20"/>
                <w:szCs w:val="20"/>
              </w:rPr>
              <w:t>Mitigation measure</w:t>
            </w:r>
          </w:p>
        </w:tc>
      </w:tr>
      <w:tr w:rsidR="009F68A5" w:rsidRPr="000605D0" w14:paraId="6DE254E6" w14:textId="77777777" w:rsidTr="00CD5233">
        <w:tc>
          <w:tcPr>
            <w:tcW w:w="3663" w:type="dxa"/>
            <w:shd w:val="clear" w:color="auto" w:fill="C6D9F1"/>
          </w:tcPr>
          <w:p w14:paraId="3F4FAE33" w14:textId="77777777" w:rsidR="009F68A5" w:rsidRPr="000605D0" w:rsidRDefault="009F68A5" w:rsidP="009F68A5">
            <w:pPr>
              <w:jc w:val="center"/>
              <w:rPr>
                <w:i/>
                <w:color w:val="000000"/>
                <w:sz w:val="20"/>
                <w:szCs w:val="20"/>
              </w:rPr>
            </w:pPr>
            <w:r w:rsidRPr="000605D0">
              <w:rPr>
                <w:i/>
                <w:color w:val="000000"/>
                <w:sz w:val="20"/>
                <w:szCs w:val="20"/>
              </w:rPr>
              <w:t>Internal</w:t>
            </w:r>
          </w:p>
        </w:tc>
        <w:tc>
          <w:tcPr>
            <w:tcW w:w="709" w:type="dxa"/>
            <w:shd w:val="clear" w:color="auto" w:fill="C6D9F1"/>
          </w:tcPr>
          <w:p w14:paraId="6EDAB317" w14:textId="77777777" w:rsidR="009F68A5" w:rsidRPr="000605D0" w:rsidRDefault="009F68A5" w:rsidP="009F68A5">
            <w:pPr>
              <w:jc w:val="center"/>
              <w:rPr>
                <w:i/>
                <w:color w:val="000000"/>
                <w:sz w:val="20"/>
                <w:szCs w:val="20"/>
              </w:rPr>
            </w:pPr>
          </w:p>
        </w:tc>
        <w:tc>
          <w:tcPr>
            <w:tcW w:w="6095" w:type="dxa"/>
            <w:shd w:val="clear" w:color="auto" w:fill="C6D9F1"/>
          </w:tcPr>
          <w:p w14:paraId="5715797B" w14:textId="77777777" w:rsidR="009F68A5" w:rsidRPr="000605D0" w:rsidRDefault="009F68A5" w:rsidP="009F68A5">
            <w:pPr>
              <w:jc w:val="center"/>
              <w:rPr>
                <w:i/>
                <w:color w:val="000000"/>
                <w:sz w:val="20"/>
                <w:szCs w:val="20"/>
              </w:rPr>
            </w:pPr>
          </w:p>
        </w:tc>
      </w:tr>
      <w:tr w:rsidR="009F68A5" w:rsidRPr="000605D0" w14:paraId="0611C944" w14:textId="77777777" w:rsidTr="00CD5233">
        <w:tc>
          <w:tcPr>
            <w:tcW w:w="3663" w:type="dxa"/>
            <w:shd w:val="clear" w:color="auto" w:fill="auto"/>
          </w:tcPr>
          <w:p w14:paraId="1EDFE701" w14:textId="77777777" w:rsidR="009F68A5" w:rsidRPr="000605D0" w:rsidRDefault="009F68A5" w:rsidP="009F68A5">
            <w:pPr>
              <w:ind w:left="11"/>
              <w:rPr>
                <w:color w:val="000000"/>
                <w:sz w:val="20"/>
                <w:szCs w:val="20"/>
              </w:rPr>
            </w:pPr>
            <w:r w:rsidRPr="000605D0">
              <w:rPr>
                <w:color w:val="000000"/>
                <w:sz w:val="20"/>
                <w:szCs w:val="20"/>
              </w:rPr>
              <w:t>The SAP implementation mechanism is ineffective and inefficient (not well resourced, and technically and administratively not sufficiently competent) to implement the SAP.</w:t>
            </w:r>
          </w:p>
        </w:tc>
        <w:tc>
          <w:tcPr>
            <w:tcW w:w="709" w:type="dxa"/>
            <w:shd w:val="clear" w:color="auto" w:fill="auto"/>
          </w:tcPr>
          <w:p w14:paraId="0EADD720" w14:textId="77777777" w:rsidR="009F68A5" w:rsidRPr="000605D0" w:rsidRDefault="009F68A5" w:rsidP="009F68A5">
            <w:pPr>
              <w:jc w:val="center"/>
              <w:rPr>
                <w:color w:val="000000"/>
                <w:sz w:val="20"/>
                <w:szCs w:val="20"/>
              </w:rPr>
            </w:pPr>
            <w:r w:rsidRPr="000605D0">
              <w:rPr>
                <w:color w:val="000000"/>
                <w:sz w:val="20"/>
                <w:szCs w:val="20"/>
              </w:rPr>
              <w:t>M</w:t>
            </w:r>
          </w:p>
        </w:tc>
        <w:tc>
          <w:tcPr>
            <w:tcW w:w="6095" w:type="dxa"/>
            <w:shd w:val="clear" w:color="auto" w:fill="auto"/>
          </w:tcPr>
          <w:p w14:paraId="3E229E39" w14:textId="77777777" w:rsidR="009F68A5" w:rsidRPr="000605D0" w:rsidRDefault="009F68A5" w:rsidP="009F68A5">
            <w:pPr>
              <w:rPr>
                <w:color w:val="000000"/>
                <w:sz w:val="20"/>
                <w:szCs w:val="20"/>
              </w:rPr>
            </w:pPr>
            <w:r w:rsidRPr="000605D0">
              <w:rPr>
                <w:color w:val="000000"/>
                <w:sz w:val="20"/>
                <w:szCs w:val="20"/>
              </w:rPr>
              <w:t>The CCR-BOBLME consortium of countries and major partners and donors is envisaged as an intermediate arrangement, and the possibility of a permanent arrangement will be explored during the SAP implementation phase.</w:t>
            </w:r>
          </w:p>
          <w:p w14:paraId="511CC201" w14:textId="77777777" w:rsidR="009F68A5" w:rsidRPr="000605D0" w:rsidRDefault="009F68A5" w:rsidP="009F68A5">
            <w:pPr>
              <w:rPr>
                <w:color w:val="000000"/>
                <w:sz w:val="20"/>
                <w:szCs w:val="20"/>
              </w:rPr>
            </w:pPr>
          </w:p>
          <w:p w14:paraId="574B7D46" w14:textId="77777777" w:rsidR="009F68A5" w:rsidRPr="000605D0" w:rsidRDefault="009F68A5" w:rsidP="00204A90">
            <w:pPr>
              <w:rPr>
                <w:color w:val="000000"/>
                <w:sz w:val="20"/>
                <w:szCs w:val="20"/>
              </w:rPr>
            </w:pPr>
            <w:r w:rsidRPr="000605D0">
              <w:rPr>
                <w:color w:val="000000"/>
                <w:sz w:val="20"/>
                <w:szCs w:val="20"/>
              </w:rPr>
              <w:t xml:space="preserve">The baseline funding to the </w:t>
            </w:r>
            <w:r w:rsidR="00204A90" w:rsidRPr="000605D0">
              <w:rPr>
                <w:color w:val="000000"/>
                <w:sz w:val="20"/>
                <w:szCs w:val="20"/>
              </w:rPr>
              <w:t xml:space="preserve">Program </w:t>
            </w:r>
            <w:r w:rsidRPr="000605D0">
              <w:rPr>
                <w:color w:val="000000"/>
                <w:sz w:val="20"/>
                <w:szCs w:val="20"/>
              </w:rPr>
              <w:t>is already impressive and the SAP objectives will be further mainstreamed into relevant national sector budgets to ensure that the CCR-BOBLME will be sufficiently resourced and supported by competent national staff.</w:t>
            </w:r>
          </w:p>
        </w:tc>
      </w:tr>
      <w:tr w:rsidR="009F68A5" w:rsidRPr="000605D0" w14:paraId="39370414" w14:textId="77777777" w:rsidTr="00CD5233">
        <w:tc>
          <w:tcPr>
            <w:tcW w:w="3663" w:type="dxa"/>
            <w:shd w:val="clear" w:color="auto" w:fill="auto"/>
          </w:tcPr>
          <w:p w14:paraId="7362D937" w14:textId="77777777" w:rsidR="00DD0B3F" w:rsidRPr="000605D0" w:rsidRDefault="00DD0B3F" w:rsidP="009F68A5">
            <w:pPr>
              <w:rPr>
                <w:color w:val="000000"/>
                <w:sz w:val="20"/>
                <w:szCs w:val="20"/>
              </w:rPr>
            </w:pPr>
            <w:r w:rsidRPr="000605D0">
              <w:rPr>
                <w:color w:val="000000"/>
                <w:sz w:val="20"/>
                <w:szCs w:val="20"/>
              </w:rPr>
              <w:t>Limited or uneven institutional absorptive capacity in some countries may hamper timely and coordinated SAP implementation and child project progress</w:t>
            </w:r>
          </w:p>
          <w:p w14:paraId="323416EE" w14:textId="77777777" w:rsidR="009F68A5" w:rsidRPr="000605D0" w:rsidRDefault="009F68A5" w:rsidP="009F68A5">
            <w:pPr>
              <w:rPr>
                <w:color w:val="000000"/>
                <w:sz w:val="20"/>
                <w:szCs w:val="20"/>
              </w:rPr>
            </w:pPr>
          </w:p>
        </w:tc>
        <w:tc>
          <w:tcPr>
            <w:tcW w:w="709" w:type="dxa"/>
            <w:shd w:val="clear" w:color="auto" w:fill="auto"/>
          </w:tcPr>
          <w:p w14:paraId="13607D5C" w14:textId="77777777" w:rsidR="009F68A5" w:rsidRPr="000605D0" w:rsidRDefault="00DD0B3F" w:rsidP="009F68A5">
            <w:pPr>
              <w:jc w:val="center"/>
              <w:rPr>
                <w:color w:val="000000"/>
                <w:sz w:val="20"/>
                <w:szCs w:val="20"/>
              </w:rPr>
            </w:pPr>
            <w:r w:rsidRPr="000605D0">
              <w:rPr>
                <w:color w:val="000000"/>
                <w:sz w:val="20"/>
                <w:szCs w:val="20"/>
              </w:rPr>
              <w:t>L</w:t>
            </w:r>
          </w:p>
        </w:tc>
        <w:tc>
          <w:tcPr>
            <w:tcW w:w="6095" w:type="dxa"/>
            <w:shd w:val="clear" w:color="auto" w:fill="auto"/>
          </w:tcPr>
          <w:p w14:paraId="77B5DE2D" w14:textId="77777777" w:rsidR="00F21276" w:rsidRPr="000605D0" w:rsidRDefault="00F21276" w:rsidP="009F68A5">
            <w:pPr>
              <w:rPr>
                <w:color w:val="000000"/>
                <w:sz w:val="20"/>
                <w:szCs w:val="20"/>
              </w:rPr>
            </w:pPr>
            <w:r w:rsidRPr="000605D0">
              <w:rPr>
                <w:color w:val="000000"/>
                <w:sz w:val="20"/>
                <w:szCs w:val="20"/>
              </w:rPr>
              <w:t>The Program is in line with the agreed SAP and country specific priorities, and other relevant strategies and priorities at regional, sub-regional and national levels and is thus strongly anchored in existing policies.</w:t>
            </w:r>
          </w:p>
          <w:p w14:paraId="1719678D" w14:textId="77777777" w:rsidR="00F21276" w:rsidRPr="000605D0" w:rsidRDefault="00F21276" w:rsidP="009F68A5">
            <w:pPr>
              <w:rPr>
                <w:color w:val="000000"/>
                <w:sz w:val="20"/>
                <w:szCs w:val="20"/>
              </w:rPr>
            </w:pPr>
          </w:p>
          <w:p w14:paraId="44A641CC" w14:textId="77777777" w:rsidR="009F68A5" w:rsidRPr="000605D0" w:rsidRDefault="00DD0B3F" w:rsidP="009F68A5">
            <w:pPr>
              <w:rPr>
                <w:color w:val="000000"/>
                <w:sz w:val="20"/>
                <w:szCs w:val="20"/>
              </w:rPr>
            </w:pPr>
            <w:r w:rsidRPr="000605D0">
              <w:rPr>
                <w:color w:val="000000"/>
                <w:sz w:val="20"/>
                <w:szCs w:val="20"/>
              </w:rPr>
              <w:t>Child project implementation will employ targeted capacity building measures. Training will focus on a triple track: first, to orient and increase awareness at the level of politically elected officials; second to internalize knowledge and skills at the level of career track civil service officials to provide long term t</w:t>
            </w:r>
            <w:r w:rsidR="00F21276" w:rsidRPr="000605D0">
              <w:rPr>
                <w:color w:val="000000"/>
                <w:sz w:val="20"/>
                <w:szCs w:val="20"/>
              </w:rPr>
              <w:t xml:space="preserve">echnical support services; and </w:t>
            </w:r>
            <w:r w:rsidRPr="000605D0">
              <w:rPr>
                <w:color w:val="000000"/>
                <w:sz w:val="20"/>
                <w:szCs w:val="20"/>
              </w:rPr>
              <w:t>third to engage, uplift and deploy civil service organizations, research and academic institutions, foundations and private sector to fill financial and technical gaps and assist wit</w:t>
            </w:r>
            <w:r w:rsidR="00F21276" w:rsidRPr="000605D0">
              <w:rPr>
                <w:color w:val="000000"/>
                <w:sz w:val="20"/>
                <w:szCs w:val="20"/>
              </w:rPr>
              <w:t xml:space="preserve">h service delivery efforts.  </w:t>
            </w:r>
            <w:r w:rsidRPr="000605D0">
              <w:rPr>
                <w:color w:val="000000"/>
                <w:sz w:val="20"/>
                <w:szCs w:val="20"/>
              </w:rPr>
              <w:t>Furthermore, the coordination framework outlined in Section 6 of this document, is structured such that adaptive management measures can be facilitated as needed.</w:t>
            </w:r>
          </w:p>
        </w:tc>
      </w:tr>
      <w:tr w:rsidR="009F68A5" w:rsidRPr="000605D0" w14:paraId="2BE5B31A" w14:textId="77777777" w:rsidTr="00CD5233">
        <w:tc>
          <w:tcPr>
            <w:tcW w:w="3663" w:type="dxa"/>
            <w:shd w:val="clear" w:color="auto" w:fill="C6D9F1"/>
          </w:tcPr>
          <w:p w14:paraId="0EA44C5C" w14:textId="77777777" w:rsidR="009F68A5" w:rsidRPr="000605D0" w:rsidRDefault="009F68A5" w:rsidP="009F68A5">
            <w:pPr>
              <w:jc w:val="center"/>
              <w:rPr>
                <w:i/>
                <w:color w:val="000000"/>
                <w:sz w:val="20"/>
                <w:szCs w:val="20"/>
              </w:rPr>
            </w:pPr>
            <w:r w:rsidRPr="000605D0">
              <w:rPr>
                <w:i/>
                <w:color w:val="000000"/>
                <w:sz w:val="20"/>
                <w:szCs w:val="20"/>
              </w:rPr>
              <w:t>External</w:t>
            </w:r>
          </w:p>
        </w:tc>
        <w:tc>
          <w:tcPr>
            <w:tcW w:w="709" w:type="dxa"/>
            <w:shd w:val="clear" w:color="auto" w:fill="C6D9F1"/>
          </w:tcPr>
          <w:p w14:paraId="501217C6" w14:textId="77777777" w:rsidR="009F68A5" w:rsidRPr="000605D0" w:rsidRDefault="009F68A5" w:rsidP="009F68A5">
            <w:pPr>
              <w:jc w:val="center"/>
              <w:rPr>
                <w:i/>
                <w:color w:val="000000"/>
                <w:sz w:val="20"/>
                <w:szCs w:val="20"/>
              </w:rPr>
            </w:pPr>
          </w:p>
        </w:tc>
        <w:tc>
          <w:tcPr>
            <w:tcW w:w="6095" w:type="dxa"/>
            <w:shd w:val="clear" w:color="auto" w:fill="C6D9F1"/>
          </w:tcPr>
          <w:p w14:paraId="6126E32A" w14:textId="77777777" w:rsidR="009F68A5" w:rsidRPr="000605D0" w:rsidRDefault="009F68A5" w:rsidP="009F68A5">
            <w:pPr>
              <w:jc w:val="center"/>
              <w:rPr>
                <w:i/>
                <w:color w:val="000000"/>
                <w:sz w:val="20"/>
                <w:szCs w:val="20"/>
              </w:rPr>
            </w:pPr>
          </w:p>
        </w:tc>
      </w:tr>
      <w:tr w:rsidR="009F68A5" w:rsidRPr="000605D0" w14:paraId="33191464" w14:textId="77777777" w:rsidTr="00CD5233">
        <w:tc>
          <w:tcPr>
            <w:tcW w:w="3663" w:type="dxa"/>
            <w:shd w:val="clear" w:color="auto" w:fill="auto"/>
          </w:tcPr>
          <w:p w14:paraId="2614B50E" w14:textId="77777777" w:rsidR="009F68A5" w:rsidRPr="000605D0" w:rsidRDefault="009F68A5" w:rsidP="009F68A5">
            <w:pPr>
              <w:rPr>
                <w:color w:val="000000"/>
                <w:sz w:val="20"/>
                <w:szCs w:val="20"/>
              </w:rPr>
            </w:pPr>
            <w:r w:rsidRPr="000605D0">
              <w:rPr>
                <w:color w:val="000000"/>
                <w:sz w:val="20"/>
                <w:szCs w:val="20"/>
              </w:rPr>
              <w:t>Climate change impacts and/or other natural disasters exceed the adaptive capacities of countries and overwhelm a country’s capacity to cope.</w:t>
            </w:r>
          </w:p>
        </w:tc>
        <w:tc>
          <w:tcPr>
            <w:tcW w:w="709" w:type="dxa"/>
            <w:shd w:val="clear" w:color="auto" w:fill="auto"/>
          </w:tcPr>
          <w:p w14:paraId="03728DF1" w14:textId="77777777" w:rsidR="009F68A5" w:rsidRPr="000605D0" w:rsidRDefault="009F68A5" w:rsidP="009F68A5">
            <w:pPr>
              <w:jc w:val="center"/>
              <w:rPr>
                <w:color w:val="000000"/>
                <w:sz w:val="20"/>
                <w:szCs w:val="20"/>
              </w:rPr>
            </w:pPr>
            <w:r w:rsidRPr="000605D0">
              <w:rPr>
                <w:color w:val="000000"/>
                <w:sz w:val="20"/>
                <w:szCs w:val="20"/>
              </w:rPr>
              <w:t>L</w:t>
            </w:r>
          </w:p>
        </w:tc>
        <w:tc>
          <w:tcPr>
            <w:tcW w:w="6095" w:type="dxa"/>
            <w:shd w:val="clear" w:color="auto" w:fill="auto"/>
          </w:tcPr>
          <w:p w14:paraId="5CBBFE56" w14:textId="77777777" w:rsidR="009F68A5" w:rsidRPr="000605D0" w:rsidRDefault="00204A90" w:rsidP="009F68A5">
            <w:pPr>
              <w:rPr>
                <w:color w:val="000000"/>
                <w:sz w:val="20"/>
                <w:szCs w:val="20"/>
              </w:rPr>
            </w:pPr>
            <w:r w:rsidRPr="000605D0">
              <w:rPr>
                <w:color w:val="000000"/>
                <w:sz w:val="20"/>
                <w:szCs w:val="20"/>
              </w:rPr>
              <w:t>The Program</w:t>
            </w:r>
            <w:r w:rsidR="009F68A5" w:rsidRPr="000605D0">
              <w:rPr>
                <w:color w:val="000000"/>
                <w:sz w:val="20"/>
                <w:szCs w:val="20"/>
              </w:rPr>
              <w:t xml:space="preserve"> will introduce measures to enhance the resilience of costal and marine ecosystems, involving improved habitat management, and adaptive management of fish stocks through training of key technical staff in ecosystem-based management and adaptation.  It will also enhance the awareness of policy and decision makers of climate change threats to the BOBLME through information dissemination and outreach.</w:t>
            </w:r>
          </w:p>
        </w:tc>
      </w:tr>
      <w:tr w:rsidR="009F68A5" w:rsidRPr="000605D0" w14:paraId="483F9C15" w14:textId="77777777" w:rsidTr="00CD5233">
        <w:tc>
          <w:tcPr>
            <w:tcW w:w="3663" w:type="dxa"/>
            <w:shd w:val="clear" w:color="auto" w:fill="auto"/>
          </w:tcPr>
          <w:p w14:paraId="6430106D" w14:textId="77777777" w:rsidR="009F68A5" w:rsidRPr="000605D0" w:rsidRDefault="009F68A5" w:rsidP="009F68A5">
            <w:pPr>
              <w:rPr>
                <w:color w:val="000000"/>
                <w:sz w:val="20"/>
                <w:szCs w:val="20"/>
              </w:rPr>
            </w:pPr>
            <w:r w:rsidRPr="000605D0">
              <w:rPr>
                <w:color w:val="000000"/>
                <w:sz w:val="20"/>
                <w:szCs w:val="20"/>
              </w:rPr>
              <w:t xml:space="preserve">Changes in the security conditions of participating countries affect SAP implementation. </w:t>
            </w:r>
          </w:p>
        </w:tc>
        <w:tc>
          <w:tcPr>
            <w:tcW w:w="709" w:type="dxa"/>
            <w:shd w:val="clear" w:color="auto" w:fill="auto"/>
          </w:tcPr>
          <w:p w14:paraId="22F3061B" w14:textId="77777777" w:rsidR="009F68A5" w:rsidRPr="000605D0" w:rsidRDefault="009F68A5" w:rsidP="009F68A5">
            <w:pPr>
              <w:jc w:val="center"/>
              <w:rPr>
                <w:color w:val="000000"/>
                <w:sz w:val="20"/>
                <w:szCs w:val="20"/>
              </w:rPr>
            </w:pPr>
            <w:r w:rsidRPr="000605D0">
              <w:rPr>
                <w:color w:val="000000"/>
                <w:sz w:val="20"/>
                <w:szCs w:val="20"/>
              </w:rPr>
              <w:t>L</w:t>
            </w:r>
          </w:p>
        </w:tc>
        <w:tc>
          <w:tcPr>
            <w:tcW w:w="6095" w:type="dxa"/>
            <w:shd w:val="clear" w:color="auto" w:fill="auto"/>
          </w:tcPr>
          <w:p w14:paraId="603E11D9" w14:textId="77777777" w:rsidR="009F68A5" w:rsidRPr="000605D0" w:rsidRDefault="009F68A5" w:rsidP="009F68A5">
            <w:pPr>
              <w:rPr>
                <w:color w:val="000000"/>
                <w:sz w:val="20"/>
                <w:szCs w:val="20"/>
              </w:rPr>
            </w:pPr>
            <w:r w:rsidRPr="000605D0">
              <w:rPr>
                <w:color w:val="000000"/>
                <w:sz w:val="20"/>
                <w:szCs w:val="20"/>
              </w:rPr>
              <w:t>The countries of the BOBLME have become gradually more stable during the implementation of the first phase of the BOBLME and this trend is expected to continue.</w:t>
            </w:r>
          </w:p>
        </w:tc>
      </w:tr>
      <w:tr w:rsidR="009F68A5" w:rsidRPr="000605D0" w14:paraId="7525CFBF" w14:textId="77777777" w:rsidTr="00CD5233">
        <w:tc>
          <w:tcPr>
            <w:tcW w:w="3663" w:type="dxa"/>
            <w:shd w:val="clear" w:color="auto" w:fill="auto"/>
          </w:tcPr>
          <w:p w14:paraId="4B539AD5" w14:textId="77777777" w:rsidR="009F68A5" w:rsidRPr="000605D0" w:rsidRDefault="009F68A5" w:rsidP="009F68A5">
            <w:pPr>
              <w:ind w:left="11"/>
              <w:rPr>
                <w:color w:val="000000"/>
                <w:sz w:val="20"/>
                <w:szCs w:val="20"/>
              </w:rPr>
            </w:pPr>
            <w:r w:rsidRPr="000605D0">
              <w:rPr>
                <w:color w:val="000000"/>
                <w:sz w:val="20"/>
                <w:szCs w:val="20"/>
              </w:rPr>
              <w:t>Pressing domestic economic and social issues prevent senior national political decision-makers from realizing the long-term need to sustainably manage the living marine resources and environment of the BOBLME.</w:t>
            </w:r>
          </w:p>
        </w:tc>
        <w:tc>
          <w:tcPr>
            <w:tcW w:w="709" w:type="dxa"/>
            <w:shd w:val="clear" w:color="auto" w:fill="auto"/>
          </w:tcPr>
          <w:p w14:paraId="6167C8F9" w14:textId="77777777" w:rsidR="009F68A5" w:rsidRPr="000605D0" w:rsidRDefault="009F68A5" w:rsidP="009F68A5">
            <w:pPr>
              <w:jc w:val="center"/>
              <w:rPr>
                <w:color w:val="000000"/>
                <w:sz w:val="20"/>
                <w:szCs w:val="20"/>
              </w:rPr>
            </w:pPr>
            <w:r w:rsidRPr="000605D0">
              <w:rPr>
                <w:color w:val="000000"/>
                <w:sz w:val="20"/>
                <w:szCs w:val="20"/>
              </w:rPr>
              <w:t>L</w:t>
            </w:r>
          </w:p>
        </w:tc>
        <w:tc>
          <w:tcPr>
            <w:tcW w:w="6095" w:type="dxa"/>
            <w:shd w:val="clear" w:color="auto" w:fill="auto"/>
          </w:tcPr>
          <w:p w14:paraId="6595F25D" w14:textId="77777777" w:rsidR="009F68A5" w:rsidRPr="000605D0" w:rsidRDefault="009F68A5" w:rsidP="009F68A5">
            <w:pPr>
              <w:rPr>
                <w:color w:val="000000"/>
                <w:sz w:val="20"/>
                <w:szCs w:val="20"/>
              </w:rPr>
            </w:pPr>
            <w:r w:rsidRPr="000605D0">
              <w:rPr>
                <w:color w:val="000000"/>
                <w:sz w:val="20"/>
                <w:szCs w:val="20"/>
              </w:rPr>
              <w:t>Socio-economic development of coastal communities is closely tied to the resources provided by the BOBLME. Economic valuation of the ecosystem services provided by the BOBLME and their contribution to sustainable livelihood will therefore be further refined and findings will be widely disseminated to decision-makers.</w:t>
            </w:r>
          </w:p>
          <w:p w14:paraId="447FC7EE" w14:textId="77777777" w:rsidR="009F68A5" w:rsidRPr="000605D0" w:rsidRDefault="009F68A5" w:rsidP="009F68A5">
            <w:pPr>
              <w:rPr>
                <w:color w:val="000000"/>
                <w:sz w:val="20"/>
                <w:szCs w:val="20"/>
              </w:rPr>
            </w:pPr>
          </w:p>
        </w:tc>
      </w:tr>
    </w:tbl>
    <w:p w14:paraId="469FCDDE" w14:textId="77777777" w:rsidR="009F68A5" w:rsidRPr="000605D0" w:rsidRDefault="009F68A5" w:rsidP="009F68A5">
      <w:pPr>
        <w:ind w:left="-720"/>
        <w:rPr>
          <w:color w:val="000000"/>
          <w:sz w:val="22"/>
          <w:szCs w:val="22"/>
        </w:rPr>
      </w:pPr>
    </w:p>
    <w:p w14:paraId="7BA9A4AC" w14:textId="77777777" w:rsidR="009F68A5" w:rsidRPr="000605D0" w:rsidRDefault="009F68A5" w:rsidP="00B2012F">
      <w:pPr>
        <w:numPr>
          <w:ilvl w:val="0"/>
          <w:numId w:val="11"/>
        </w:numPr>
        <w:ind w:left="-426"/>
        <w:jc w:val="both"/>
        <w:rPr>
          <w:color w:val="000000"/>
          <w:sz w:val="22"/>
          <w:szCs w:val="22"/>
        </w:rPr>
      </w:pPr>
      <w:r w:rsidRPr="000605D0">
        <w:rPr>
          <w:color w:val="000000"/>
          <w:sz w:val="22"/>
          <w:szCs w:val="22"/>
        </w:rPr>
        <w:t>External risks pertaining to climate change, natural disasters, security conditions, political changes and economic conditions will be monitored using available public information sources. Any political developments that lead away from an emphasis on joint regional action towards a unilateral and national focus of actions shall be monitored and mitigated, or influenced as far as possible through effective communication and the generation of high-level political support.</w:t>
      </w:r>
    </w:p>
    <w:p w14:paraId="361F5152" w14:textId="77777777" w:rsidR="00F663DB" w:rsidRPr="000605D0" w:rsidRDefault="00F663DB" w:rsidP="00204A90">
      <w:pPr>
        <w:pStyle w:val="Footer"/>
        <w:rPr>
          <w:sz w:val="22"/>
          <w:szCs w:val="22"/>
        </w:rPr>
      </w:pPr>
    </w:p>
    <w:p w14:paraId="6A7F93EC" w14:textId="77777777" w:rsidR="00913AF5" w:rsidRPr="000605D0" w:rsidRDefault="006A58BD" w:rsidP="006A58BD">
      <w:pPr>
        <w:pStyle w:val="Footer"/>
        <w:ind w:left="-1080"/>
        <w:rPr>
          <w:sz w:val="22"/>
          <w:szCs w:val="22"/>
        </w:rPr>
      </w:pPr>
      <w:r w:rsidRPr="000605D0">
        <w:rPr>
          <w:i/>
          <w:sz w:val="22"/>
          <w:szCs w:val="22"/>
        </w:rPr>
        <w:t>Coordination.</w:t>
      </w:r>
      <w:r w:rsidRPr="000605D0">
        <w:rPr>
          <w:sz w:val="22"/>
          <w:szCs w:val="22"/>
        </w:rPr>
        <w:t xml:space="preserve"> Outline the institutional structure of the program including </w:t>
      </w:r>
      <w:hyperlink r:id="rId33" w:history="1">
        <w:r w:rsidR="00913AF5" w:rsidRPr="000605D0">
          <w:rPr>
            <w:rStyle w:val="Hyperlink"/>
            <w:sz w:val="22"/>
            <w:szCs w:val="22"/>
          </w:rPr>
          <w:t xml:space="preserve">monitoring </w:t>
        </w:r>
        <w:r w:rsidR="00C84848" w:rsidRPr="000605D0">
          <w:rPr>
            <w:rStyle w:val="Hyperlink"/>
            <w:sz w:val="22"/>
            <w:szCs w:val="22"/>
          </w:rPr>
          <w:t>and evaluation</w:t>
        </w:r>
      </w:hyperlink>
      <w:r w:rsidR="00C84848" w:rsidRPr="000605D0">
        <w:rPr>
          <w:sz w:val="22"/>
          <w:szCs w:val="22"/>
        </w:rPr>
        <w:t xml:space="preserve"> </w:t>
      </w:r>
      <w:r w:rsidRPr="000605D0">
        <w:rPr>
          <w:sz w:val="22"/>
          <w:szCs w:val="22"/>
        </w:rPr>
        <w:t xml:space="preserve">coordination </w:t>
      </w:r>
      <w:r w:rsidR="00913AF5" w:rsidRPr="000605D0">
        <w:rPr>
          <w:sz w:val="22"/>
          <w:szCs w:val="22"/>
        </w:rPr>
        <w:t xml:space="preserve">at the program level. </w:t>
      </w:r>
      <w:r w:rsidR="00C84848" w:rsidRPr="000605D0">
        <w:rPr>
          <w:sz w:val="22"/>
          <w:szCs w:val="22"/>
        </w:rPr>
        <w:t xml:space="preserve">Describe possible coordination </w:t>
      </w:r>
      <w:r w:rsidRPr="000605D0">
        <w:rPr>
          <w:sz w:val="22"/>
          <w:szCs w:val="22"/>
        </w:rPr>
        <w:t>with other relevant GEF-financed projects and other initiatives</w:t>
      </w:r>
      <w:r w:rsidR="00913AF5" w:rsidRPr="000605D0">
        <w:rPr>
          <w:sz w:val="22"/>
          <w:szCs w:val="22"/>
        </w:rPr>
        <w:t>.</w:t>
      </w:r>
    </w:p>
    <w:p w14:paraId="3B5ABC78" w14:textId="77777777" w:rsidR="00F663DB" w:rsidRPr="000605D0" w:rsidRDefault="00F663DB" w:rsidP="009F68A5">
      <w:pPr>
        <w:pStyle w:val="Footer"/>
        <w:rPr>
          <w:sz w:val="22"/>
          <w:szCs w:val="22"/>
        </w:rPr>
      </w:pPr>
    </w:p>
    <w:p w14:paraId="2A167862" w14:textId="4A6A51B3" w:rsidR="00B9384E" w:rsidRDefault="002546E7" w:rsidP="003265F2">
      <w:pPr>
        <w:pStyle w:val="Footer"/>
        <w:numPr>
          <w:ilvl w:val="0"/>
          <w:numId w:val="11"/>
        </w:numPr>
        <w:tabs>
          <w:tab w:val="clear" w:pos="4320"/>
          <w:tab w:val="left" w:pos="-270"/>
        </w:tabs>
        <w:ind w:left="-270" w:hanging="439"/>
        <w:jc w:val="both"/>
        <w:rPr>
          <w:sz w:val="22"/>
          <w:szCs w:val="22"/>
        </w:rPr>
      </w:pPr>
      <w:r>
        <w:rPr>
          <w:sz w:val="22"/>
          <w:szCs w:val="22"/>
        </w:rPr>
        <w:t>A</w:t>
      </w:r>
      <w:r w:rsidR="00DB653E" w:rsidRPr="000605D0">
        <w:rPr>
          <w:sz w:val="22"/>
          <w:szCs w:val="22"/>
        </w:rPr>
        <w:t xml:space="preserve"> comprehensive governance and institutional analysis, which was started in the preparation for the BOBLME Phase 1 Project, and completed during SAP development, confirmed the finding that there </w:t>
      </w:r>
      <w:r w:rsidR="00F5362B" w:rsidRPr="000605D0">
        <w:rPr>
          <w:sz w:val="22"/>
          <w:szCs w:val="22"/>
        </w:rPr>
        <w:t>is</w:t>
      </w:r>
      <w:r w:rsidR="00DB653E" w:rsidRPr="000605D0">
        <w:rPr>
          <w:sz w:val="22"/>
          <w:szCs w:val="22"/>
        </w:rPr>
        <w:t xml:space="preserve"> no single institution or agency with a mandate wide enough in thematic and geographical coverage, to be selected as the single lead</w:t>
      </w:r>
      <w:r w:rsidR="008C395C">
        <w:rPr>
          <w:sz w:val="22"/>
          <w:szCs w:val="22"/>
        </w:rPr>
        <w:t xml:space="preserve"> executing entity</w:t>
      </w:r>
      <w:r w:rsidR="00DB653E" w:rsidRPr="000605D0">
        <w:rPr>
          <w:sz w:val="22"/>
          <w:szCs w:val="22"/>
        </w:rPr>
        <w:t xml:space="preserve"> </w:t>
      </w:r>
      <w:r w:rsidR="001156A9">
        <w:rPr>
          <w:sz w:val="22"/>
          <w:szCs w:val="22"/>
        </w:rPr>
        <w:t xml:space="preserve">for </w:t>
      </w:r>
      <w:r w:rsidR="00DB653E" w:rsidRPr="000605D0">
        <w:rPr>
          <w:sz w:val="22"/>
          <w:szCs w:val="22"/>
        </w:rPr>
        <w:t xml:space="preserve"> SAP implementation. This is in part due to the fact that the Bay of Bengal covers two geopolitical regions (South and Southeast Asia), the absence of a major regional Convention covering the Bay of Bengal, and that traditionally, environmental and fisheries issues are taken care of by different actors</w:t>
      </w:r>
      <w:r w:rsidR="00B9384E">
        <w:rPr>
          <w:sz w:val="22"/>
          <w:szCs w:val="22"/>
        </w:rPr>
        <w:t>.</w:t>
      </w:r>
    </w:p>
    <w:p w14:paraId="0F5E4BDF" w14:textId="77777777" w:rsidR="00AE5B64" w:rsidRDefault="00AE5B64" w:rsidP="003265F2">
      <w:pPr>
        <w:pStyle w:val="Footer"/>
        <w:tabs>
          <w:tab w:val="clear" w:pos="4320"/>
          <w:tab w:val="left" w:pos="-270"/>
        </w:tabs>
        <w:ind w:left="-270" w:hanging="439"/>
        <w:jc w:val="both"/>
        <w:rPr>
          <w:sz w:val="22"/>
          <w:szCs w:val="22"/>
        </w:rPr>
      </w:pPr>
    </w:p>
    <w:p w14:paraId="32BD8A8B" w14:textId="34B7955B" w:rsidR="00AE5B64" w:rsidRPr="004E6217" w:rsidRDefault="00B9384E" w:rsidP="003265F2">
      <w:pPr>
        <w:pStyle w:val="Footer"/>
        <w:numPr>
          <w:ilvl w:val="0"/>
          <w:numId w:val="11"/>
        </w:numPr>
        <w:tabs>
          <w:tab w:val="clear" w:pos="4320"/>
          <w:tab w:val="left" w:pos="-270"/>
        </w:tabs>
        <w:ind w:left="-270" w:hanging="439"/>
        <w:jc w:val="both"/>
        <w:rPr>
          <w:color w:val="1F497D"/>
          <w:sz w:val="22"/>
          <w:szCs w:val="22"/>
          <w:highlight w:val="yellow"/>
        </w:rPr>
      </w:pPr>
      <w:r w:rsidRPr="00AE5B64">
        <w:rPr>
          <w:sz w:val="22"/>
          <w:szCs w:val="22"/>
        </w:rPr>
        <w:t>As a result, the question of how the programme will be executed requires some innovative thinking in order to enable the achievement of the long term vision of the CCR-BOBLME</w:t>
      </w:r>
      <w:r w:rsidR="002C090A">
        <w:rPr>
          <w:sz w:val="22"/>
          <w:szCs w:val="22"/>
        </w:rPr>
        <w:t xml:space="preserve"> (</w:t>
      </w:r>
      <w:r w:rsidRPr="00AE5B64">
        <w:rPr>
          <w:sz w:val="22"/>
          <w:szCs w:val="22"/>
        </w:rPr>
        <w:t>as a Consortium for the Conservation and Restoration of the BOBLME</w:t>
      </w:r>
      <w:r w:rsidR="002C090A">
        <w:rPr>
          <w:sz w:val="22"/>
          <w:szCs w:val="22"/>
        </w:rPr>
        <w:t>)</w:t>
      </w:r>
      <w:r w:rsidR="006A53E0">
        <w:rPr>
          <w:sz w:val="22"/>
          <w:szCs w:val="22"/>
        </w:rPr>
        <w:t xml:space="preserve">. The aim is to create </w:t>
      </w:r>
      <w:r w:rsidRPr="00AE5B64">
        <w:rPr>
          <w:sz w:val="22"/>
          <w:szCs w:val="22"/>
        </w:rPr>
        <w:t xml:space="preserve">more of an enabling partnership among the </w:t>
      </w:r>
      <w:r w:rsidR="006A53E0" w:rsidRPr="00AE5B64">
        <w:rPr>
          <w:sz w:val="22"/>
          <w:szCs w:val="22"/>
        </w:rPr>
        <w:t>BOBLME countries</w:t>
      </w:r>
      <w:r w:rsidRPr="00AE5B64">
        <w:rPr>
          <w:sz w:val="22"/>
          <w:szCs w:val="22"/>
        </w:rPr>
        <w:t xml:space="preserve"> than </w:t>
      </w:r>
      <w:r w:rsidR="006A53E0">
        <w:rPr>
          <w:sz w:val="22"/>
          <w:szCs w:val="22"/>
        </w:rPr>
        <w:t xml:space="preserve">the development of a </w:t>
      </w:r>
      <w:r w:rsidR="00D34D8F" w:rsidRPr="00AE5B64">
        <w:rPr>
          <w:sz w:val="22"/>
          <w:szCs w:val="22"/>
        </w:rPr>
        <w:t xml:space="preserve">new </w:t>
      </w:r>
      <w:r w:rsidRPr="00AE5B64">
        <w:rPr>
          <w:sz w:val="22"/>
          <w:szCs w:val="22"/>
        </w:rPr>
        <w:t xml:space="preserve">Commission </w:t>
      </w:r>
      <w:r w:rsidR="00980E6D" w:rsidRPr="00AE5B64">
        <w:rPr>
          <w:sz w:val="22"/>
          <w:szCs w:val="22"/>
        </w:rPr>
        <w:t xml:space="preserve">or similar arrangement. </w:t>
      </w:r>
      <w:r w:rsidRPr="00AE5B64">
        <w:rPr>
          <w:sz w:val="22"/>
          <w:szCs w:val="22"/>
        </w:rPr>
        <w:t xml:space="preserve"> </w:t>
      </w:r>
      <w:r w:rsidRPr="004E6217">
        <w:rPr>
          <w:sz w:val="22"/>
          <w:szCs w:val="22"/>
          <w:highlight w:val="yellow"/>
        </w:rPr>
        <w:t>With this in mind, the most promising option to be explored further with stakeholders during the PPG w</w:t>
      </w:r>
      <w:r w:rsidR="00B805E2" w:rsidRPr="004E6217">
        <w:rPr>
          <w:sz w:val="22"/>
          <w:szCs w:val="22"/>
          <w:highlight w:val="yellow"/>
        </w:rPr>
        <w:t>ill</w:t>
      </w:r>
      <w:r w:rsidRPr="004E6217">
        <w:rPr>
          <w:sz w:val="22"/>
          <w:szCs w:val="22"/>
          <w:highlight w:val="yellow"/>
        </w:rPr>
        <w:t xml:space="preserve"> be to utilize existing regional and sub-regional bodies to execute the B</w:t>
      </w:r>
      <w:r w:rsidR="00C801B2" w:rsidRPr="004E6217">
        <w:rPr>
          <w:sz w:val="22"/>
          <w:szCs w:val="22"/>
          <w:highlight w:val="yellow"/>
        </w:rPr>
        <w:t xml:space="preserve">OBLME </w:t>
      </w:r>
      <w:r w:rsidRPr="004E6217">
        <w:rPr>
          <w:sz w:val="22"/>
          <w:szCs w:val="22"/>
          <w:highlight w:val="yellow"/>
        </w:rPr>
        <w:t xml:space="preserve">programme. For example, the Asia Pacific Fisheries Commission (APFIC) </w:t>
      </w:r>
      <w:r w:rsidR="005C5B3A" w:rsidRPr="004E6217">
        <w:rPr>
          <w:sz w:val="22"/>
          <w:szCs w:val="22"/>
          <w:highlight w:val="yellow"/>
        </w:rPr>
        <w:t>w</w:t>
      </w:r>
      <w:r w:rsidRPr="004E6217">
        <w:rPr>
          <w:sz w:val="22"/>
          <w:szCs w:val="22"/>
          <w:highlight w:val="yellow"/>
        </w:rPr>
        <w:t xml:space="preserve">ould be the lead executing entity, coordinating the execution work of two sub-regional bodies (SEAFDEC and BOBP-IGO), which would </w:t>
      </w:r>
      <w:r w:rsidR="002C090A" w:rsidRPr="004E6217">
        <w:rPr>
          <w:sz w:val="22"/>
          <w:szCs w:val="22"/>
          <w:highlight w:val="yellow"/>
        </w:rPr>
        <w:t xml:space="preserve">support </w:t>
      </w:r>
      <w:r w:rsidRPr="004E6217">
        <w:rPr>
          <w:sz w:val="22"/>
          <w:szCs w:val="22"/>
          <w:highlight w:val="yellow"/>
        </w:rPr>
        <w:t>execution</w:t>
      </w:r>
      <w:r w:rsidR="002C090A" w:rsidRPr="004E6217">
        <w:rPr>
          <w:sz w:val="22"/>
          <w:szCs w:val="22"/>
          <w:highlight w:val="yellow"/>
        </w:rPr>
        <w:t xml:space="preserve"> with </w:t>
      </w:r>
      <w:r w:rsidRPr="004E6217">
        <w:rPr>
          <w:sz w:val="22"/>
          <w:szCs w:val="22"/>
          <w:highlight w:val="yellow"/>
        </w:rPr>
        <w:t>the countries for which they</w:t>
      </w:r>
      <w:r w:rsidR="0082665B" w:rsidRPr="004E6217">
        <w:rPr>
          <w:sz w:val="22"/>
          <w:szCs w:val="22"/>
          <w:highlight w:val="yellow"/>
        </w:rPr>
        <w:t xml:space="preserve"> have mandate</w:t>
      </w:r>
      <w:r w:rsidRPr="004E6217">
        <w:rPr>
          <w:sz w:val="22"/>
          <w:szCs w:val="22"/>
          <w:highlight w:val="yellow"/>
        </w:rPr>
        <w:t>.</w:t>
      </w:r>
      <w:r w:rsidR="0082665B" w:rsidRPr="004E6217">
        <w:rPr>
          <w:sz w:val="22"/>
          <w:szCs w:val="22"/>
          <w:highlight w:val="yellow"/>
        </w:rPr>
        <w:t xml:space="preserve"> </w:t>
      </w:r>
      <w:r w:rsidR="00705808" w:rsidRPr="004E6217">
        <w:rPr>
          <w:sz w:val="22"/>
          <w:szCs w:val="22"/>
          <w:highlight w:val="yellow"/>
        </w:rPr>
        <w:t xml:space="preserve">With this option </w:t>
      </w:r>
      <w:r w:rsidRPr="004E6217">
        <w:rPr>
          <w:sz w:val="22"/>
          <w:szCs w:val="22"/>
          <w:highlight w:val="yellow"/>
        </w:rPr>
        <w:t xml:space="preserve">APFIC </w:t>
      </w:r>
      <w:r w:rsidR="0082665B" w:rsidRPr="004E6217">
        <w:rPr>
          <w:sz w:val="22"/>
          <w:szCs w:val="22"/>
          <w:highlight w:val="yellow"/>
        </w:rPr>
        <w:t xml:space="preserve">could support </w:t>
      </w:r>
      <w:r w:rsidRPr="004E6217">
        <w:rPr>
          <w:sz w:val="22"/>
          <w:szCs w:val="22"/>
          <w:highlight w:val="yellow"/>
        </w:rPr>
        <w:t>the CCR</w:t>
      </w:r>
      <w:r w:rsidR="0082665B" w:rsidRPr="004E6217">
        <w:rPr>
          <w:sz w:val="22"/>
          <w:szCs w:val="22"/>
          <w:highlight w:val="yellow"/>
        </w:rPr>
        <w:t xml:space="preserve">-BOBLME </w:t>
      </w:r>
      <w:r w:rsidRPr="004E6217">
        <w:rPr>
          <w:sz w:val="22"/>
          <w:szCs w:val="22"/>
          <w:highlight w:val="yellow"/>
        </w:rPr>
        <w:t>partnerships, the trans-Bay coordination of   thematic workshops and meetings, and develop the trans-</w:t>
      </w:r>
      <w:r w:rsidR="005D0B31" w:rsidRPr="004E6217">
        <w:rPr>
          <w:sz w:val="22"/>
          <w:szCs w:val="22"/>
          <w:highlight w:val="yellow"/>
        </w:rPr>
        <w:t xml:space="preserve">BOBLME </w:t>
      </w:r>
      <w:r w:rsidRPr="004E6217">
        <w:rPr>
          <w:sz w:val="22"/>
          <w:szCs w:val="22"/>
          <w:highlight w:val="yellow"/>
        </w:rPr>
        <w:t>norms</w:t>
      </w:r>
      <w:r w:rsidR="002C090A" w:rsidRPr="004E6217">
        <w:rPr>
          <w:sz w:val="22"/>
          <w:szCs w:val="22"/>
          <w:highlight w:val="yellow"/>
        </w:rPr>
        <w:t xml:space="preserve"> with support from t</w:t>
      </w:r>
      <w:r w:rsidRPr="004E6217">
        <w:rPr>
          <w:sz w:val="22"/>
          <w:szCs w:val="22"/>
          <w:highlight w:val="yellow"/>
        </w:rPr>
        <w:t>he sub-regional bodies</w:t>
      </w:r>
      <w:r w:rsidR="002C090A" w:rsidRPr="004E6217">
        <w:rPr>
          <w:sz w:val="22"/>
          <w:szCs w:val="22"/>
          <w:highlight w:val="yellow"/>
        </w:rPr>
        <w:t xml:space="preserve"> at</w:t>
      </w:r>
      <w:r w:rsidRPr="004E6217">
        <w:rPr>
          <w:sz w:val="22"/>
          <w:szCs w:val="22"/>
          <w:highlight w:val="yellow"/>
        </w:rPr>
        <w:t xml:space="preserve"> their level. Sub-regional coordination units </w:t>
      </w:r>
      <w:r w:rsidR="005D0B31" w:rsidRPr="004E6217">
        <w:rPr>
          <w:sz w:val="22"/>
          <w:szCs w:val="22"/>
          <w:highlight w:val="yellow"/>
        </w:rPr>
        <w:t>w</w:t>
      </w:r>
      <w:r w:rsidRPr="004E6217">
        <w:rPr>
          <w:sz w:val="22"/>
          <w:szCs w:val="22"/>
          <w:highlight w:val="yellow"/>
        </w:rPr>
        <w:t xml:space="preserve">ould be established in the two bodies, with the overall coordination conducted through a </w:t>
      </w:r>
      <w:r w:rsidR="00DA42E8" w:rsidRPr="004E6217">
        <w:rPr>
          <w:sz w:val="22"/>
          <w:szCs w:val="22"/>
          <w:highlight w:val="yellow"/>
        </w:rPr>
        <w:t>“</w:t>
      </w:r>
      <w:r w:rsidRPr="004E6217">
        <w:rPr>
          <w:sz w:val="22"/>
          <w:szCs w:val="22"/>
          <w:highlight w:val="yellow"/>
        </w:rPr>
        <w:t>light</w:t>
      </w:r>
      <w:r w:rsidR="007A3DDB" w:rsidRPr="004E6217">
        <w:rPr>
          <w:sz w:val="22"/>
          <w:szCs w:val="22"/>
          <w:highlight w:val="yellow"/>
        </w:rPr>
        <w:t xml:space="preserve">” PCU </w:t>
      </w:r>
      <w:r w:rsidR="009F6829" w:rsidRPr="004E6217">
        <w:rPr>
          <w:sz w:val="22"/>
          <w:szCs w:val="22"/>
          <w:highlight w:val="yellow"/>
        </w:rPr>
        <w:t>at the APFIC level (*</w:t>
      </w:r>
      <w:r w:rsidRPr="004E6217">
        <w:rPr>
          <w:sz w:val="22"/>
          <w:szCs w:val="22"/>
          <w:highlight w:val="yellow"/>
        </w:rPr>
        <w:t xml:space="preserve">supported with the in-kind inputs from RAP and the APFIC Secretariat).  </w:t>
      </w:r>
      <w:r w:rsidR="005D0B31" w:rsidRPr="004E6217">
        <w:rPr>
          <w:sz w:val="22"/>
          <w:szCs w:val="22"/>
          <w:highlight w:val="yellow"/>
        </w:rPr>
        <w:t xml:space="preserve">Such arrangements would require agreement and endorsement by the </w:t>
      </w:r>
      <w:r w:rsidR="00D34D8F" w:rsidRPr="004E6217">
        <w:rPr>
          <w:sz w:val="22"/>
          <w:szCs w:val="22"/>
          <w:highlight w:val="yellow"/>
        </w:rPr>
        <w:t xml:space="preserve">respective </w:t>
      </w:r>
      <w:r w:rsidR="005D0B31" w:rsidRPr="004E6217">
        <w:rPr>
          <w:sz w:val="22"/>
          <w:szCs w:val="22"/>
          <w:highlight w:val="yellow"/>
        </w:rPr>
        <w:t xml:space="preserve">memberships of </w:t>
      </w:r>
      <w:r w:rsidR="00D34D8F" w:rsidRPr="004E6217">
        <w:rPr>
          <w:sz w:val="22"/>
          <w:szCs w:val="22"/>
          <w:highlight w:val="yellow"/>
        </w:rPr>
        <w:t>each of</w:t>
      </w:r>
      <w:r w:rsidR="00705808" w:rsidRPr="004E6217">
        <w:rPr>
          <w:sz w:val="22"/>
          <w:szCs w:val="22"/>
          <w:highlight w:val="yellow"/>
        </w:rPr>
        <w:t xml:space="preserve"> the</w:t>
      </w:r>
      <w:r w:rsidR="00D34D8F" w:rsidRPr="004E6217">
        <w:rPr>
          <w:sz w:val="22"/>
          <w:szCs w:val="22"/>
          <w:highlight w:val="yellow"/>
        </w:rPr>
        <w:t xml:space="preserve"> </w:t>
      </w:r>
      <w:r w:rsidR="005D0B31" w:rsidRPr="004E6217">
        <w:rPr>
          <w:sz w:val="22"/>
          <w:szCs w:val="22"/>
          <w:highlight w:val="yellow"/>
        </w:rPr>
        <w:t xml:space="preserve">respective bodies. </w:t>
      </w:r>
      <w:r w:rsidR="00D34D8F" w:rsidRPr="004E6217">
        <w:rPr>
          <w:sz w:val="22"/>
          <w:szCs w:val="22"/>
          <w:highlight w:val="yellow"/>
        </w:rPr>
        <w:t xml:space="preserve">This </w:t>
      </w:r>
      <w:r w:rsidR="00DA42E8" w:rsidRPr="004E6217">
        <w:rPr>
          <w:sz w:val="22"/>
          <w:szCs w:val="22"/>
          <w:highlight w:val="yellow"/>
        </w:rPr>
        <w:t xml:space="preserve">is </w:t>
      </w:r>
      <w:r w:rsidR="00705808" w:rsidRPr="004E6217">
        <w:rPr>
          <w:sz w:val="22"/>
          <w:szCs w:val="22"/>
          <w:highlight w:val="yellow"/>
        </w:rPr>
        <w:t xml:space="preserve">the </w:t>
      </w:r>
      <w:r w:rsidRPr="004E6217">
        <w:rPr>
          <w:sz w:val="22"/>
          <w:szCs w:val="22"/>
          <w:highlight w:val="yellow"/>
        </w:rPr>
        <w:t xml:space="preserve">line of thinking that FAO is bringing to this question and ultimately </w:t>
      </w:r>
      <w:r w:rsidR="00D34D8F" w:rsidRPr="004E6217">
        <w:rPr>
          <w:sz w:val="22"/>
          <w:szCs w:val="22"/>
          <w:highlight w:val="yellow"/>
        </w:rPr>
        <w:t xml:space="preserve">the solution will be </w:t>
      </w:r>
      <w:r w:rsidRPr="004E6217">
        <w:rPr>
          <w:sz w:val="22"/>
          <w:szCs w:val="22"/>
          <w:highlight w:val="yellow"/>
        </w:rPr>
        <w:t xml:space="preserve">a country-driven execution </w:t>
      </w:r>
      <w:r w:rsidR="00311F44" w:rsidRPr="004E6217">
        <w:rPr>
          <w:sz w:val="22"/>
          <w:szCs w:val="22"/>
          <w:highlight w:val="yellow"/>
        </w:rPr>
        <w:t xml:space="preserve">approach </w:t>
      </w:r>
      <w:r w:rsidR="003265F2" w:rsidRPr="004E6217">
        <w:rPr>
          <w:sz w:val="22"/>
          <w:szCs w:val="22"/>
          <w:highlight w:val="yellow"/>
        </w:rPr>
        <w:t>to be</w:t>
      </w:r>
      <w:r w:rsidRPr="004E6217">
        <w:rPr>
          <w:sz w:val="22"/>
          <w:szCs w:val="22"/>
          <w:highlight w:val="yellow"/>
        </w:rPr>
        <w:t xml:space="preserve"> elaborated during the PPG.  The specific architecture of the execution arrangements for the program will be elaborated during the PPG.</w:t>
      </w:r>
    </w:p>
    <w:p w14:paraId="2D0C7B21" w14:textId="2DCF939A" w:rsidR="002546E7" w:rsidRPr="00AE5B64" w:rsidRDefault="002546E7" w:rsidP="003265F2">
      <w:pPr>
        <w:pStyle w:val="Footer"/>
        <w:tabs>
          <w:tab w:val="clear" w:pos="4320"/>
          <w:tab w:val="left" w:pos="-270"/>
        </w:tabs>
        <w:ind w:left="-270" w:hanging="439"/>
        <w:jc w:val="both"/>
        <w:rPr>
          <w:color w:val="1F497D"/>
          <w:sz w:val="22"/>
          <w:szCs w:val="22"/>
        </w:rPr>
      </w:pPr>
    </w:p>
    <w:p w14:paraId="331BD0CF" w14:textId="58FDED19" w:rsidR="0082665B" w:rsidRDefault="00DB653E" w:rsidP="003265F2">
      <w:pPr>
        <w:pStyle w:val="Footer"/>
        <w:numPr>
          <w:ilvl w:val="0"/>
          <w:numId w:val="11"/>
        </w:numPr>
        <w:tabs>
          <w:tab w:val="clear" w:pos="4320"/>
          <w:tab w:val="left" w:pos="-270"/>
        </w:tabs>
        <w:ind w:left="-270" w:hanging="439"/>
        <w:jc w:val="both"/>
        <w:rPr>
          <w:sz w:val="22"/>
          <w:szCs w:val="22"/>
        </w:rPr>
      </w:pPr>
      <w:r w:rsidRPr="000605D0">
        <w:rPr>
          <w:sz w:val="22"/>
          <w:szCs w:val="22"/>
        </w:rPr>
        <w:t>FAO</w:t>
      </w:r>
      <w:r w:rsidR="003265F2">
        <w:rPr>
          <w:sz w:val="22"/>
          <w:szCs w:val="22"/>
        </w:rPr>
        <w:t>’s role</w:t>
      </w:r>
      <w:r w:rsidR="008C395C">
        <w:rPr>
          <w:sz w:val="22"/>
          <w:szCs w:val="22"/>
        </w:rPr>
        <w:t xml:space="preserve"> as </w:t>
      </w:r>
      <w:r w:rsidRPr="000605D0">
        <w:rPr>
          <w:sz w:val="22"/>
          <w:szCs w:val="22"/>
        </w:rPr>
        <w:t xml:space="preserve"> the lead GEF agency for the BOBLME Programme</w:t>
      </w:r>
      <w:r w:rsidR="008C395C">
        <w:rPr>
          <w:sz w:val="22"/>
          <w:szCs w:val="22"/>
        </w:rPr>
        <w:t xml:space="preserve">, will be to </w:t>
      </w:r>
      <w:r w:rsidRPr="000605D0">
        <w:rPr>
          <w:sz w:val="22"/>
          <w:szCs w:val="22"/>
        </w:rPr>
        <w:t xml:space="preserve"> ensure close coordination with ADB, the other GEF agenc</w:t>
      </w:r>
      <w:r w:rsidR="00626F97" w:rsidRPr="000605D0">
        <w:rPr>
          <w:sz w:val="22"/>
          <w:szCs w:val="22"/>
        </w:rPr>
        <w:t>ies</w:t>
      </w:r>
      <w:r w:rsidR="00CD0622">
        <w:rPr>
          <w:sz w:val="22"/>
          <w:szCs w:val="22"/>
        </w:rPr>
        <w:t xml:space="preserve"> and </w:t>
      </w:r>
      <w:r w:rsidRPr="000605D0">
        <w:rPr>
          <w:sz w:val="22"/>
          <w:szCs w:val="22"/>
        </w:rPr>
        <w:t>a wide range of executing partners</w:t>
      </w:r>
      <w:r w:rsidR="00F2405C">
        <w:rPr>
          <w:sz w:val="22"/>
          <w:szCs w:val="22"/>
        </w:rPr>
        <w:t xml:space="preserve"> (both the National Ministries </w:t>
      </w:r>
      <w:r w:rsidR="000134DF">
        <w:rPr>
          <w:sz w:val="22"/>
          <w:szCs w:val="22"/>
        </w:rPr>
        <w:t>and regional partner agencies)</w:t>
      </w:r>
      <w:r w:rsidRPr="000605D0">
        <w:rPr>
          <w:sz w:val="22"/>
          <w:szCs w:val="22"/>
        </w:rPr>
        <w:t>, and the GEF Secretariat.</w:t>
      </w:r>
      <w:r w:rsidR="00BD7639">
        <w:rPr>
          <w:sz w:val="22"/>
          <w:szCs w:val="22"/>
        </w:rPr>
        <w:t xml:space="preserve"> During PPG,</w:t>
      </w:r>
      <w:r w:rsidR="00311F44">
        <w:rPr>
          <w:sz w:val="22"/>
          <w:szCs w:val="22"/>
        </w:rPr>
        <w:t xml:space="preserve"> and as outlined above </w:t>
      </w:r>
      <w:r w:rsidR="00D35C46">
        <w:rPr>
          <w:sz w:val="22"/>
          <w:szCs w:val="22"/>
        </w:rPr>
        <w:t xml:space="preserve">the role of </w:t>
      </w:r>
      <w:r w:rsidR="000A4106">
        <w:rPr>
          <w:sz w:val="22"/>
          <w:szCs w:val="22"/>
        </w:rPr>
        <w:t>sub-</w:t>
      </w:r>
      <w:r w:rsidR="00BD7639">
        <w:rPr>
          <w:sz w:val="22"/>
          <w:szCs w:val="22"/>
        </w:rPr>
        <w:t>regional e</w:t>
      </w:r>
      <w:r w:rsidR="008D7730">
        <w:rPr>
          <w:sz w:val="22"/>
          <w:szCs w:val="22"/>
        </w:rPr>
        <w:t xml:space="preserve">xternal execution partners will be </w:t>
      </w:r>
      <w:r w:rsidR="00A8469D">
        <w:rPr>
          <w:sz w:val="22"/>
          <w:szCs w:val="22"/>
        </w:rPr>
        <w:t>reviewed again</w:t>
      </w:r>
      <w:r w:rsidR="00BD7639">
        <w:rPr>
          <w:sz w:val="22"/>
          <w:szCs w:val="22"/>
        </w:rPr>
        <w:t xml:space="preserve"> w</w:t>
      </w:r>
      <w:r w:rsidR="00D35C46">
        <w:rPr>
          <w:sz w:val="22"/>
          <w:szCs w:val="22"/>
        </w:rPr>
        <w:t xml:space="preserve">ith view to their potential to act as overall </w:t>
      </w:r>
      <w:r w:rsidR="00CD0622">
        <w:rPr>
          <w:sz w:val="22"/>
          <w:szCs w:val="22"/>
        </w:rPr>
        <w:t>regional</w:t>
      </w:r>
      <w:r w:rsidR="00D35C46">
        <w:rPr>
          <w:sz w:val="22"/>
          <w:szCs w:val="22"/>
        </w:rPr>
        <w:t xml:space="preserve"> executing</w:t>
      </w:r>
      <w:r w:rsidR="00CD0622">
        <w:rPr>
          <w:sz w:val="22"/>
          <w:szCs w:val="22"/>
        </w:rPr>
        <w:t xml:space="preserve"> partner </w:t>
      </w:r>
      <w:r w:rsidR="00D35C46">
        <w:rPr>
          <w:sz w:val="22"/>
          <w:szCs w:val="22"/>
        </w:rPr>
        <w:t xml:space="preserve"> (these may include but ar</w:t>
      </w:r>
      <w:r w:rsidR="00CD0622">
        <w:rPr>
          <w:sz w:val="22"/>
          <w:szCs w:val="22"/>
        </w:rPr>
        <w:t>e not limited to APFIC, SEAFDEC</w:t>
      </w:r>
      <w:r w:rsidR="008B2CB7">
        <w:rPr>
          <w:sz w:val="22"/>
          <w:szCs w:val="22"/>
        </w:rPr>
        <w:t xml:space="preserve"> and the BOBP-IGO</w:t>
      </w:r>
      <w:r w:rsidR="00CD0622">
        <w:rPr>
          <w:sz w:val="22"/>
          <w:szCs w:val="22"/>
        </w:rPr>
        <w:t>).</w:t>
      </w:r>
    </w:p>
    <w:p w14:paraId="6DF5BE08" w14:textId="77777777" w:rsidR="00DA42E8" w:rsidRDefault="00DA42E8" w:rsidP="00DA42E8">
      <w:pPr>
        <w:pStyle w:val="Footer"/>
        <w:tabs>
          <w:tab w:val="clear" w:pos="4320"/>
          <w:tab w:val="center" w:pos="-426"/>
        </w:tabs>
        <w:ind w:left="-426"/>
        <w:jc w:val="both"/>
        <w:rPr>
          <w:sz w:val="22"/>
          <w:szCs w:val="22"/>
        </w:rPr>
      </w:pPr>
    </w:p>
    <w:p w14:paraId="05EF2D61" w14:textId="41466093" w:rsidR="00DB653E" w:rsidRPr="000605D0" w:rsidRDefault="00CD0622" w:rsidP="003265F2">
      <w:pPr>
        <w:pStyle w:val="Footer"/>
        <w:numPr>
          <w:ilvl w:val="0"/>
          <w:numId w:val="11"/>
        </w:numPr>
        <w:tabs>
          <w:tab w:val="clear" w:pos="4320"/>
          <w:tab w:val="left" w:pos="-270"/>
        </w:tabs>
        <w:ind w:left="-270" w:hanging="439"/>
        <w:jc w:val="both"/>
        <w:rPr>
          <w:sz w:val="22"/>
          <w:szCs w:val="22"/>
        </w:rPr>
      </w:pPr>
      <w:r>
        <w:rPr>
          <w:sz w:val="22"/>
          <w:szCs w:val="22"/>
        </w:rPr>
        <w:t>In the interim</w:t>
      </w:r>
      <w:r w:rsidR="00CA66B6">
        <w:rPr>
          <w:sz w:val="22"/>
          <w:szCs w:val="22"/>
        </w:rPr>
        <w:t>,</w:t>
      </w:r>
      <w:r>
        <w:rPr>
          <w:sz w:val="22"/>
          <w:szCs w:val="22"/>
        </w:rPr>
        <w:t xml:space="preserve"> the </w:t>
      </w:r>
      <w:r w:rsidR="00DB653E" w:rsidRPr="000605D0">
        <w:rPr>
          <w:sz w:val="22"/>
          <w:szCs w:val="22"/>
        </w:rPr>
        <w:t xml:space="preserve">role of FAO will extend primarily to the preparation of </w:t>
      </w:r>
      <w:r w:rsidR="005A4E8A" w:rsidRPr="000605D0">
        <w:rPr>
          <w:sz w:val="22"/>
          <w:szCs w:val="22"/>
        </w:rPr>
        <w:t xml:space="preserve">FAO </w:t>
      </w:r>
      <w:r w:rsidR="00F5362B" w:rsidRPr="000605D0">
        <w:rPr>
          <w:sz w:val="22"/>
          <w:szCs w:val="22"/>
        </w:rPr>
        <w:t xml:space="preserve">operational </w:t>
      </w:r>
      <w:r w:rsidR="005A4E8A" w:rsidRPr="000605D0">
        <w:rPr>
          <w:sz w:val="22"/>
          <w:szCs w:val="22"/>
        </w:rPr>
        <w:t>partnership implementation agreement</w:t>
      </w:r>
      <w:r w:rsidR="00F5362B" w:rsidRPr="000605D0">
        <w:rPr>
          <w:sz w:val="22"/>
          <w:szCs w:val="22"/>
        </w:rPr>
        <w:t>s</w:t>
      </w:r>
      <w:r w:rsidR="005A4E8A" w:rsidRPr="000605D0">
        <w:rPr>
          <w:sz w:val="22"/>
          <w:szCs w:val="22"/>
        </w:rPr>
        <w:t xml:space="preserve"> (OPIM)</w:t>
      </w:r>
      <w:r w:rsidR="00F5362B" w:rsidRPr="000605D0">
        <w:rPr>
          <w:sz w:val="22"/>
          <w:szCs w:val="22"/>
        </w:rPr>
        <w:t>,</w:t>
      </w:r>
      <w:r w:rsidR="00030EBF" w:rsidRPr="000605D0">
        <w:rPr>
          <w:sz w:val="22"/>
          <w:szCs w:val="22"/>
        </w:rPr>
        <w:t xml:space="preserve"> </w:t>
      </w:r>
      <w:r w:rsidR="000040AF" w:rsidRPr="000605D0">
        <w:rPr>
          <w:sz w:val="22"/>
          <w:szCs w:val="22"/>
        </w:rPr>
        <w:t>where feasible</w:t>
      </w:r>
      <w:r w:rsidR="00F5362B" w:rsidRPr="000605D0">
        <w:rPr>
          <w:sz w:val="22"/>
          <w:szCs w:val="22"/>
        </w:rPr>
        <w:t>,</w:t>
      </w:r>
      <w:r w:rsidR="000040AF" w:rsidRPr="000605D0">
        <w:rPr>
          <w:sz w:val="22"/>
          <w:szCs w:val="22"/>
        </w:rPr>
        <w:t xml:space="preserve"> and </w:t>
      </w:r>
      <w:r w:rsidR="00DB653E" w:rsidRPr="000605D0">
        <w:rPr>
          <w:sz w:val="22"/>
          <w:szCs w:val="22"/>
        </w:rPr>
        <w:t xml:space="preserve">suitable “Letters of Agreement” </w:t>
      </w:r>
      <w:r w:rsidR="001A6357" w:rsidRPr="000605D0">
        <w:rPr>
          <w:sz w:val="22"/>
          <w:szCs w:val="22"/>
        </w:rPr>
        <w:t xml:space="preserve">(LoA) </w:t>
      </w:r>
      <w:r w:rsidR="00DB653E" w:rsidRPr="000605D0">
        <w:rPr>
          <w:sz w:val="22"/>
          <w:szCs w:val="22"/>
        </w:rPr>
        <w:t>with key national and regional actors</w:t>
      </w:r>
      <w:r w:rsidR="000040AF" w:rsidRPr="000605D0">
        <w:rPr>
          <w:sz w:val="22"/>
          <w:szCs w:val="22"/>
        </w:rPr>
        <w:t xml:space="preserve"> as</w:t>
      </w:r>
      <w:r w:rsidR="00623750" w:rsidRPr="000605D0">
        <w:rPr>
          <w:sz w:val="22"/>
          <w:szCs w:val="22"/>
        </w:rPr>
        <w:t xml:space="preserve"> appropriate</w:t>
      </w:r>
      <w:r w:rsidR="000040AF" w:rsidRPr="000605D0">
        <w:rPr>
          <w:sz w:val="22"/>
          <w:szCs w:val="22"/>
        </w:rPr>
        <w:t>.</w:t>
      </w:r>
      <w:r w:rsidR="005A4E8A" w:rsidRPr="000605D0">
        <w:rPr>
          <w:sz w:val="22"/>
          <w:szCs w:val="22"/>
        </w:rPr>
        <w:t xml:space="preserve"> </w:t>
      </w:r>
      <w:r w:rsidR="00F5362B" w:rsidRPr="000605D0">
        <w:rPr>
          <w:sz w:val="22"/>
          <w:szCs w:val="22"/>
        </w:rPr>
        <w:t>Regional and national p</w:t>
      </w:r>
      <w:r w:rsidR="000040AF" w:rsidRPr="000605D0">
        <w:rPr>
          <w:sz w:val="22"/>
          <w:szCs w:val="22"/>
        </w:rPr>
        <w:t xml:space="preserve">artners to implement OPIM agreements will be identified during </w:t>
      </w:r>
      <w:r w:rsidR="00FD0CF7">
        <w:rPr>
          <w:sz w:val="22"/>
          <w:szCs w:val="22"/>
        </w:rPr>
        <w:t>PPG and following a</w:t>
      </w:r>
      <w:r w:rsidR="00623750" w:rsidRPr="000605D0">
        <w:rPr>
          <w:sz w:val="22"/>
          <w:szCs w:val="22"/>
        </w:rPr>
        <w:t xml:space="preserve">greed fiduciary analysis. </w:t>
      </w:r>
      <w:r w:rsidR="001A6357" w:rsidRPr="000605D0">
        <w:rPr>
          <w:sz w:val="22"/>
          <w:szCs w:val="22"/>
        </w:rPr>
        <w:t xml:space="preserve">With the commissioning and implementation of these implementation </w:t>
      </w:r>
      <w:r w:rsidR="00E1136B" w:rsidRPr="000605D0">
        <w:rPr>
          <w:sz w:val="22"/>
          <w:szCs w:val="22"/>
        </w:rPr>
        <w:t xml:space="preserve">agreements </w:t>
      </w:r>
      <w:r w:rsidR="001A6357" w:rsidRPr="000605D0">
        <w:rPr>
          <w:sz w:val="22"/>
          <w:szCs w:val="22"/>
        </w:rPr>
        <w:t xml:space="preserve">responsibility </w:t>
      </w:r>
      <w:r w:rsidR="00E1136B" w:rsidRPr="000605D0">
        <w:rPr>
          <w:sz w:val="22"/>
          <w:szCs w:val="22"/>
        </w:rPr>
        <w:t xml:space="preserve">will be shifted </w:t>
      </w:r>
      <w:r w:rsidR="001A6357" w:rsidRPr="000605D0">
        <w:rPr>
          <w:sz w:val="22"/>
          <w:szCs w:val="22"/>
        </w:rPr>
        <w:t>t</w:t>
      </w:r>
      <w:r w:rsidR="00E1136B" w:rsidRPr="000605D0">
        <w:rPr>
          <w:sz w:val="22"/>
          <w:szCs w:val="22"/>
        </w:rPr>
        <w:t xml:space="preserve">o national </w:t>
      </w:r>
      <w:r w:rsidR="00482CE0">
        <w:rPr>
          <w:sz w:val="22"/>
          <w:szCs w:val="22"/>
        </w:rPr>
        <w:t xml:space="preserve">and </w:t>
      </w:r>
      <w:r w:rsidR="00E1136B" w:rsidRPr="000605D0">
        <w:rPr>
          <w:sz w:val="22"/>
          <w:szCs w:val="22"/>
        </w:rPr>
        <w:t xml:space="preserve">regional </w:t>
      </w:r>
      <w:r w:rsidR="001A6357" w:rsidRPr="000605D0">
        <w:rPr>
          <w:sz w:val="22"/>
          <w:szCs w:val="22"/>
        </w:rPr>
        <w:t>partner</w:t>
      </w:r>
      <w:r w:rsidR="00E1136B" w:rsidRPr="000605D0">
        <w:rPr>
          <w:sz w:val="22"/>
          <w:szCs w:val="22"/>
        </w:rPr>
        <w:t>s as far as possible</w:t>
      </w:r>
      <w:r w:rsidR="0071604C" w:rsidRPr="000605D0">
        <w:rPr>
          <w:sz w:val="22"/>
          <w:szCs w:val="22"/>
        </w:rPr>
        <w:t xml:space="preserve"> during the life of the programme</w:t>
      </w:r>
      <w:r w:rsidR="00E1136B" w:rsidRPr="000605D0">
        <w:rPr>
          <w:sz w:val="22"/>
          <w:szCs w:val="22"/>
        </w:rPr>
        <w:t xml:space="preserve">. During implementation, FAO will </w:t>
      </w:r>
      <w:r w:rsidR="00184BED" w:rsidRPr="000605D0">
        <w:rPr>
          <w:sz w:val="22"/>
          <w:szCs w:val="22"/>
        </w:rPr>
        <w:t xml:space="preserve">develop </w:t>
      </w:r>
      <w:r w:rsidR="00E1136B" w:rsidRPr="000605D0">
        <w:rPr>
          <w:sz w:val="22"/>
          <w:szCs w:val="22"/>
        </w:rPr>
        <w:t xml:space="preserve">capacity of regional and national partners </w:t>
      </w:r>
      <w:r w:rsidR="00184BED" w:rsidRPr="000605D0">
        <w:rPr>
          <w:sz w:val="22"/>
          <w:szCs w:val="22"/>
        </w:rPr>
        <w:t xml:space="preserve">to have a greater role and responsibility for implementation. </w:t>
      </w:r>
      <w:r w:rsidR="00DB653E" w:rsidRPr="000605D0">
        <w:rPr>
          <w:sz w:val="22"/>
          <w:szCs w:val="22"/>
        </w:rPr>
        <w:t xml:space="preserve">Furthermore, as a continuous or regular task, FAO will also be responsible for programme-level reporting, monitoring and evaluation and ensure that the Programme brings about the results that lead to the expected behavioural change among institutions, stakeholders and other partners that will in turn deliver higher-level impacts that ensure continued ecosystem functioning and provision of critical ecosystem services by the BOBLME. In order to achieve this, FAO will rely on the proper function of a Regional Programme Coordination mechanism and unit (see </w:t>
      </w:r>
      <w:r w:rsidR="00EE0B51" w:rsidRPr="000605D0">
        <w:rPr>
          <w:sz w:val="22"/>
          <w:szCs w:val="22"/>
        </w:rPr>
        <w:t>91</w:t>
      </w:r>
      <w:r w:rsidR="009B661C" w:rsidRPr="000605D0">
        <w:rPr>
          <w:sz w:val="22"/>
          <w:szCs w:val="22"/>
        </w:rPr>
        <w:t xml:space="preserve"> </w:t>
      </w:r>
      <w:r w:rsidR="00DB653E" w:rsidRPr="000605D0">
        <w:rPr>
          <w:sz w:val="22"/>
          <w:szCs w:val="22"/>
        </w:rPr>
        <w:t>below).</w:t>
      </w:r>
    </w:p>
    <w:p w14:paraId="43AC95F0" w14:textId="77777777" w:rsidR="00032240" w:rsidRPr="000605D0" w:rsidRDefault="00032240" w:rsidP="003265F2">
      <w:pPr>
        <w:pStyle w:val="Footer"/>
        <w:tabs>
          <w:tab w:val="clear" w:pos="4320"/>
          <w:tab w:val="center" w:pos="-993"/>
          <w:tab w:val="left" w:pos="-270"/>
        </w:tabs>
        <w:ind w:left="-270" w:hanging="439"/>
        <w:jc w:val="both"/>
        <w:rPr>
          <w:sz w:val="22"/>
          <w:szCs w:val="22"/>
        </w:rPr>
      </w:pPr>
    </w:p>
    <w:p w14:paraId="4F00FEC4" w14:textId="2BC062BD" w:rsidR="00F21276" w:rsidRPr="000605D0" w:rsidRDefault="00DC1770" w:rsidP="003265F2">
      <w:pPr>
        <w:pStyle w:val="Footer"/>
        <w:numPr>
          <w:ilvl w:val="0"/>
          <w:numId w:val="11"/>
        </w:numPr>
        <w:tabs>
          <w:tab w:val="clear" w:pos="4320"/>
          <w:tab w:val="left" w:pos="-270"/>
        </w:tabs>
        <w:ind w:left="-270" w:hanging="439"/>
        <w:jc w:val="both"/>
        <w:rPr>
          <w:sz w:val="22"/>
          <w:szCs w:val="22"/>
        </w:rPr>
      </w:pPr>
      <w:r w:rsidRPr="000605D0">
        <w:rPr>
          <w:sz w:val="22"/>
          <w:szCs w:val="22"/>
        </w:rPr>
        <w:t xml:space="preserve">The institutional structure </w:t>
      </w:r>
      <w:r w:rsidR="00596AC0" w:rsidRPr="000605D0">
        <w:rPr>
          <w:sz w:val="22"/>
          <w:szCs w:val="22"/>
        </w:rPr>
        <w:t xml:space="preserve">and implementation arrangements of the Programme and Child Projects </w:t>
      </w:r>
      <w:r w:rsidRPr="000605D0">
        <w:rPr>
          <w:sz w:val="22"/>
          <w:szCs w:val="22"/>
        </w:rPr>
        <w:t>will largely be de</w:t>
      </w:r>
      <w:r w:rsidR="00596AC0" w:rsidRPr="000605D0">
        <w:rPr>
          <w:sz w:val="22"/>
          <w:szCs w:val="22"/>
        </w:rPr>
        <w:t>veloped</w:t>
      </w:r>
      <w:r w:rsidRPr="000605D0">
        <w:rPr>
          <w:sz w:val="22"/>
          <w:szCs w:val="22"/>
        </w:rPr>
        <w:t xml:space="preserve"> during </w:t>
      </w:r>
      <w:r w:rsidR="006E5B82" w:rsidRPr="000605D0">
        <w:rPr>
          <w:sz w:val="22"/>
          <w:szCs w:val="22"/>
        </w:rPr>
        <w:t xml:space="preserve">the </w:t>
      </w:r>
      <w:r w:rsidR="00DB653E" w:rsidRPr="000605D0">
        <w:rPr>
          <w:sz w:val="22"/>
          <w:szCs w:val="22"/>
        </w:rPr>
        <w:t xml:space="preserve">child project </w:t>
      </w:r>
      <w:r w:rsidRPr="000605D0">
        <w:rPr>
          <w:sz w:val="22"/>
          <w:szCs w:val="22"/>
        </w:rPr>
        <w:t>preparation phase</w:t>
      </w:r>
      <w:r w:rsidR="00F21276" w:rsidRPr="000605D0">
        <w:rPr>
          <w:sz w:val="22"/>
          <w:szCs w:val="22"/>
        </w:rPr>
        <w:t xml:space="preserve">. For example, FAO and ADB will enter into a separate </w:t>
      </w:r>
      <w:r w:rsidR="00680939" w:rsidRPr="000605D0">
        <w:rPr>
          <w:sz w:val="22"/>
          <w:szCs w:val="22"/>
        </w:rPr>
        <w:t>programme</w:t>
      </w:r>
      <w:r w:rsidR="00F21276" w:rsidRPr="000605D0">
        <w:rPr>
          <w:sz w:val="22"/>
          <w:szCs w:val="22"/>
        </w:rPr>
        <w:t xml:space="preserve"> level agreement with respect to management of the child project under the PFD, which will, among other things, outline the roles and responsibilities of each Party. This will be executed under the ambit of a Memorandum of Understanding which guides cooperation between ADB and FAO dated 22 September 1981</w:t>
      </w:r>
      <w:r w:rsidR="00F769F4">
        <w:rPr>
          <w:sz w:val="22"/>
          <w:szCs w:val="22"/>
        </w:rPr>
        <w:t xml:space="preserve">, </w:t>
      </w:r>
      <w:r w:rsidR="00F21276" w:rsidRPr="000605D0">
        <w:rPr>
          <w:sz w:val="22"/>
          <w:szCs w:val="22"/>
        </w:rPr>
        <w:t xml:space="preserve"> which is still in force, and is in process of being updated. </w:t>
      </w:r>
    </w:p>
    <w:p w14:paraId="743A723A" w14:textId="77777777" w:rsidR="00F21276" w:rsidRPr="000605D0" w:rsidRDefault="00F21276" w:rsidP="003265F2">
      <w:pPr>
        <w:tabs>
          <w:tab w:val="left" w:pos="-270"/>
        </w:tabs>
        <w:ind w:left="-270" w:hanging="439"/>
      </w:pPr>
    </w:p>
    <w:p w14:paraId="013D10C9" w14:textId="77777777" w:rsidR="0073288A" w:rsidRPr="000605D0" w:rsidRDefault="00D81CB0" w:rsidP="003265F2">
      <w:pPr>
        <w:pStyle w:val="Footer"/>
        <w:numPr>
          <w:ilvl w:val="0"/>
          <w:numId w:val="11"/>
        </w:numPr>
        <w:tabs>
          <w:tab w:val="clear" w:pos="4320"/>
          <w:tab w:val="left" w:pos="-270"/>
        </w:tabs>
        <w:spacing w:after="120"/>
        <w:ind w:left="-270" w:hanging="439"/>
        <w:jc w:val="both"/>
        <w:rPr>
          <w:sz w:val="22"/>
          <w:szCs w:val="22"/>
        </w:rPr>
      </w:pPr>
      <w:r w:rsidRPr="000605D0">
        <w:rPr>
          <w:sz w:val="22"/>
          <w:szCs w:val="22"/>
        </w:rPr>
        <w:t>Programme implementation will be overseen and guided by a Programme Steering Committee (PSC)</w:t>
      </w:r>
      <w:r w:rsidR="00F94B2E" w:rsidRPr="000605D0">
        <w:rPr>
          <w:sz w:val="22"/>
          <w:szCs w:val="22"/>
        </w:rPr>
        <w:t xml:space="preserve"> </w:t>
      </w:r>
      <w:r w:rsidR="0073288A" w:rsidRPr="000605D0">
        <w:rPr>
          <w:sz w:val="22"/>
          <w:szCs w:val="22"/>
        </w:rPr>
        <w:t>whose</w:t>
      </w:r>
      <w:r w:rsidR="00F94B2E" w:rsidRPr="000605D0">
        <w:rPr>
          <w:sz w:val="22"/>
          <w:szCs w:val="22"/>
        </w:rPr>
        <w:t xml:space="preserve"> members will include </w:t>
      </w:r>
      <w:r w:rsidRPr="000605D0">
        <w:rPr>
          <w:sz w:val="22"/>
          <w:szCs w:val="22"/>
        </w:rPr>
        <w:t>high-level representatives from the partner countries (environment and fisheries agencies)</w:t>
      </w:r>
      <w:r w:rsidR="00FB79FF" w:rsidRPr="000605D0">
        <w:rPr>
          <w:sz w:val="22"/>
          <w:szCs w:val="22"/>
        </w:rPr>
        <w:t>,</w:t>
      </w:r>
      <w:r w:rsidR="00D4029D" w:rsidRPr="000605D0">
        <w:rPr>
          <w:sz w:val="22"/>
          <w:szCs w:val="22"/>
        </w:rPr>
        <w:t xml:space="preserve"> the implementing </w:t>
      </w:r>
      <w:r w:rsidR="00F94B2E" w:rsidRPr="000605D0">
        <w:rPr>
          <w:sz w:val="22"/>
          <w:szCs w:val="22"/>
        </w:rPr>
        <w:t>agency from the Myanmar Child Project, FAO, ADB, financing and other relevant partners. The PSC will be responsible for oversight of the Programme</w:t>
      </w:r>
      <w:r w:rsidR="0073288A" w:rsidRPr="000605D0">
        <w:rPr>
          <w:sz w:val="22"/>
          <w:szCs w:val="22"/>
        </w:rPr>
        <w:t xml:space="preserve"> and for providing policy guidance and ensuring the Programme is consistent with the principles of the SAP.  The </w:t>
      </w:r>
      <w:r w:rsidR="00FB79FF" w:rsidRPr="000605D0">
        <w:rPr>
          <w:sz w:val="22"/>
          <w:szCs w:val="22"/>
        </w:rPr>
        <w:t xml:space="preserve">chair </w:t>
      </w:r>
      <w:r w:rsidR="0073288A" w:rsidRPr="000605D0">
        <w:rPr>
          <w:sz w:val="22"/>
          <w:szCs w:val="22"/>
        </w:rPr>
        <w:t xml:space="preserve">of </w:t>
      </w:r>
      <w:r w:rsidR="00FB79FF" w:rsidRPr="000605D0">
        <w:rPr>
          <w:sz w:val="22"/>
          <w:szCs w:val="22"/>
        </w:rPr>
        <w:t xml:space="preserve">the PSC </w:t>
      </w:r>
      <w:r w:rsidR="0073288A" w:rsidRPr="000605D0">
        <w:rPr>
          <w:sz w:val="22"/>
          <w:szCs w:val="22"/>
        </w:rPr>
        <w:t>will rotate among the BOBLME countries.</w:t>
      </w:r>
      <w:r w:rsidRPr="000605D0">
        <w:rPr>
          <w:sz w:val="22"/>
          <w:szCs w:val="22"/>
        </w:rPr>
        <w:t xml:space="preserve"> The PSC will meet annually to review annual work plans and results.</w:t>
      </w:r>
    </w:p>
    <w:p w14:paraId="36E5BD85" w14:textId="720A5CC8" w:rsidR="00A32042" w:rsidRDefault="00B9384E" w:rsidP="003265F2">
      <w:pPr>
        <w:pStyle w:val="Footer"/>
        <w:numPr>
          <w:ilvl w:val="0"/>
          <w:numId w:val="11"/>
        </w:numPr>
        <w:tabs>
          <w:tab w:val="clear" w:pos="4320"/>
          <w:tab w:val="left" w:pos="-270"/>
        </w:tabs>
        <w:spacing w:after="120"/>
        <w:ind w:left="-270" w:hanging="439"/>
        <w:jc w:val="both"/>
        <w:rPr>
          <w:sz w:val="22"/>
          <w:szCs w:val="22"/>
        </w:rPr>
      </w:pPr>
      <w:r w:rsidRPr="00A32042">
        <w:rPr>
          <w:sz w:val="22"/>
          <w:szCs w:val="22"/>
        </w:rPr>
        <w:t xml:space="preserve"> Steps to create and sustainably finance the </w:t>
      </w:r>
      <w:r w:rsidR="00596AC0" w:rsidRPr="00A32042">
        <w:rPr>
          <w:sz w:val="22"/>
          <w:szCs w:val="22"/>
        </w:rPr>
        <w:t xml:space="preserve">Consortium </w:t>
      </w:r>
      <w:r w:rsidR="00F94B2E" w:rsidRPr="00A32042">
        <w:rPr>
          <w:sz w:val="22"/>
          <w:szCs w:val="22"/>
        </w:rPr>
        <w:t xml:space="preserve">for the Conservation and Restoration of the BOBLME (CCR-BOBLME) will </w:t>
      </w:r>
      <w:r w:rsidRPr="00A32042">
        <w:rPr>
          <w:sz w:val="22"/>
          <w:szCs w:val="22"/>
        </w:rPr>
        <w:t xml:space="preserve">be elaborated during the PPG and integrated into the design of the respective </w:t>
      </w:r>
      <w:r w:rsidR="00F769F4">
        <w:rPr>
          <w:sz w:val="22"/>
          <w:szCs w:val="22"/>
        </w:rPr>
        <w:t>child projects with the goal of</w:t>
      </w:r>
      <w:r w:rsidRPr="00A32042">
        <w:rPr>
          <w:sz w:val="22"/>
          <w:szCs w:val="22"/>
        </w:rPr>
        <w:t xml:space="preserve"> countries creating the CCR</w:t>
      </w:r>
      <w:r w:rsidR="001A6357" w:rsidRPr="00A32042">
        <w:rPr>
          <w:sz w:val="22"/>
          <w:szCs w:val="22"/>
        </w:rPr>
        <w:t xml:space="preserve"> </w:t>
      </w:r>
      <w:r w:rsidR="00F94B2E" w:rsidRPr="00A32042">
        <w:rPr>
          <w:sz w:val="22"/>
          <w:szCs w:val="22"/>
        </w:rPr>
        <w:t>during the implementation of th</w:t>
      </w:r>
      <w:r w:rsidR="000847B8" w:rsidRPr="00A32042">
        <w:rPr>
          <w:sz w:val="22"/>
          <w:szCs w:val="22"/>
        </w:rPr>
        <w:t>is</w:t>
      </w:r>
      <w:r w:rsidR="00F94B2E" w:rsidRPr="00A32042">
        <w:rPr>
          <w:sz w:val="22"/>
          <w:szCs w:val="22"/>
        </w:rPr>
        <w:t xml:space="preserve"> </w:t>
      </w:r>
      <w:r w:rsidR="0073288A" w:rsidRPr="00A32042">
        <w:rPr>
          <w:sz w:val="22"/>
          <w:szCs w:val="22"/>
        </w:rPr>
        <w:t xml:space="preserve">BOBLME </w:t>
      </w:r>
      <w:r w:rsidR="00F94B2E" w:rsidRPr="00A32042">
        <w:rPr>
          <w:sz w:val="22"/>
          <w:szCs w:val="22"/>
        </w:rPr>
        <w:t xml:space="preserve">Programme </w:t>
      </w:r>
      <w:r w:rsidRPr="00A32042">
        <w:rPr>
          <w:sz w:val="22"/>
          <w:szCs w:val="22"/>
        </w:rPr>
        <w:t>and</w:t>
      </w:r>
      <w:r w:rsidR="0073288A" w:rsidRPr="00A32042">
        <w:rPr>
          <w:sz w:val="22"/>
          <w:szCs w:val="22"/>
        </w:rPr>
        <w:t xml:space="preserve"> </w:t>
      </w:r>
      <w:r w:rsidR="00F94B2E" w:rsidRPr="00A32042">
        <w:rPr>
          <w:sz w:val="22"/>
          <w:szCs w:val="22"/>
        </w:rPr>
        <w:t>formal</w:t>
      </w:r>
      <w:r w:rsidRPr="00A32042">
        <w:rPr>
          <w:sz w:val="22"/>
          <w:szCs w:val="22"/>
        </w:rPr>
        <w:t>ly</w:t>
      </w:r>
      <w:r w:rsidR="00F94B2E" w:rsidRPr="00A32042">
        <w:rPr>
          <w:sz w:val="22"/>
          <w:szCs w:val="22"/>
        </w:rPr>
        <w:t xml:space="preserve"> establish</w:t>
      </w:r>
      <w:r w:rsidRPr="00A32042">
        <w:rPr>
          <w:sz w:val="22"/>
          <w:szCs w:val="22"/>
        </w:rPr>
        <w:t xml:space="preserve">ing the </w:t>
      </w:r>
      <w:r w:rsidR="0073288A" w:rsidRPr="00A32042">
        <w:rPr>
          <w:sz w:val="22"/>
          <w:szCs w:val="22"/>
        </w:rPr>
        <w:t>CC</w:t>
      </w:r>
      <w:r w:rsidR="001A6357" w:rsidRPr="00A32042">
        <w:rPr>
          <w:sz w:val="22"/>
          <w:szCs w:val="22"/>
        </w:rPr>
        <w:t>R-BOBLME by the end of the five-</w:t>
      </w:r>
      <w:r w:rsidR="0073288A" w:rsidRPr="00A32042">
        <w:rPr>
          <w:sz w:val="22"/>
          <w:szCs w:val="22"/>
        </w:rPr>
        <w:t>year Programme</w:t>
      </w:r>
      <w:r w:rsidR="00D92E5B" w:rsidRPr="00A32042">
        <w:rPr>
          <w:sz w:val="22"/>
          <w:szCs w:val="22"/>
        </w:rPr>
        <w:t>.</w:t>
      </w:r>
      <w:r w:rsidR="0073288A" w:rsidRPr="00A32042">
        <w:rPr>
          <w:sz w:val="22"/>
          <w:szCs w:val="22"/>
        </w:rPr>
        <w:t xml:space="preserve"> </w:t>
      </w:r>
    </w:p>
    <w:p w14:paraId="54AC9C03" w14:textId="0895366B" w:rsidR="006F5418" w:rsidRPr="00A32042" w:rsidRDefault="007A3DDB" w:rsidP="003265F2">
      <w:pPr>
        <w:pStyle w:val="Footer"/>
        <w:numPr>
          <w:ilvl w:val="0"/>
          <w:numId w:val="11"/>
        </w:numPr>
        <w:tabs>
          <w:tab w:val="clear" w:pos="4320"/>
          <w:tab w:val="left" w:pos="-270"/>
        </w:tabs>
        <w:spacing w:after="120"/>
        <w:ind w:left="-270" w:hanging="439"/>
        <w:jc w:val="both"/>
        <w:rPr>
          <w:sz w:val="22"/>
          <w:szCs w:val="22"/>
        </w:rPr>
      </w:pPr>
      <w:r>
        <w:rPr>
          <w:sz w:val="22"/>
          <w:szCs w:val="22"/>
        </w:rPr>
        <w:t xml:space="preserve">The </w:t>
      </w:r>
      <w:r w:rsidR="00DB653E" w:rsidRPr="00A32042">
        <w:rPr>
          <w:sz w:val="22"/>
          <w:szCs w:val="22"/>
        </w:rPr>
        <w:t xml:space="preserve"> Programme Coordinating Unit (PCU) will be established in one of the BOBLME countries to coordinate the activities of the Programme and ensure overall management of the regional </w:t>
      </w:r>
      <w:r w:rsidR="00680939" w:rsidRPr="00A32042">
        <w:rPr>
          <w:sz w:val="22"/>
          <w:szCs w:val="22"/>
        </w:rPr>
        <w:t xml:space="preserve">child </w:t>
      </w:r>
      <w:r w:rsidR="00DB653E" w:rsidRPr="00A32042">
        <w:rPr>
          <w:sz w:val="22"/>
          <w:szCs w:val="22"/>
        </w:rPr>
        <w:t xml:space="preserve">project, in particular. The PCU will be responsible for ensuring: the smooth implementation of the regional project, development of agreements with the national executing </w:t>
      </w:r>
      <w:r w:rsidR="000134DF" w:rsidRPr="00A32042">
        <w:rPr>
          <w:sz w:val="22"/>
          <w:szCs w:val="22"/>
        </w:rPr>
        <w:t xml:space="preserve">agencies </w:t>
      </w:r>
      <w:r w:rsidR="00DB653E" w:rsidRPr="00A32042">
        <w:rPr>
          <w:sz w:val="22"/>
          <w:szCs w:val="22"/>
        </w:rPr>
        <w:t>and other partners; implementation of the monitoring and evaluation system, including timely reporting at the Programme and regional project levels; and knowledge management and sharing of information and best practices</w:t>
      </w:r>
      <w:r w:rsidR="00DB653E" w:rsidRPr="00A32042">
        <w:rPr>
          <w:sz w:val="22"/>
          <w:szCs w:val="22"/>
          <w:lang w:val="en-US"/>
        </w:rPr>
        <w:t xml:space="preserve">. From an administrative point of view, the PCU will monitor the implementation of the various </w:t>
      </w:r>
      <w:r w:rsidR="00DD2814" w:rsidRPr="00A32042">
        <w:rPr>
          <w:sz w:val="22"/>
          <w:szCs w:val="22"/>
          <w:lang w:val="en-US"/>
        </w:rPr>
        <w:t xml:space="preserve">Partnership Agreements and </w:t>
      </w:r>
      <w:r w:rsidR="00DB653E" w:rsidRPr="00A32042">
        <w:rPr>
          <w:sz w:val="22"/>
          <w:szCs w:val="22"/>
          <w:lang w:val="en-US"/>
        </w:rPr>
        <w:t xml:space="preserve">“Letters of Agreement” with their defined reporting requirements (usually inception, progress, results, and financial reporting). </w:t>
      </w:r>
    </w:p>
    <w:p w14:paraId="7CEA0CF8" w14:textId="6C5B3C41" w:rsidR="00DB653E" w:rsidRPr="000605D0" w:rsidRDefault="00DB653E" w:rsidP="003265F2">
      <w:pPr>
        <w:pStyle w:val="Footer"/>
        <w:numPr>
          <w:ilvl w:val="0"/>
          <w:numId w:val="11"/>
        </w:numPr>
        <w:tabs>
          <w:tab w:val="clear" w:pos="4320"/>
          <w:tab w:val="left" w:pos="-270"/>
        </w:tabs>
        <w:spacing w:after="120"/>
        <w:ind w:left="-270" w:hanging="439"/>
        <w:jc w:val="both"/>
        <w:rPr>
          <w:sz w:val="22"/>
          <w:szCs w:val="22"/>
        </w:rPr>
      </w:pPr>
      <w:r w:rsidRPr="000605D0">
        <w:rPr>
          <w:sz w:val="22"/>
          <w:szCs w:val="22"/>
          <w:lang w:val="en-US"/>
        </w:rPr>
        <w:t xml:space="preserve">Depending on the choice of the partner countries, the PCU </w:t>
      </w:r>
      <w:r w:rsidR="008416EE">
        <w:rPr>
          <w:sz w:val="22"/>
          <w:szCs w:val="22"/>
          <w:lang w:val="en-US"/>
        </w:rPr>
        <w:t>will</w:t>
      </w:r>
      <w:r w:rsidR="008416EE" w:rsidRPr="000605D0">
        <w:rPr>
          <w:sz w:val="22"/>
          <w:szCs w:val="22"/>
          <w:lang w:val="en-US"/>
        </w:rPr>
        <w:t xml:space="preserve"> </w:t>
      </w:r>
      <w:r w:rsidRPr="000605D0">
        <w:rPr>
          <w:sz w:val="22"/>
          <w:szCs w:val="22"/>
          <w:lang w:val="en-US"/>
        </w:rPr>
        <w:t>be supported in this task by</w:t>
      </w:r>
      <w:r w:rsidR="001156A9">
        <w:rPr>
          <w:sz w:val="22"/>
          <w:szCs w:val="22"/>
          <w:lang w:val="en-US"/>
        </w:rPr>
        <w:t xml:space="preserve"> the</w:t>
      </w:r>
      <w:r w:rsidRPr="000605D0">
        <w:rPr>
          <w:sz w:val="22"/>
          <w:szCs w:val="22"/>
          <w:lang w:val="en-US"/>
        </w:rPr>
        <w:t xml:space="preserve"> “sub-regional hubs”, expected </w:t>
      </w:r>
      <w:r w:rsidR="006F5418" w:rsidRPr="000605D0">
        <w:rPr>
          <w:sz w:val="22"/>
          <w:szCs w:val="22"/>
          <w:lang w:val="en-US"/>
        </w:rPr>
        <w:t>to be hosted by two key partner institutions</w:t>
      </w:r>
      <w:r w:rsidRPr="000605D0">
        <w:rPr>
          <w:sz w:val="22"/>
          <w:szCs w:val="22"/>
          <w:lang w:val="en-US"/>
        </w:rPr>
        <w:t xml:space="preserve"> in South </w:t>
      </w:r>
      <w:r w:rsidR="008416EE">
        <w:rPr>
          <w:sz w:val="22"/>
          <w:szCs w:val="22"/>
          <w:lang w:val="en-US"/>
        </w:rPr>
        <w:t>(BOBP</w:t>
      </w:r>
      <w:r w:rsidR="00F96440">
        <w:rPr>
          <w:sz w:val="22"/>
          <w:szCs w:val="22"/>
          <w:lang w:val="en-US"/>
        </w:rPr>
        <w:t>-I</w:t>
      </w:r>
      <w:r w:rsidR="008416EE">
        <w:rPr>
          <w:sz w:val="22"/>
          <w:szCs w:val="22"/>
          <w:lang w:val="en-US"/>
        </w:rPr>
        <w:t xml:space="preserve">GO) </w:t>
      </w:r>
      <w:r w:rsidRPr="000605D0">
        <w:rPr>
          <w:sz w:val="22"/>
          <w:szCs w:val="22"/>
          <w:lang w:val="en-US"/>
        </w:rPr>
        <w:t>and Southeast Asia</w:t>
      </w:r>
      <w:r w:rsidR="008416EE">
        <w:rPr>
          <w:sz w:val="22"/>
          <w:szCs w:val="22"/>
          <w:lang w:val="en-US"/>
        </w:rPr>
        <w:t xml:space="preserve"> (SEAFDEC)</w:t>
      </w:r>
      <w:r w:rsidRPr="000605D0">
        <w:rPr>
          <w:sz w:val="22"/>
          <w:szCs w:val="22"/>
          <w:lang w:val="en-US"/>
        </w:rPr>
        <w:t>. These hubs,</w:t>
      </w:r>
      <w:r w:rsidR="008416EE">
        <w:rPr>
          <w:sz w:val="22"/>
          <w:szCs w:val="22"/>
          <w:lang w:val="en-US"/>
        </w:rPr>
        <w:t xml:space="preserve"> when</w:t>
      </w:r>
      <w:r w:rsidRPr="000605D0">
        <w:rPr>
          <w:sz w:val="22"/>
          <w:szCs w:val="22"/>
          <w:lang w:val="en-US"/>
        </w:rPr>
        <w:t xml:space="preserve"> instituted, would share in the coordination role of the PCU.</w:t>
      </w:r>
      <w:r w:rsidR="006F5418" w:rsidRPr="000605D0">
        <w:rPr>
          <w:sz w:val="22"/>
          <w:szCs w:val="22"/>
          <w:lang w:val="en-US"/>
        </w:rPr>
        <w:t xml:space="preserve"> Given the large area of the BOBLME, in two geo-political regions, and the wide range of technical activities to be coordinated, there appears to be ample reason for c</w:t>
      </w:r>
      <w:r w:rsidR="008E454E">
        <w:rPr>
          <w:sz w:val="22"/>
          <w:szCs w:val="22"/>
          <w:lang w:val="en-US"/>
        </w:rPr>
        <w:t>reating these</w:t>
      </w:r>
      <w:r w:rsidR="00E057C4">
        <w:rPr>
          <w:sz w:val="22"/>
          <w:szCs w:val="22"/>
          <w:lang w:val="en-US"/>
        </w:rPr>
        <w:t>.</w:t>
      </w:r>
      <w:r w:rsidR="008E454E">
        <w:rPr>
          <w:sz w:val="22"/>
          <w:szCs w:val="22"/>
          <w:lang w:val="en-US"/>
        </w:rPr>
        <w:t xml:space="preserve"> Their e</w:t>
      </w:r>
      <w:r w:rsidR="00E057C4">
        <w:rPr>
          <w:sz w:val="22"/>
          <w:szCs w:val="22"/>
          <w:lang w:val="en-US"/>
        </w:rPr>
        <w:t xml:space="preserve">stablishment </w:t>
      </w:r>
      <w:r w:rsidR="006F5418" w:rsidRPr="000605D0">
        <w:rPr>
          <w:sz w:val="22"/>
          <w:szCs w:val="22"/>
          <w:lang w:val="en-US"/>
        </w:rPr>
        <w:t xml:space="preserve">would come with cost </w:t>
      </w:r>
      <w:r w:rsidR="00E2767A">
        <w:rPr>
          <w:sz w:val="22"/>
          <w:szCs w:val="22"/>
          <w:lang w:val="en-US"/>
        </w:rPr>
        <w:t xml:space="preserve">and human resource allocation </w:t>
      </w:r>
      <w:r w:rsidR="006F5418" w:rsidRPr="000605D0">
        <w:rPr>
          <w:sz w:val="22"/>
          <w:szCs w:val="22"/>
          <w:lang w:val="en-US"/>
        </w:rPr>
        <w:t xml:space="preserve">implications </w:t>
      </w:r>
      <w:r w:rsidR="00E2767A">
        <w:rPr>
          <w:sz w:val="22"/>
          <w:szCs w:val="22"/>
          <w:lang w:val="en-US"/>
        </w:rPr>
        <w:t xml:space="preserve">and so </w:t>
      </w:r>
      <w:r w:rsidR="008E454E">
        <w:rPr>
          <w:sz w:val="22"/>
          <w:szCs w:val="22"/>
          <w:lang w:val="en-US"/>
        </w:rPr>
        <w:t>s</w:t>
      </w:r>
      <w:r w:rsidR="0094196A" w:rsidRPr="000605D0">
        <w:rPr>
          <w:sz w:val="22"/>
          <w:szCs w:val="22"/>
          <w:lang w:val="en-US"/>
        </w:rPr>
        <w:t>cope for the</w:t>
      </w:r>
      <w:r w:rsidR="00E2767A">
        <w:rPr>
          <w:sz w:val="22"/>
          <w:szCs w:val="22"/>
          <w:lang w:val="en-US"/>
        </w:rPr>
        <w:t xml:space="preserve">ir </w:t>
      </w:r>
      <w:r w:rsidR="0094196A" w:rsidRPr="000605D0">
        <w:rPr>
          <w:sz w:val="22"/>
          <w:szCs w:val="22"/>
          <w:lang w:val="en-US"/>
        </w:rPr>
        <w:t>development will be examined in detail during programme document preparation.</w:t>
      </w:r>
    </w:p>
    <w:p w14:paraId="3A008194" w14:textId="1EDD7DDA" w:rsidR="00ED4BA3" w:rsidRPr="000605D0" w:rsidRDefault="00DB653E" w:rsidP="003265F2">
      <w:pPr>
        <w:pStyle w:val="Footer"/>
        <w:numPr>
          <w:ilvl w:val="0"/>
          <w:numId w:val="11"/>
        </w:numPr>
        <w:tabs>
          <w:tab w:val="clear" w:pos="4320"/>
          <w:tab w:val="left" w:pos="-270"/>
        </w:tabs>
        <w:spacing w:after="120"/>
        <w:ind w:left="-270" w:hanging="439"/>
        <w:jc w:val="both"/>
        <w:rPr>
          <w:sz w:val="22"/>
          <w:szCs w:val="22"/>
        </w:rPr>
      </w:pPr>
      <w:r w:rsidRPr="000605D0">
        <w:rPr>
          <w:sz w:val="22"/>
          <w:szCs w:val="22"/>
        </w:rPr>
        <w:t xml:space="preserve">At the national level, </w:t>
      </w:r>
      <w:r w:rsidR="00680939" w:rsidRPr="000605D0">
        <w:rPr>
          <w:sz w:val="22"/>
          <w:szCs w:val="22"/>
        </w:rPr>
        <w:t>Programme</w:t>
      </w:r>
      <w:r w:rsidRPr="000605D0">
        <w:rPr>
          <w:sz w:val="22"/>
          <w:szCs w:val="22"/>
        </w:rPr>
        <w:t xml:space="preserve"> implementation will be coordinated by National Coordinators (high level government staff from planning, environment or fisheries agencies), supported by national technical and support staff, as required.  Implementation at national level will be guided by National Inter-sectoral Coordination Committees which will be established to develop national SAP implementation plans (NSAPs), facilitate broad-based stakeholder consultation, and ensure effective and sufficient inter-agency representation. National Tasks Forces (NTF) may be set up on specific topics. Particular emphasis will be placed on integrating relevant industry associations and their government partner agencies (e.g. National Planning and Economic Development Boards). Beyond the industry associations, direct engagement with industries relevant to marine and coastal resource uses will be pursued. At the top end, these may be the members of the World Ocean Council, which have already recognized their Corporate Social Responsibility to enga</w:t>
      </w:r>
      <w:r w:rsidR="006F5418" w:rsidRPr="000605D0">
        <w:rPr>
          <w:sz w:val="22"/>
          <w:szCs w:val="22"/>
        </w:rPr>
        <w:t>ge in conservation issues,</w:t>
      </w:r>
      <w:r w:rsidRPr="000605D0">
        <w:rPr>
          <w:sz w:val="22"/>
          <w:szCs w:val="22"/>
        </w:rPr>
        <w:t xml:space="preserve"> and relatively smaller players who are </w:t>
      </w:r>
      <w:r w:rsidR="006F5418" w:rsidRPr="000605D0">
        <w:rPr>
          <w:sz w:val="22"/>
          <w:szCs w:val="22"/>
        </w:rPr>
        <w:t xml:space="preserve">impacting, through their business activities, on defined resources </w:t>
      </w:r>
      <w:r w:rsidRPr="000605D0">
        <w:rPr>
          <w:sz w:val="22"/>
          <w:szCs w:val="22"/>
        </w:rPr>
        <w:t>or habitats and have the potential to contribute to their conservation and sustainable use.</w:t>
      </w:r>
    </w:p>
    <w:p w14:paraId="4077CB6E" w14:textId="78B0541F" w:rsidR="00B94E5D" w:rsidRPr="000605D0" w:rsidRDefault="00680939" w:rsidP="003265F2">
      <w:pPr>
        <w:pStyle w:val="Footer"/>
        <w:numPr>
          <w:ilvl w:val="0"/>
          <w:numId w:val="11"/>
        </w:numPr>
        <w:tabs>
          <w:tab w:val="clear" w:pos="4320"/>
          <w:tab w:val="left" w:pos="-270"/>
        </w:tabs>
        <w:spacing w:after="120"/>
        <w:ind w:left="-270" w:hanging="439"/>
        <w:jc w:val="both"/>
        <w:rPr>
          <w:sz w:val="22"/>
          <w:szCs w:val="22"/>
        </w:rPr>
      </w:pPr>
      <w:r w:rsidRPr="000605D0">
        <w:rPr>
          <w:sz w:val="22"/>
          <w:szCs w:val="22"/>
        </w:rPr>
        <w:t>Programme</w:t>
      </w:r>
      <w:r w:rsidR="00ED4BA3" w:rsidRPr="000605D0">
        <w:rPr>
          <w:sz w:val="22"/>
          <w:szCs w:val="22"/>
        </w:rPr>
        <w:t xml:space="preserve"> Coordination Units and separate </w:t>
      </w:r>
      <w:r w:rsidRPr="000605D0">
        <w:rPr>
          <w:sz w:val="22"/>
          <w:szCs w:val="22"/>
        </w:rPr>
        <w:t>Programme</w:t>
      </w:r>
      <w:r w:rsidR="00ED4BA3" w:rsidRPr="000605D0">
        <w:rPr>
          <w:sz w:val="22"/>
          <w:szCs w:val="22"/>
        </w:rPr>
        <w:t xml:space="preserve"> Steering Committees will be established for the Child Projects, as necessary. </w:t>
      </w:r>
      <w:r w:rsidR="00D81CB0" w:rsidRPr="000605D0">
        <w:rPr>
          <w:sz w:val="22"/>
          <w:szCs w:val="22"/>
        </w:rPr>
        <w:t xml:space="preserve"> </w:t>
      </w:r>
      <w:r w:rsidR="00DC1770" w:rsidRPr="000605D0">
        <w:rPr>
          <w:sz w:val="22"/>
          <w:szCs w:val="22"/>
        </w:rPr>
        <w:t xml:space="preserve"> </w:t>
      </w:r>
    </w:p>
    <w:p w14:paraId="4EC40B6F" w14:textId="77777777" w:rsidR="00B6386D" w:rsidRPr="000605D0" w:rsidRDefault="00B6386D" w:rsidP="003265F2">
      <w:pPr>
        <w:pStyle w:val="Footer"/>
        <w:numPr>
          <w:ilvl w:val="0"/>
          <w:numId w:val="11"/>
        </w:numPr>
        <w:tabs>
          <w:tab w:val="clear" w:pos="4320"/>
          <w:tab w:val="left" w:pos="-270"/>
        </w:tabs>
        <w:spacing w:after="120"/>
        <w:ind w:left="-270" w:hanging="439"/>
        <w:jc w:val="both"/>
        <w:rPr>
          <w:sz w:val="22"/>
          <w:szCs w:val="22"/>
        </w:rPr>
      </w:pPr>
      <w:r w:rsidRPr="000605D0">
        <w:rPr>
          <w:color w:val="000000"/>
          <w:sz w:val="22"/>
          <w:szCs w:val="22"/>
        </w:rPr>
        <w:t>The Table below summarizes GEF projects that are already approved or in the pipeline that will contribute to the implementation of the BOBLME SAP</w:t>
      </w:r>
      <w:r w:rsidR="00E41334" w:rsidRPr="000605D0">
        <w:rPr>
          <w:color w:val="000000"/>
          <w:sz w:val="22"/>
          <w:szCs w:val="22"/>
          <w:lang w:val="en-US"/>
        </w:rPr>
        <w:t xml:space="preserve"> and/or sharing of lessons learned</w:t>
      </w:r>
      <w:r w:rsidRPr="000605D0">
        <w:rPr>
          <w:color w:val="000000"/>
          <w:sz w:val="22"/>
          <w:szCs w:val="22"/>
        </w:rPr>
        <w:t>:</w:t>
      </w:r>
    </w:p>
    <w:p w14:paraId="51F77E4F" w14:textId="77777777" w:rsidR="00B6386D" w:rsidRPr="000605D0" w:rsidRDefault="00B6386D" w:rsidP="00B6386D">
      <w:pPr>
        <w:ind w:left="-720"/>
        <w:rPr>
          <w:color w:val="000000"/>
          <w:sz w:val="22"/>
          <w:szCs w:val="22"/>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2802"/>
        <w:gridCol w:w="992"/>
        <w:gridCol w:w="1276"/>
        <w:gridCol w:w="1701"/>
        <w:gridCol w:w="2517"/>
      </w:tblGrid>
      <w:tr w:rsidR="00B6386D" w:rsidRPr="000605D0" w14:paraId="6749B5D5" w14:textId="77777777" w:rsidTr="005623E6">
        <w:tc>
          <w:tcPr>
            <w:tcW w:w="2802" w:type="dxa"/>
            <w:tcBorders>
              <w:top w:val="single" w:sz="8" w:space="0" w:color="4BACC6"/>
              <w:left w:val="single" w:sz="8" w:space="0" w:color="4BACC6"/>
              <w:bottom w:val="single" w:sz="18" w:space="0" w:color="4BACC6"/>
              <w:right w:val="single" w:sz="8" w:space="0" w:color="4BACC6"/>
            </w:tcBorders>
          </w:tcPr>
          <w:p w14:paraId="1EB58680" w14:textId="77777777" w:rsidR="00B6386D" w:rsidRPr="000605D0" w:rsidRDefault="00B6386D" w:rsidP="005623E6">
            <w:pPr>
              <w:rPr>
                <w:b/>
                <w:bCs/>
                <w:sz w:val="20"/>
                <w:szCs w:val="20"/>
                <w:lang w:val="sv-SE"/>
              </w:rPr>
            </w:pPr>
            <w:r w:rsidRPr="000605D0">
              <w:rPr>
                <w:b/>
                <w:bCs/>
                <w:sz w:val="20"/>
                <w:szCs w:val="20"/>
                <w:lang w:val="sv-SE"/>
              </w:rPr>
              <w:t>Project title/Country</w:t>
            </w:r>
          </w:p>
        </w:tc>
        <w:tc>
          <w:tcPr>
            <w:tcW w:w="992" w:type="dxa"/>
            <w:tcBorders>
              <w:top w:val="single" w:sz="8" w:space="0" w:color="4BACC6"/>
              <w:left w:val="single" w:sz="8" w:space="0" w:color="4BACC6"/>
              <w:bottom w:val="single" w:sz="18" w:space="0" w:color="4BACC6"/>
              <w:right w:val="single" w:sz="8" w:space="0" w:color="4BACC6"/>
            </w:tcBorders>
          </w:tcPr>
          <w:p w14:paraId="34F5A242" w14:textId="77777777" w:rsidR="00B6386D" w:rsidRPr="000605D0" w:rsidRDefault="00B6386D" w:rsidP="005623E6">
            <w:pPr>
              <w:rPr>
                <w:b/>
                <w:bCs/>
                <w:sz w:val="20"/>
                <w:szCs w:val="20"/>
                <w:lang w:val="sv-SE"/>
              </w:rPr>
            </w:pPr>
            <w:r w:rsidRPr="000605D0">
              <w:rPr>
                <w:b/>
                <w:bCs/>
                <w:sz w:val="20"/>
                <w:szCs w:val="20"/>
                <w:lang w:val="sv-SE"/>
              </w:rPr>
              <w:t>Lead Agency</w:t>
            </w:r>
          </w:p>
        </w:tc>
        <w:tc>
          <w:tcPr>
            <w:tcW w:w="1276" w:type="dxa"/>
            <w:tcBorders>
              <w:top w:val="single" w:sz="8" w:space="0" w:color="4BACC6"/>
              <w:left w:val="single" w:sz="8" w:space="0" w:color="4BACC6"/>
              <w:bottom w:val="single" w:sz="18" w:space="0" w:color="4BACC6"/>
              <w:right w:val="single" w:sz="8" w:space="0" w:color="4BACC6"/>
            </w:tcBorders>
          </w:tcPr>
          <w:p w14:paraId="4E5E9BF0" w14:textId="77777777" w:rsidR="00B6386D" w:rsidRPr="000605D0" w:rsidRDefault="00B6386D" w:rsidP="005623E6">
            <w:pPr>
              <w:rPr>
                <w:b/>
                <w:bCs/>
                <w:sz w:val="20"/>
                <w:szCs w:val="20"/>
                <w:lang w:val="sv-SE"/>
              </w:rPr>
            </w:pPr>
            <w:r w:rsidRPr="000605D0">
              <w:rPr>
                <w:b/>
                <w:bCs/>
                <w:sz w:val="20"/>
                <w:szCs w:val="20"/>
                <w:lang w:val="sv-SE"/>
              </w:rPr>
              <w:t>GEF Focal Area</w:t>
            </w:r>
          </w:p>
        </w:tc>
        <w:tc>
          <w:tcPr>
            <w:tcW w:w="1701" w:type="dxa"/>
            <w:tcBorders>
              <w:top w:val="single" w:sz="8" w:space="0" w:color="4BACC6"/>
              <w:left w:val="single" w:sz="8" w:space="0" w:color="4BACC6"/>
              <w:bottom w:val="single" w:sz="18" w:space="0" w:color="4BACC6"/>
              <w:right w:val="single" w:sz="8" w:space="0" w:color="4BACC6"/>
            </w:tcBorders>
          </w:tcPr>
          <w:p w14:paraId="1E91177D" w14:textId="77777777" w:rsidR="00B6386D" w:rsidRPr="000605D0" w:rsidRDefault="00B6386D" w:rsidP="005623E6">
            <w:pPr>
              <w:rPr>
                <w:b/>
                <w:bCs/>
                <w:sz w:val="20"/>
                <w:szCs w:val="20"/>
                <w:lang w:val="sv-SE"/>
              </w:rPr>
            </w:pPr>
            <w:r w:rsidRPr="000605D0">
              <w:rPr>
                <w:b/>
                <w:bCs/>
                <w:sz w:val="20"/>
                <w:szCs w:val="20"/>
                <w:lang w:val="sv-SE"/>
              </w:rPr>
              <w:t xml:space="preserve"> GEF Funding (million USD)</w:t>
            </w:r>
          </w:p>
        </w:tc>
        <w:tc>
          <w:tcPr>
            <w:tcW w:w="2517" w:type="dxa"/>
            <w:tcBorders>
              <w:top w:val="single" w:sz="8" w:space="0" w:color="4BACC6"/>
              <w:left w:val="single" w:sz="8" w:space="0" w:color="4BACC6"/>
              <w:bottom w:val="single" w:sz="18" w:space="0" w:color="4BACC6"/>
              <w:right w:val="single" w:sz="8" w:space="0" w:color="4BACC6"/>
            </w:tcBorders>
          </w:tcPr>
          <w:p w14:paraId="3F3ECCF5" w14:textId="77777777" w:rsidR="00B6386D" w:rsidRPr="000605D0" w:rsidRDefault="00B6386D" w:rsidP="005623E6">
            <w:pPr>
              <w:rPr>
                <w:b/>
                <w:bCs/>
                <w:sz w:val="20"/>
                <w:szCs w:val="20"/>
                <w:lang w:val="sv-SE"/>
              </w:rPr>
            </w:pPr>
            <w:r w:rsidRPr="000605D0">
              <w:rPr>
                <w:b/>
                <w:bCs/>
                <w:sz w:val="20"/>
                <w:szCs w:val="20"/>
                <w:lang w:val="sv-SE"/>
              </w:rPr>
              <w:t>BOBLME SAP Component</w:t>
            </w:r>
          </w:p>
        </w:tc>
      </w:tr>
      <w:tr w:rsidR="00B6386D" w:rsidRPr="000605D0" w14:paraId="42B0D1A3"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11D19CA0" w14:textId="77777777" w:rsidR="00B6386D" w:rsidRPr="000605D0" w:rsidRDefault="00B6386D" w:rsidP="005623E6">
            <w:pPr>
              <w:rPr>
                <w:b/>
                <w:bCs/>
                <w:sz w:val="20"/>
                <w:szCs w:val="20"/>
              </w:rPr>
            </w:pPr>
            <w:r w:rsidRPr="000605D0">
              <w:rPr>
                <w:b/>
                <w:bCs/>
                <w:sz w:val="20"/>
                <w:szCs w:val="20"/>
              </w:rPr>
              <w:t>My-Coast:  Ecosystem-Based Conservation of Myanmar’s Southern Coastal Zone</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31725D59" w14:textId="77777777" w:rsidR="00B6386D" w:rsidRPr="000605D0" w:rsidRDefault="00B6386D" w:rsidP="005623E6">
            <w:pPr>
              <w:rPr>
                <w:rFonts w:eastAsia="Cambria"/>
                <w:sz w:val="20"/>
                <w:szCs w:val="20"/>
                <w:lang w:val="sv-SE"/>
              </w:rPr>
            </w:pPr>
            <w:r w:rsidRPr="000605D0">
              <w:rPr>
                <w:rFonts w:eastAsia="Cambria"/>
                <w:sz w:val="20"/>
                <w:szCs w:val="20"/>
                <w:lang w:val="sv-SE"/>
              </w:rPr>
              <w:t>FAO</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0B73F428" w14:textId="77777777" w:rsidR="00B6386D" w:rsidRPr="000605D0" w:rsidRDefault="00B6386D" w:rsidP="005623E6">
            <w:pPr>
              <w:rPr>
                <w:rFonts w:eastAsia="Cambria"/>
                <w:sz w:val="20"/>
                <w:szCs w:val="20"/>
                <w:lang w:val="sv-SE"/>
              </w:rPr>
            </w:pPr>
            <w:r w:rsidRPr="000605D0">
              <w:rPr>
                <w:rFonts w:eastAsia="Cambria"/>
                <w:sz w:val="20"/>
                <w:szCs w:val="20"/>
                <w:lang w:val="sv-SE"/>
              </w:rPr>
              <w:t>BD, CC-M, SFM</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7A6A4751" w14:textId="77777777" w:rsidR="00B6386D" w:rsidRPr="000605D0" w:rsidRDefault="00B6386D" w:rsidP="005623E6">
            <w:pPr>
              <w:rPr>
                <w:rFonts w:eastAsia="Cambria"/>
                <w:sz w:val="20"/>
                <w:szCs w:val="20"/>
                <w:lang w:val="sv-SE"/>
              </w:rPr>
            </w:pPr>
            <w:r w:rsidRPr="000605D0">
              <w:rPr>
                <w:rFonts w:eastAsia="Cambria"/>
                <w:sz w:val="20"/>
                <w:szCs w:val="20"/>
                <w:lang w:val="sv-SE"/>
              </w:rPr>
              <w:t>4.42</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5A3EF5BF" w14:textId="77777777" w:rsidR="00B6386D" w:rsidRPr="000605D0" w:rsidRDefault="00B6386D" w:rsidP="005623E6">
            <w:pPr>
              <w:rPr>
                <w:rFonts w:eastAsia="Cambria"/>
                <w:sz w:val="20"/>
                <w:szCs w:val="20"/>
              </w:rPr>
            </w:pPr>
            <w:r w:rsidRPr="000605D0">
              <w:rPr>
                <w:rFonts w:eastAsia="Cambria"/>
                <w:sz w:val="20"/>
                <w:szCs w:val="20"/>
              </w:rPr>
              <w:t>1 – Marine Living Resources</w:t>
            </w:r>
          </w:p>
          <w:p w14:paraId="3C667C06" w14:textId="77777777" w:rsidR="00B6386D" w:rsidRPr="000605D0" w:rsidRDefault="00B6386D" w:rsidP="005623E6">
            <w:pPr>
              <w:rPr>
                <w:rFonts w:eastAsia="Cambria"/>
                <w:sz w:val="20"/>
                <w:szCs w:val="20"/>
              </w:rPr>
            </w:pPr>
            <w:r w:rsidRPr="000605D0">
              <w:rPr>
                <w:rFonts w:eastAsia="Cambria"/>
                <w:sz w:val="20"/>
                <w:szCs w:val="20"/>
              </w:rPr>
              <w:t>2 – Critical Habitats</w:t>
            </w:r>
          </w:p>
        </w:tc>
      </w:tr>
      <w:tr w:rsidR="00B6386D" w:rsidRPr="000605D0" w14:paraId="2E7E1E0D" w14:textId="77777777" w:rsidTr="005623E6">
        <w:tc>
          <w:tcPr>
            <w:tcW w:w="2802" w:type="dxa"/>
            <w:tcBorders>
              <w:top w:val="single" w:sz="8" w:space="0" w:color="4BACC6"/>
              <w:left w:val="single" w:sz="8" w:space="0" w:color="4BACC6"/>
              <w:bottom w:val="single" w:sz="8" w:space="0" w:color="4BACC6"/>
              <w:right w:val="single" w:sz="8" w:space="0" w:color="4BACC6"/>
            </w:tcBorders>
          </w:tcPr>
          <w:p w14:paraId="146743CB" w14:textId="77777777" w:rsidR="00B6386D" w:rsidRPr="000605D0" w:rsidRDefault="00B6386D" w:rsidP="005623E6">
            <w:pPr>
              <w:rPr>
                <w:b/>
                <w:bCs/>
                <w:sz w:val="20"/>
                <w:szCs w:val="20"/>
              </w:rPr>
            </w:pPr>
            <w:r w:rsidRPr="000605D0">
              <w:rPr>
                <w:b/>
                <w:bCs/>
                <w:sz w:val="20"/>
                <w:szCs w:val="20"/>
              </w:rPr>
              <w:t>FishAdapt: Strengthening the adaptive capacity and resilience of fisheries and aquaculture-dependent livelihoods in Myanmar</w:t>
            </w:r>
          </w:p>
        </w:tc>
        <w:tc>
          <w:tcPr>
            <w:tcW w:w="992" w:type="dxa"/>
            <w:tcBorders>
              <w:top w:val="single" w:sz="8" w:space="0" w:color="4BACC6"/>
              <w:left w:val="single" w:sz="8" w:space="0" w:color="4BACC6"/>
              <w:bottom w:val="single" w:sz="8" w:space="0" w:color="4BACC6"/>
              <w:right w:val="single" w:sz="8" w:space="0" w:color="4BACC6"/>
            </w:tcBorders>
          </w:tcPr>
          <w:p w14:paraId="58A07399" w14:textId="77777777" w:rsidR="00B6386D" w:rsidRPr="000605D0" w:rsidRDefault="00B6386D" w:rsidP="005623E6">
            <w:pPr>
              <w:rPr>
                <w:rFonts w:eastAsia="Cambria"/>
                <w:sz w:val="20"/>
                <w:szCs w:val="20"/>
                <w:lang w:val="sv-SE"/>
              </w:rPr>
            </w:pPr>
            <w:r w:rsidRPr="000605D0">
              <w:rPr>
                <w:rFonts w:eastAsia="Cambria"/>
                <w:sz w:val="20"/>
                <w:szCs w:val="20"/>
                <w:lang w:val="sv-SE"/>
              </w:rPr>
              <w:t>FAO</w:t>
            </w:r>
          </w:p>
        </w:tc>
        <w:tc>
          <w:tcPr>
            <w:tcW w:w="1276" w:type="dxa"/>
            <w:tcBorders>
              <w:top w:val="single" w:sz="8" w:space="0" w:color="4BACC6"/>
              <w:left w:val="single" w:sz="8" w:space="0" w:color="4BACC6"/>
              <w:bottom w:val="single" w:sz="8" w:space="0" w:color="4BACC6"/>
              <w:right w:val="single" w:sz="8" w:space="0" w:color="4BACC6"/>
            </w:tcBorders>
          </w:tcPr>
          <w:p w14:paraId="1E7F9EE8" w14:textId="77777777" w:rsidR="00B6386D" w:rsidRPr="000605D0" w:rsidRDefault="00B6386D" w:rsidP="005623E6">
            <w:pPr>
              <w:rPr>
                <w:rFonts w:eastAsia="Cambria"/>
                <w:sz w:val="20"/>
                <w:szCs w:val="20"/>
                <w:lang w:val="sv-SE"/>
              </w:rPr>
            </w:pPr>
            <w:r w:rsidRPr="000605D0">
              <w:rPr>
                <w:rFonts w:eastAsia="Cambria"/>
                <w:sz w:val="20"/>
                <w:szCs w:val="20"/>
                <w:lang w:val="sv-SE"/>
              </w:rPr>
              <w:t>CC-A</w:t>
            </w:r>
          </w:p>
        </w:tc>
        <w:tc>
          <w:tcPr>
            <w:tcW w:w="1701" w:type="dxa"/>
            <w:tcBorders>
              <w:top w:val="single" w:sz="8" w:space="0" w:color="4BACC6"/>
              <w:left w:val="single" w:sz="8" w:space="0" w:color="4BACC6"/>
              <w:bottom w:val="single" w:sz="8" w:space="0" w:color="4BACC6"/>
              <w:right w:val="single" w:sz="8" w:space="0" w:color="4BACC6"/>
            </w:tcBorders>
          </w:tcPr>
          <w:p w14:paraId="20FFFA75" w14:textId="77777777" w:rsidR="00B6386D" w:rsidRPr="000605D0" w:rsidRDefault="00B6386D" w:rsidP="005623E6">
            <w:pPr>
              <w:rPr>
                <w:rFonts w:eastAsia="Cambria"/>
                <w:sz w:val="20"/>
                <w:szCs w:val="20"/>
                <w:lang w:val="sv-SE"/>
              </w:rPr>
            </w:pPr>
            <w:r w:rsidRPr="000605D0">
              <w:rPr>
                <w:rFonts w:eastAsia="Cambria"/>
                <w:sz w:val="20"/>
                <w:szCs w:val="20"/>
                <w:lang w:val="sv-SE"/>
              </w:rPr>
              <w:t>6.00</w:t>
            </w:r>
          </w:p>
        </w:tc>
        <w:tc>
          <w:tcPr>
            <w:tcW w:w="2517" w:type="dxa"/>
            <w:tcBorders>
              <w:top w:val="single" w:sz="8" w:space="0" w:color="4BACC6"/>
              <w:left w:val="single" w:sz="8" w:space="0" w:color="4BACC6"/>
              <w:bottom w:val="single" w:sz="8" w:space="0" w:color="4BACC6"/>
              <w:right w:val="single" w:sz="8" w:space="0" w:color="4BACC6"/>
            </w:tcBorders>
          </w:tcPr>
          <w:p w14:paraId="17381B9F" w14:textId="77777777" w:rsidR="00B6386D" w:rsidRPr="000605D0" w:rsidRDefault="00B6386D" w:rsidP="005623E6">
            <w:pPr>
              <w:rPr>
                <w:rFonts w:eastAsia="Cambria"/>
                <w:sz w:val="20"/>
                <w:szCs w:val="20"/>
              </w:rPr>
            </w:pPr>
            <w:r w:rsidRPr="000605D0">
              <w:rPr>
                <w:rFonts w:eastAsia="Cambria"/>
                <w:sz w:val="20"/>
                <w:szCs w:val="20"/>
              </w:rPr>
              <w:t>1 – Marine Living Resources</w:t>
            </w:r>
          </w:p>
          <w:p w14:paraId="5E885051" w14:textId="77777777" w:rsidR="00B6386D" w:rsidRPr="000605D0" w:rsidRDefault="00B6386D" w:rsidP="005623E6">
            <w:pPr>
              <w:rPr>
                <w:rFonts w:eastAsia="Cambria"/>
                <w:sz w:val="20"/>
                <w:szCs w:val="20"/>
              </w:rPr>
            </w:pPr>
            <w:r w:rsidRPr="000605D0">
              <w:rPr>
                <w:rFonts w:eastAsia="Cambria"/>
                <w:sz w:val="20"/>
                <w:szCs w:val="20"/>
              </w:rPr>
              <w:t>4 – Social and Economic Considerations</w:t>
            </w:r>
          </w:p>
        </w:tc>
      </w:tr>
      <w:tr w:rsidR="00B6386D" w:rsidRPr="000605D0" w14:paraId="6765B67C"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37539E68" w14:textId="77777777" w:rsidR="00B6386D" w:rsidRPr="000605D0" w:rsidRDefault="00B6386D" w:rsidP="005623E6">
            <w:pPr>
              <w:rPr>
                <w:b/>
                <w:bCs/>
                <w:sz w:val="20"/>
                <w:szCs w:val="20"/>
              </w:rPr>
            </w:pPr>
            <w:r w:rsidRPr="000605D0">
              <w:rPr>
                <w:b/>
                <w:bCs/>
                <w:sz w:val="20"/>
                <w:szCs w:val="20"/>
              </w:rPr>
              <w:t>Community-based Climate Resilient Fisheries and Aquaculture Development in Bangladesh</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1DF0D2C7" w14:textId="77777777" w:rsidR="00B6386D" w:rsidRPr="000605D0" w:rsidRDefault="00B6386D" w:rsidP="005623E6">
            <w:pPr>
              <w:rPr>
                <w:rFonts w:eastAsia="Cambria"/>
                <w:sz w:val="20"/>
                <w:szCs w:val="20"/>
                <w:lang w:val="sv-SE"/>
              </w:rPr>
            </w:pPr>
            <w:r w:rsidRPr="000605D0">
              <w:rPr>
                <w:rFonts w:eastAsia="Cambria"/>
                <w:sz w:val="20"/>
                <w:szCs w:val="20"/>
                <w:lang w:val="sv-SE"/>
              </w:rPr>
              <w:t>FAO</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3AD2CB59" w14:textId="77777777" w:rsidR="00B6386D" w:rsidRPr="000605D0" w:rsidRDefault="00B6386D" w:rsidP="005623E6">
            <w:pPr>
              <w:rPr>
                <w:rFonts w:eastAsia="Cambria"/>
                <w:sz w:val="20"/>
                <w:szCs w:val="20"/>
                <w:lang w:val="sv-SE"/>
              </w:rPr>
            </w:pPr>
            <w:r w:rsidRPr="000605D0">
              <w:rPr>
                <w:rFonts w:eastAsia="Cambria"/>
                <w:sz w:val="20"/>
                <w:szCs w:val="20"/>
                <w:lang w:val="sv-SE"/>
              </w:rPr>
              <w:t>CC-A</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43CFF1DE" w14:textId="77777777" w:rsidR="00B6386D" w:rsidRPr="000605D0" w:rsidRDefault="00B6386D" w:rsidP="005623E6">
            <w:pPr>
              <w:rPr>
                <w:rFonts w:eastAsia="Cambria"/>
                <w:sz w:val="20"/>
                <w:szCs w:val="20"/>
                <w:lang w:val="sv-SE"/>
              </w:rPr>
            </w:pPr>
            <w:r w:rsidRPr="000605D0">
              <w:rPr>
                <w:rFonts w:eastAsia="Cambria"/>
                <w:sz w:val="20"/>
                <w:szCs w:val="20"/>
                <w:lang w:val="sv-SE"/>
              </w:rPr>
              <w:t>5.43</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1B7EB801" w14:textId="77777777" w:rsidR="00B6386D" w:rsidRPr="000605D0" w:rsidRDefault="00B6386D" w:rsidP="005623E6">
            <w:pPr>
              <w:rPr>
                <w:rFonts w:eastAsia="Cambria"/>
                <w:sz w:val="20"/>
                <w:szCs w:val="20"/>
                <w:lang w:val="sv-SE"/>
              </w:rPr>
            </w:pPr>
            <w:r w:rsidRPr="000605D0">
              <w:rPr>
                <w:rFonts w:eastAsia="Cambria"/>
                <w:sz w:val="20"/>
                <w:szCs w:val="20"/>
                <w:lang w:val="sv-SE"/>
              </w:rPr>
              <w:t>4 – Social and Economic Considerations</w:t>
            </w:r>
          </w:p>
        </w:tc>
      </w:tr>
      <w:tr w:rsidR="00B6386D" w:rsidRPr="000605D0" w14:paraId="3F74FE46" w14:textId="77777777" w:rsidTr="005623E6">
        <w:tc>
          <w:tcPr>
            <w:tcW w:w="2802" w:type="dxa"/>
            <w:tcBorders>
              <w:top w:val="single" w:sz="8" w:space="0" w:color="4BACC6"/>
              <w:left w:val="single" w:sz="8" w:space="0" w:color="4BACC6"/>
              <w:bottom w:val="single" w:sz="8" w:space="0" w:color="4BACC6"/>
              <w:right w:val="single" w:sz="8" w:space="0" w:color="4BACC6"/>
            </w:tcBorders>
          </w:tcPr>
          <w:p w14:paraId="44168EC2" w14:textId="77777777" w:rsidR="00B6386D" w:rsidRPr="000605D0" w:rsidRDefault="003A087D" w:rsidP="005623E6">
            <w:pPr>
              <w:rPr>
                <w:b/>
                <w:bCs/>
                <w:sz w:val="20"/>
                <w:szCs w:val="20"/>
              </w:rPr>
            </w:pPr>
            <w:r w:rsidRPr="000605D0">
              <w:rPr>
                <w:b/>
                <w:bCs/>
                <w:sz w:val="20"/>
                <w:szCs w:val="20"/>
              </w:rPr>
              <w:t xml:space="preserve">Ridge to Reef: Integrated Protected Area Land and Seascape Management in Tanintharyi, </w:t>
            </w:r>
            <w:r w:rsidR="00B6386D" w:rsidRPr="000605D0">
              <w:rPr>
                <w:b/>
                <w:bCs/>
                <w:sz w:val="20"/>
                <w:szCs w:val="20"/>
              </w:rPr>
              <w:t>Myanmar</w:t>
            </w:r>
          </w:p>
        </w:tc>
        <w:tc>
          <w:tcPr>
            <w:tcW w:w="992" w:type="dxa"/>
            <w:tcBorders>
              <w:top w:val="single" w:sz="8" w:space="0" w:color="4BACC6"/>
              <w:left w:val="single" w:sz="8" w:space="0" w:color="4BACC6"/>
              <w:bottom w:val="single" w:sz="8" w:space="0" w:color="4BACC6"/>
              <w:right w:val="single" w:sz="8" w:space="0" w:color="4BACC6"/>
            </w:tcBorders>
          </w:tcPr>
          <w:p w14:paraId="306F8EE8" w14:textId="77777777" w:rsidR="00B6386D" w:rsidRPr="000605D0" w:rsidRDefault="00B6386D" w:rsidP="005623E6">
            <w:pPr>
              <w:rPr>
                <w:rFonts w:eastAsia="Cambria"/>
                <w:sz w:val="20"/>
                <w:szCs w:val="20"/>
                <w:lang w:val="sv-SE"/>
              </w:rPr>
            </w:pPr>
            <w:r w:rsidRPr="000605D0">
              <w:rPr>
                <w:rFonts w:eastAsia="Cambria"/>
                <w:sz w:val="20"/>
                <w:szCs w:val="20"/>
                <w:lang w:val="sv-SE"/>
              </w:rPr>
              <w:t>UNDP</w:t>
            </w:r>
          </w:p>
        </w:tc>
        <w:tc>
          <w:tcPr>
            <w:tcW w:w="1276" w:type="dxa"/>
            <w:tcBorders>
              <w:top w:val="single" w:sz="8" w:space="0" w:color="4BACC6"/>
              <w:left w:val="single" w:sz="8" w:space="0" w:color="4BACC6"/>
              <w:bottom w:val="single" w:sz="8" w:space="0" w:color="4BACC6"/>
              <w:right w:val="single" w:sz="8" w:space="0" w:color="4BACC6"/>
            </w:tcBorders>
          </w:tcPr>
          <w:p w14:paraId="42CA195F" w14:textId="77777777" w:rsidR="00B6386D" w:rsidRPr="000605D0" w:rsidRDefault="003A087D" w:rsidP="005623E6">
            <w:pPr>
              <w:rPr>
                <w:rFonts w:eastAsia="Cambria"/>
                <w:sz w:val="20"/>
                <w:szCs w:val="20"/>
                <w:lang w:val="sv-SE"/>
              </w:rPr>
            </w:pPr>
            <w:r w:rsidRPr="000605D0">
              <w:rPr>
                <w:rFonts w:eastAsia="Cambria"/>
                <w:sz w:val="20"/>
                <w:szCs w:val="20"/>
                <w:lang w:val="sv-SE"/>
              </w:rPr>
              <w:t>LD, BD</w:t>
            </w:r>
          </w:p>
        </w:tc>
        <w:tc>
          <w:tcPr>
            <w:tcW w:w="1701" w:type="dxa"/>
            <w:tcBorders>
              <w:top w:val="single" w:sz="8" w:space="0" w:color="4BACC6"/>
              <w:left w:val="single" w:sz="8" w:space="0" w:color="4BACC6"/>
              <w:bottom w:val="single" w:sz="8" w:space="0" w:color="4BACC6"/>
              <w:right w:val="single" w:sz="8" w:space="0" w:color="4BACC6"/>
            </w:tcBorders>
          </w:tcPr>
          <w:p w14:paraId="5E3C291A" w14:textId="77777777" w:rsidR="00B6386D" w:rsidRPr="000605D0" w:rsidRDefault="003A087D" w:rsidP="005623E6">
            <w:pPr>
              <w:rPr>
                <w:rFonts w:eastAsia="Cambria"/>
                <w:sz w:val="20"/>
                <w:szCs w:val="20"/>
                <w:lang w:val="sv-SE"/>
              </w:rPr>
            </w:pPr>
            <w:r w:rsidRPr="000605D0">
              <w:rPr>
                <w:rFonts w:eastAsia="Cambria"/>
                <w:sz w:val="20"/>
                <w:szCs w:val="20"/>
                <w:lang w:val="sv-SE"/>
              </w:rPr>
              <w:t>5.25</w:t>
            </w:r>
          </w:p>
        </w:tc>
        <w:tc>
          <w:tcPr>
            <w:tcW w:w="2517" w:type="dxa"/>
            <w:tcBorders>
              <w:top w:val="single" w:sz="8" w:space="0" w:color="4BACC6"/>
              <w:left w:val="single" w:sz="8" w:space="0" w:color="4BACC6"/>
              <w:bottom w:val="single" w:sz="8" w:space="0" w:color="4BACC6"/>
              <w:right w:val="single" w:sz="8" w:space="0" w:color="4BACC6"/>
            </w:tcBorders>
          </w:tcPr>
          <w:p w14:paraId="4501B13F" w14:textId="77777777" w:rsidR="00B6386D" w:rsidRPr="000605D0" w:rsidRDefault="003A087D" w:rsidP="005623E6">
            <w:pPr>
              <w:rPr>
                <w:rFonts w:eastAsia="Cambria"/>
                <w:sz w:val="20"/>
                <w:szCs w:val="20"/>
                <w:lang w:val="sv-SE"/>
              </w:rPr>
            </w:pPr>
            <w:r w:rsidRPr="000605D0">
              <w:rPr>
                <w:rFonts w:eastAsia="Cambria"/>
                <w:sz w:val="20"/>
                <w:szCs w:val="20"/>
                <w:lang w:val="sv-SE"/>
              </w:rPr>
              <w:t>2 – Critical Habitats</w:t>
            </w:r>
          </w:p>
          <w:p w14:paraId="6CF99FD1" w14:textId="77777777" w:rsidR="003A087D" w:rsidRPr="000605D0" w:rsidRDefault="003A087D" w:rsidP="005623E6">
            <w:pPr>
              <w:rPr>
                <w:rFonts w:eastAsia="Cambria"/>
                <w:sz w:val="20"/>
                <w:szCs w:val="20"/>
                <w:lang w:val="sv-SE"/>
              </w:rPr>
            </w:pPr>
          </w:p>
        </w:tc>
      </w:tr>
      <w:tr w:rsidR="00B6386D" w:rsidRPr="000605D0" w14:paraId="32A57F3F" w14:textId="77777777" w:rsidTr="005623E6">
        <w:tc>
          <w:tcPr>
            <w:tcW w:w="2802" w:type="dxa"/>
            <w:tcBorders>
              <w:top w:val="single" w:sz="8" w:space="0" w:color="4BACC6"/>
              <w:left w:val="single" w:sz="8" w:space="0" w:color="4BACC6"/>
              <w:bottom w:val="single" w:sz="8" w:space="0" w:color="4BACC6"/>
              <w:right w:val="single" w:sz="8" w:space="0" w:color="4BACC6"/>
            </w:tcBorders>
          </w:tcPr>
          <w:p w14:paraId="064BAC42" w14:textId="77777777" w:rsidR="00B6386D" w:rsidRPr="000605D0" w:rsidRDefault="00B6386D" w:rsidP="005623E6">
            <w:pPr>
              <w:rPr>
                <w:b/>
                <w:bCs/>
                <w:sz w:val="20"/>
                <w:szCs w:val="20"/>
                <w:highlight w:val="yellow"/>
              </w:rPr>
            </w:pPr>
            <w:r w:rsidRPr="000605D0">
              <w:rPr>
                <w:b/>
                <w:bCs/>
                <w:sz w:val="20"/>
                <w:szCs w:val="20"/>
              </w:rPr>
              <w:t>Reducing Pollution and Preserving Environmental Flows in the East Asian Seas through the Implementation of Integrated River Basin Management in ASEAN Countries</w:t>
            </w:r>
          </w:p>
        </w:tc>
        <w:tc>
          <w:tcPr>
            <w:tcW w:w="992" w:type="dxa"/>
            <w:tcBorders>
              <w:top w:val="single" w:sz="8" w:space="0" w:color="4BACC6"/>
              <w:left w:val="single" w:sz="8" w:space="0" w:color="4BACC6"/>
              <w:bottom w:val="single" w:sz="8" w:space="0" w:color="4BACC6"/>
              <w:right w:val="single" w:sz="8" w:space="0" w:color="4BACC6"/>
            </w:tcBorders>
          </w:tcPr>
          <w:p w14:paraId="201C17E0" w14:textId="77777777" w:rsidR="00B6386D" w:rsidRPr="000605D0" w:rsidRDefault="00B6386D" w:rsidP="005623E6">
            <w:pPr>
              <w:rPr>
                <w:rFonts w:eastAsia="Cambria"/>
                <w:sz w:val="20"/>
                <w:szCs w:val="20"/>
              </w:rPr>
            </w:pPr>
            <w:r w:rsidRPr="000605D0">
              <w:rPr>
                <w:rFonts w:eastAsia="Cambria"/>
                <w:sz w:val="20"/>
                <w:szCs w:val="20"/>
              </w:rPr>
              <w:t>UNDP</w:t>
            </w:r>
          </w:p>
        </w:tc>
        <w:tc>
          <w:tcPr>
            <w:tcW w:w="1276" w:type="dxa"/>
            <w:tcBorders>
              <w:top w:val="single" w:sz="8" w:space="0" w:color="4BACC6"/>
              <w:left w:val="single" w:sz="8" w:space="0" w:color="4BACC6"/>
              <w:bottom w:val="single" w:sz="8" w:space="0" w:color="4BACC6"/>
              <w:right w:val="single" w:sz="8" w:space="0" w:color="4BACC6"/>
            </w:tcBorders>
          </w:tcPr>
          <w:p w14:paraId="70CCB32E" w14:textId="77777777" w:rsidR="00B6386D" w:rsidRPr="000605D0" w:rsidRDefault="00B6386D" w:rsidP="005623E6">
            <w:pPr>
              <w:rPr>
                <w:rFonts w:eastAsia="Cambria"/>
                <w:sz w:val="20"/>
                <w:szCs w:val="20"/>
              </w:rPr>
            </w:pPr>
            <w:r w:rsidRPr="000605D0">
              <w:rPr>
                <w:rFonts w:eastAsia="Cambria"/>
                <w:sz w:val="20"/>
                <w:szCs w:val="20"/>
              </w:rPr>
              <w:t>IW</w:t>
            </w:r>
          </w:p>
        </w:tc>
        <w:tc>
          <w:tcPr>
            <w:tcW w:w="1701" w:type="dxa"/>
            <w:tcBorders>
              <w:top w:val="single" w:sz="8" w:space="0" w:color="4BACC6"/>
              <w:left w:val="single" w:sz="8" w:space="0" w:color="4BACC6"/>
              <w:bottom w:val="single" w:sz="8" w:space="0" w:color="4BACC6"/>
              <w:right w:val="single" w:sz="8" w:space="0" w:color="4BACC6"/>
            </w:tcBorders>
          </w:tcPr>
          <w:p w14:paraId="7802DE7F" w14:textId="77777777" w:rsidR="00B6386D" w:rsidRPr="000605D0" w:rsidRDefault="00B6386D" w:rsidP="005623E6">
            <w:pPr>
              <w:rPr>
                <w:rFonts w:eastAsia="Cambria"/>
                <w:sz w:val="20"/>
                <w:szCs w:val="20"/>
                <w:highlight w:val="yellow"/>
              </w:rPr>
            </w:pPr>
            <w:r w:rsidRPr="000605D0">
              <w:rPr>
                <w:rFonts w:eastAsia="Cambria"/>
                <w:sz w:val="20"/>
                <w:szCs w:val="20"/>
              </w:rPr>
              <w:t>8.5</w:t>
            </w:r>
          </w:p>
        </w:tc>
        <w:tc>
          <w:tcPr>
            <w:tcW w:w="2517" w:type="dxa"/>
            <w:tcBorders>
              <w:top w:val="single" w:sz="8" w:space="0" w:color="4BACC6"/>
              <w:left w:val="single" w:sz="8" w:space="0" w:color="4BACC6"/>
              <w:bottom w:val="single" w:sz="8" w:space="0" w:color="4BACC6"/>
              <w:right w:val="single" w:sz="8" w:space="0" w:color="4BACC6"/>
            </w:tcBorders>
          </w:tcPr>
          <w:p w14:paraId="211EB8D5" w14:textId="77777777" w:rsidR="00B6386D" w:rsidRPr="000605D0" w:rsidRDefault="006E5B82" w:rsidP="005623E6">
            <w:pPr>
              <w:rPr>
                <w:rFonts w:eastAsia="Cambria"/>
                <w:sz w:val="20"/>
                <w:szCs w:val="20"/>
              </w:rPr>
            </w:pPr>
            <w:r w:rsidRPr="000605D0">
              <w:rPr>
                <w:rFonts w:eastAsia="Cambria"/>
                <w:sz w:val="20"/>
                <w:szCs w:val="20"/>
              </w:rPr>
              <w:t>3 – Water Quality</w:t>
            </w:r>
          </w:p>
        </w:tc>
      </w:tr>
      <w:tr w:rsidR="00B6386D" w:rsidRPr="000605D0" w14:paraId="2B68A4EF"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120F72C0" w14:textId="77777777" w:rsidR="00B6386D" w:rsidRPr="000605D0" w:rsidRDefault="00B6386D" w:rsidP="005623E6">
            <w:pPr>
              <w:rPr>
                <w:b/>
                <w:bCs/>
                <w:sz w:val="20"/>
                <w:szCs w:val="20"/>
              </w:rPr>
            </w:pPr>
            <w:r w:rsidRPr="000605D0">
              <w:rPr>
                <w:b/>
                <w:bCs/>
                <w:sz w:val="20"/>
                <w:szCs w:val="20"/>
              </w:rPr>
              <w:t>Maldives mainstreaming of biodiversity and strengthening</w:t>
            </w:r>
            <w:r w:rsidR="00D63783" w:rsidRPr="000605D0">
              <w:rPr>
                <w:b/>
                <w:bCs/>
                <w:sz w:val="20"/>
                <w:szCs w:val="20"/>
              </w:rPr>
              <w:t xml:space="preserve"> of MPAs</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75B1E193" w14:textId="77777777" w:rsidR="00B6386D" w:rsidRPr="000605D0" w:rsidRDefault="00B6386D" w:rsidP="005623E6">
            <w:pPr>
              <w:rPr>
                <w:rFonts w:eastAsia="Cambria"/>
                <w:sz w:val="20"/>
                <w:szCs w:val="20"/>
                <w:lang w:val="sv-SE"/>
              </w:rPr>
            </w:pPr>
            <w:r w:rsidRPr="000605D0">
              <w:rPr>
                <w:rFonts w:eastAsia="Cambria"/>
                <w:sz w:val="20"/>
                <w:szCs w:val="20"/>
                <w:lang w:val="sv-SE"/>
              </w:rPr>
              <w:t>UNEP</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4427BC96" w14:textId="77777777" w:rsidR="00B6386D" w:rsidRPr="000605D0" w:rsidRDefault="00B6386D" w:rsidP="005623E6">
            <w:pPr>
              <w:rPr>
                <w:rFonts w:eastAsia="Cambria"/>
                <w:sz w:val="20"/>
                <w:szCs w:val="20"/>
                <w:lang w:val="sv-SE"/>
              </w:rPr>
            </w:pPr>
            <w:r w:rsidRPr="000605D0">
              <w:rPr>
                <w:rFonts w:eastAsia="Cambria"/>
                <w:sz w:val="20"/>
                <w:szCs w:val="20"/>
                <w:lang w:val="sv-SE"/>
              </w:rPr>
              <w:t>BD</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437AADD2" w14:textId="77777777" w:rsidR="00B6386D" w:rsidRPr="000605D0" w:rsidRDefault="00B6386D" w:rsidP="005623E6">
            <w:pPr>
              <w:rPr>
                <w:rFonts w:eastAsia="Cambria"/>
                <w:sz w:val="20"/>
                <w:szCs w:val="20"/>
                <w:lang w:val="sv-SE"/>
              </w:rPr>
            </w:pPr>
            <w:r w:rsidRPr="000605D0">
              <w:rPr>
                <w:rFonts w:eastAsia="Cambria"/>
                <w:sz w:val="20"/>
                <w:szCs w:val="20"/>
                <w:lang w:val="sv-SE"/>
              </w:rPr>
              <w:t>4</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546B1745" w14:textId="77777777" w:rsidR="00B6386D" w:rsidRPr="000605D0" w:rsidRDefault="00D63783" w:rsidP="005623E6">
            <w:pPr>
              <w:rPr>
                <w:rFonts w:eastAsia="Cambria"/>
                <w:sz w:val="20"/>
                <w:szCs w:val="20"/>
              </w:rPr>
            </w:pPr>
            <w:r w:rsidRPr="000605D0">
              <w:rPr>
                <w:rFonts w:eastAsia="Cambria"/>
                <w:sz w:val="20"/>
                <w:szCs w:val="20"/>
              </w:rPr>
              <w:t>2 – Critical Habitats</w:t>
            </w:r>
          </w:p>
        </w:tc>
      </w:tr>
      <w:tr w:rsidR="00B6386D" w:rsidRPr="000605D0" w14:paraId="75B251F4"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688C29C2" w14:textId="77777777" w:rsidR="00B6386D" w:rsidRPr="000605D0" w:rsidRDefault="00B6386D" w:rsidP="005623E6">
            <w:pPr>
              <w:rPr>
                <w:b/>
                <w:bCs/>
                <w:sz w:val="20"/>
                <w:szCs w:val="20"/>
              </w:rPr>
            </w:pPr>
            <w:r w:rsidRPr="000605D0">
              <w:rPr>
                <w:b/>
                <w:bCs/>
                <w:sz w:val="20"/>
                <w:szCs w:val="20"/>
              </w:rPr>
              <w:t>Improving Water and Food Security and Climate Resilience in Bangladesh through Protection of Wetland Eco-systems Services from Water Quality Risks</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642AD582" w14:textId="77777777" w:rsidR="00B6386D" w:rsidRPr="000605D0" w:rsidRDefault="00B6386D" w:rsidP="005623E6">
            <w:pPr>
              <w:rPr>
                <w:rFonts w:eastAsia="Cambria"/>
                <w:sz w:val="20"/>
                <w:szCs w:val="20"/>
              </w:rPr>
            </w:pPr>
            <w:r w:rsidRPr="000605D0">
              <w:rPr>
                <w:rFonts w:eastAsia="Cambria"/>
                <w:sz w:val="20"/>
                <w:szCs w:val="20"/>
              </w:rPr>
              <w:t>UNEP</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5A4DDADB" w14:textId="77777777" w:rsidR="00B6386D" w:rsidRPr="000605D0" w:rsidRDefault="00B6386D" w:rsidP="005623E6">
            <w:pPr>
              <w:rPr>
                <w:rFonts w:eastAsia="Cambria"/>
                <w:sz w:val="20"/>
                <w:szCs w:val="20"/>
              </w:rPr>
            </w:pPr>
            <w:r w:rsidRPr="000605D0">
              <w:rPr>
                <w:rFonts w:eastAsia="Cambria"/>
                <w:sz w:val="20"/>
                <w:szCs w:val="20"/>
              </w:rPr>
              <w:t>BD</w:t>
            </w:r>
          </w:p>
          <w:p w14:paraId="77D1DC58" w14:textId="77777777" w:rsidR="00B6386D" w:rsidRPr="000605D0" w:rsidRDefault="00B6386D" w:rsidP="005623E6">
            <w:pPr>
              <w:rPr>
                <w:rFonts w:eastAsia="Cambria"/>
                <w:sz w:val="20"/>
                <w:szCs w:val="20"/>
              </w:rPr>
            </w:pPr>
            <w:r w:rsidRPr="000605D0">
              <w:rPr>
                <w:rFonts w:eastAsia="Cambria"/>
                <w:sz w:val="20"/>
                <w:szCs w:val="20"/>
              </w:rPr>
              <w:t>CC</w:t>
            </w:r>
          </w:p>
          <w:p w14:paraId="48FF2589" w14:textId="77777777" w:rsidR="00B6386D" w:rsidRPr="000605D0" w:rsidRDefault="00B6386D" w:rsidP="005623E6">
            <w:pPr>
              <w:rPr>
                <w:rFonts w:eastAsia="Cambria"/>
                <w:sz w:val="20"/>
                <w:szCs w:val="20"/>
              </w:rPr>
            </w:pPr>
            <w:r w:rsidRPr="000605D0">
              <w:rPr>
                <w:rFonts w:eastAsia="Cambria"/>
                <w:sz w:val="20"/>
                <w:szCs w:val="20"/>
              </w:rPr>
              <w:t>LD</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7F4FE57D" w14:textId="77777777" w:rsidR="00B6386D" w:rsidRPr="000605D0" w:rsidRDefault="00B6386D" w:rsidP="005623E6">
            <w:pPr>
              <w:rPr>
                <w:rFonts w:eastAsia="Cambria"/>
                <w:sz w:val="20"/>
                <w:szCs w:val="20"/>
              </w:rPr>
            </w:pPr>
            <w:r w:rsidRPr="000605D0">
              <w:rPr>
                <w:rFonts w:eastAsia="Cambria"/>
                <w:sz w:val="20"/>
                <w:szCs w:val="20"/>
              </w:rPr>
              <w:t>10.35</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3723DBC1" w14:textId="77777777" w:rsidR="00B6386D" w:rsidRPr="000605D0" w:rsidRDefault="00556922" w:rsidP="005623E6">
            <w:pPr>
              <w:rPr>
                <w:rFonts w:eastAsia="Cambria"/>
                <w:sz w:val="20"/>
                <w:szCs w:val="20"/>
              </w:rPr>
            </w:pPr>
            <w:r w:rsidRPr="000605D0">
              <w:rPr>
                <w:rFonts w:eastAsia="Cambria"/>
                <w:sz w:val="20"/>
                <w:szCs w:val="20"/>
              </w:rPr>
              <w:t>3 – Water Quality</w:t>
            </w:r>
          </w:p>
        </w:tc>
      </w:tr>
      <w:tr w:rsidR="00E4194E" w:rsidRPr="000605D0" w14:paraId="740B3CA1"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54FEEB7C" w14:textId="77777777" w:rsidR="00E4194E" w:rsidRPr="000605D0" w:rsidRDefault="00EC25FB" w:rsidP="005623E6">
            <w:pPr>
              <w:rPr>
                <w:b/>
                <w:bCs/>
                <w:sz w:val="20"/>
                <w:szCs w:val="20"/>
              </w:rPr>
            </w:pPr>
            <w:r w:rsidRPr="000605D0">
              <w:rPr>
                <w:b/>
                <w:bCs/>
                <w:sz w:val="20"/>
                <w:szCs w:val="20"/>
              </w:rPr>
              <w:t>Rehabilitation of degraded agricultural lands in Kandy, Badulla and Nuwara Eliya Districts in the Central Highlands, Sri Lanka</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529CD8F9" w14:textId="77777777" w:rsidR="00E4194E" w:rsidRPr="000605D0" w:rsidRDefault="007E050C" w:rsidP="005623E6">
            <w:pPr>
              <w:rPr>
                <w:rFonts w:eastAsia="Cambria"/>
                <w:sz w:val="20"/>
                <w:szCs w:val="20"/>
              </w:rPr>
            </w:pPr>
            <w:r w:rsidRPr="000605D0">
              <w:rPr>
                <w:rFonts w:eastAsia="Cambria"/>
                <w:sz w:val="20"/>
                <w:szCs w:val="20"/>
              </w:rPr>
              <w:t>FAO</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663CBBFF" w14:textId="77777777" w:rsidR="00E4194E" w:rsidRPr="000605D0" w:rsidRDefault="00EC25FB" w:rsidP="005623E6">
            <w:pPr>
              <w:rPr>
                <w:rFonts w:eastAsia="Cambria"/>
                <w:sz w:val="20"/>
                <w:szCs w:val="20"/>
              </w:rPr>
            </w:pPr>
            <w:r w:rsidRPr="000605D0">
              <w:rPr>
                <w:rFonts w:eastAsia="Cambria"/>
                <w:sz w:val="20"/>
                <w:szCs w:val="20"/>
              </w:rPr>
              <w:t>LD</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430502EC" w14:textId="77777777" w:rsidR="00E4194E" w:rsidRPr="000605D0" w:rsidRDefault="00EC25FB" w:rsidP="005623E6">
            <w:pPr>
              <w:rPr>
                <w:rFonts w:eastAsia="Cambria"/>
                <w:sz w:val="20"/>
                <w:szCs w:val="20"/>
              </w:rPr>
            </w:pPr>
            <w:r w:rsidRPr="000605D0">
              <w:rPr>
                <w:rFonts w:eastAsia="Cambria"/>
                <w:sz w:val="20"/>
                <w:szCs w:val="20"/>
              </w:rPr>
              <w:t>1.34</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324DF70B" w14:textId="77777777" w:rsidR="00E4194E" w:rsidRPr="000605D0" w:rsidRDefault="007E050C" w:rsidP="005623E6">
            <w:pPr>
              <w:rPr>
                <w:rFonts w:eastAsia="Cambria"/>
                <w:sz w:val="20"/>
                <w:szCs w:val="20"/>
              </w:rPr>
            </w:pPr>
            <w:r w:rsidRPr="000605D0">
              <w:rPr>
                <w:rFonts w:eastAsia="Cambria"/>
                <w:sz w:val="20"/>
                <w:szCs w:val="20"/>
              </w:rPr>
              <w:t>3 – Water Quality</w:t>
            </w:r>
          </w:p>
        </w:tc>
      </w:tr>
      <w:tr w:rsidR="004E5A86" w:rsidRPr="000605D0" w14:paraId="27E99E4C"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6E21F24F" w14:textId="77777777" w:rsidR="004E5A86" w:rsidRPr="000605D0" w:rsidRDefault="004E5A86" w:rsidP="005623E6">
            <w:pPr>
              <w:rPr>
                <w:b/>
                <w:bCs/>
                <w:sz w:val="20"/>
                <w:szCs w:val="20"/>
              </w:rPr>
            </w:pPr>
            <w:r w:rsidRPr="000605D0">
              <w:rPr>
                <w:b/>
                <w:bCs/>
                <w:sz w:val="20"/>
                <w:szCs w:val="20"/>
              </w:rPr>
              <w:t xml:space="preserve">Rural Productivity and Ecosystems Services Enhanced in Central Dry Zone Forest Reserves, Myanmar </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2759AA6D" w14:textId="77777777" w:rsidR="004E5A86" w:rsidRPr="000605D0" w:rsidRDefault="004E5A86" w:rsidP="005623E6">
            <w:pPr>
              <w:rPr>
                <w:rFonts w:eastAsia="Cambria"/>
                <w:sz w:val="20"/>
                <w:szCs w:val="20"/>
              </w:rPr>
            </w:pPr>
            <w:r w:rsidRPr="000605D0">
              <w:rPr>
                <w:rFonts w:eastAsia="Cambria"/>
                <w:sz w:val="20"/>
                <w:szCs w:val="20"/>
              </w:rPr>
              <w:t>ADB</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35EBD677" w14:textId="77777777" w:rsidR="004E5A86" w:rsidRPr="000605D0" w:rsidRDefault="004E5A86" w:rsidP="005623E6">
            <w:pPr>
              <w:rPr>
                <w:rFonts w:eastAsia="Cambria"/>
                <w:sz w:val="20"/>
                <w:szCs w:val="20"/>
              </w:rPr>
            </w:pPr>
            <w:r w:rsidRPr="000605D0">
              <w:rPr>
                <w:rFonts w:eastAsia="Cambria"/>
                <w:sz w:val="20"/>
                <w:szCs w:val="20"/>
              </w:rPr>
              <w:t>MFA</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338F55EB" w14:textId="77777777" w:rsidR="007E3827" w:rsidRPr="000605D0" w:rsidRDefault="004E5A86" w:rsidP="005623E6">
            <w:pPr>
              <w:rPr>
                <w:rFonts w:eastAsia="Cambria"/>
                <w:sz w:val="20"/>
                <w:szCs w:val="20"/>
              </w:rPr>
            </w:pPr>
            <w:r w:rsidRPr="000605D0">
              <w:rPr>
                <w:rFonts w:eastAsia="Cambria"/>
                <w:sz w:val="20"/>
                <w:szCs w:val="20"/>
              </w:rPr>
              <w:t>GEF</w:t>
            </w:r>
            <w:r w:rsidR="007E3827" w:rsidRPr="000605D0">
              <w:rPr>
                <w:rFonts w:eastAsia="Cambria"/>
                <w:sz w:val="20"/>
                <w:szCs w:val="20"/>
              </w:rPr>
              <w:t>:</w:t>
            </w:r>
            <w:r w:rsidRPr="000605D0">
              <w:rPr>
                <w:rFonts w:eastAsia="Cambria"/>
                <w:sz w:val="20"/>
                <w:szCs w:val="20"/>
              </w:rPr>
              <w:t xml:space="preserve"> 4.9 </w:t>
            </w:r>
          </w:p>
          <w:p w14:paraId="1CDFE52D" w14:textId="77777777" w:rsidR="004E5A86" w:rsidRPr="000605D0" w:rsidRDefault="007E3827" w:rsidP="005623E6">
            <w:pPr>
              <w:rPr>
                <w:rFonts w:eastAsia="Cambria"/>
                <w:sz w:val="20"/>
                <w:szCs w:val="20"/>
              </w:rPr>
            </w:pPr>
            <w:r w:rsidRPr="000605D0">
              <w:rPr>
                <w:rFonts w:eastAsia="Cambria"/>
                <w:sz w:val="20"/>
                <w:szCs w:val="20"/>
              </w:rPr>
              <w:t>ADB loan: 45</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5467A9CA" w14:textId="77777777" w:rsidR="004E5A86" w:rsidRPr="000605D0" w:rsidRDefault="004E5A86" w:rsidP="005623E6">
            <w:pPr>
              <w:rPr>
                <w:rFonts w:eastAsia="Cambria"/>
                <w:sz w:val="20"/>
                <w:szCs w:val="20"/>
              </w:rPr>
            </w:pPr>
            <w:r w:rsidRPr="000605D0">
              <w:rPr>
                <w:rFonts w:eastAsia="Cambria"/>
                <w:sz w:val="20"/>
                <w:szCs w:val="20"/>
              </w:rPr>
              <w:t>3 – Water Quality</w:t>
            </w:r>
          </w:p>
        </w:tc>
      </w:tr>
      <w:tr w:rsidR="004B1F68" w:rsidRPr="000605D0" w14:paraId="3AE17790"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486AA360" w14:textId="77777777" w:rsidR="004B1F68" w:rsidRPr="000605D0" w:rsidRDefault="00E41334" w:rsidP="005623E6">
            <w:pPr>
              <w:rPr>
                <w:b/>
                <w:bCs/>
                <w:sz w:val="20"/>
                <w:szCs w:val="20"/>
              </w:rPr>
            </w:pPr>
            <w:r w:rsidRPr="000605D0">
              <w:rPr>
                <w:b/>
                <w:bCs/>
                <w:sz w:val="20"/>
                <w:szCs w:val="20"/>
              </w:rPr>
              <w:t>Enabling Transboundary Cooperation for Sustainable Management of the Indonesian Seas</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3E0A6494" w14:textId="77777777" w:rsidR="004B1F68" w:rsidRPr="000605D0" w:rsidRDefault="00E41334" w:rsidP="005623E6">
            <w:pPr>
              <w:rPr>
                <w:rFonts w:eastAsia="Cambria"/>
                <w:sz w:val="20"/>
                <w:szCs w:val="20"/>
              </w:rPr>
            </w:pPr>
            <w:r w:rsidRPr="000605D0">
              <w:rPr>
                <w:rFonts w:eastAsia="Cambria"/>
                <w:sz w:val="20"/>
                <w:szCs w:val="20"/>
              </w:rPr>
              <w:t>FAO</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2FC15F47" w14:textId="77777777" w:rsidR="004B1F68" w:rsidRPr="000605D0" w:rsidRDefault="00E41334" w:rsidP="005623E6">
            <w:pPr>
              <w:rPr>
                <w:rFonts w:eastAsia="Cambria"/>
                <w:sz w:val="20"/>
                <w:szCs w:val="20"/>
              </w:rPr>
            </w:pPr>
            <w:r w:rsidRPr="000605D0">
              <w:rPr>
                <w:rFonts w:eastAsia="Cambria"/>
                <w:sz w:val="20"/>
                <w:szCs w:val="20"/>
              </w:rPr>
              <w:t>IW</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2870F4A5" w14:textId="77777777" w:rsidR="004B1F68" w:rsidRPr="000605D0" w:rsidRDefault="00E41334" w:rsidP="005623E6">
            <w:pPr>
              <w:rPr>
                <w:rFonts w:eastAsia="Cambria"/>
                <w:sz w:val="20"/>
                <w:szCs w:val="20"/>
              </w:rPr>
            </w:pPr>
            <w:r w:rsidRPr="000605D0">
              <w:rPr>
                <w:rFonts w:eastAsia="Cambria"/>
                <w:sz w:val="20"/>
                <w:szCs w:val="20"/>
              </w:rPr>
              <w:t>4.0</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10662D38" w14:textId="77777777" w:rsidR="004B1F68" w:rsidRPr="000605D0" w:rsidRDefault="00E41334" w:rsidP="005623E6">
            <w:pPr>
              <w:rPr>
                <w:rFonts w:eastAsia="Cambria"/>
                <w:sz w:val="20"/>
                <w:szCs w:val="20"/>
              </w:rPr>
            </w:pPr>
            <w:r w:rsidRPr="000605D0">
              <w:rPr>
                <w:rFonts w:eastAsia="Cambria"/>
                <w:sz w:val="20"/>
                <w:szCs w:val="20"/>
              </w:rPr>
              <w:t>1 – Marine Living Resources</w:t>
            </w:r>
          </w:p>
        </w:tc>
      </w:tr>
      <w:tr w:rsidR="00E41334" w:rsidRPr="000605D0" w14:paraId="55338AEE"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76B4AE52" w14:textId="77777777" w:rsidR="00E41334" w:rsidRPr="000605D0" w:rsidRDefault="00E41334" w:rsidP="005623E6">
            <w:pPr>
              <w:rPr>
                <w:b/>
                <w:bCs/>
                <w:sz w:val="20"/>
                <w:szCs w:val="20"/>
              </w:rPr>
            </w:pPr>
            <w:r w:rsidRPr="000605D0">
              <w:rPr>
                <w:b/>
                <w:bCs/>
                <w:sz w:val="20"/>
                <w:szCs w:val="20"/>
              </w:rPr>
              <w:t>Coastal Fisheries Initiative (CFI)</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0C9065EB" w14:textId="77777777" w:rsidR="00E41334" w:rsidRPr="000605D0" w:rsidRDefault="00E41334" w:rsidP="005623E6">
            <w:pPr>
              <w:rPr>
                <w:rFonts w:eastAsia="Cambria"/>
                <w:sz w:val="20"/>
                <w:szCs w:val="20"/>
              </w:rPr>
            </w:pPr>
            <w:r w:rsidRPr="000605D0">
              <w:rPr>
                <w:rFonts w:eastAsia="Cambria"/>
                <w:sz w:val="20"/>
                <w:szCs w:val="20"/>
              </w:rPr>
              <w:t>FAO, UNDP, UNDP, WB, WWF</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1AA2B207" w14:textId="77777777" w:rsidR="00E41334" w:rsidRPr="000605D0" w:rsidRDefault="00E41334" w:rsidP="005623E6">
            <w:pPr>
              <w:rPr>
                <w:rFonts w:eastAsia="Cambria"/>
                <w:sz w:val="20"/>
                <w:szCs w:val="20"/>
              </w:rPr>
            </w:pPr>
            <w:r w:rsidRPr="000605D0">
              <w:rPr>
                <w:rFonts w:eastAsia="Cambria"/>
                <w:sz w:val="20"/>
                <w:szCs w:val="20"/>
              </w:rPr>
              <w:t>IW, BD</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6E947F39" w14:textId="77777777" w:rsidR="00E41334" w:rsidRPr="000605D0" w:rsidRDefault="00E41334" w:rsidP="005623E6">
            <w:pPr>
              <w:rPr>
                <w:rFonts w:eastAsia="Cambria"/>
                <w:sz w:val="20"/>
                <w:szCs w:val="20"/>
              </w:rPr>
            </w:pPr>
            <w:r w:rsidRPr="000605D0">
              <w:rPr>
                <w:rFonts w:eastAsia="Cambria"/>
                <w:sz w:val="20"/>
                <w:szCs w:val="20"/>
              </w:rPr>
              <w:t>33.7</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51E18EE3" w14:textId="77777777" w:rsidR="00E41334" w:rsidRPr="000605D0" w:rsidRDefault="00E41334" w:rsidP="005623E6">
            <w:pPr>
              <w:rPr>
                <w:rFonts w:eastAsia="Cambria"/>
                <w:sz w:val="20"/>
                <w:szCs w:val="20"/>
              </w:rPr>
            </w:pPr>
            <w:r w:rsidRPr="000605D0">
              <w:rPr>
                <w:rFonts w:eastAsia="Cambria"/>
                <w:sz w:val="20"/>
                <w:szCs w:val="20"/>
              </w:rPr>
              <w:t>1 – Marine Living Resources</w:t>
            </w:r>
          </w:p>
        </w:tc>
      </w:tr>
      <w:tr w:rsidR="00E41334" w:rsidRPr="000605D0" w14:paraId="13597283"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3565BEF4" w14:textId="77777777" w:rsidR="00E41334" w:rsidRPr="000605D0" w:rsidRDefault="00E41334" w:rsidP="005623E6">
            <w:pPr>
              <w:rPr>
                <w:b/>
                <w:bCs/>
                <w:sz w:val="20"/>
                <w:szCs w:val="20"/>
              </w:rPr>
            </w:pPr>
            <w:r w:rsidRPr="000605D0">
              <w:rPr>
                <w:b/>
                <w:bCs/>
                <w:sz w:val="20"/>
                <w:szCs w:val="20"/>
              </w:rPr>
              <w:t>Establishment and Operation of Regional System of Fisheries Refugia in the South China Sea and Gulf of Thailand</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1B5B5F19" w14:textId="77777777" w:rsidR="00E41334" w:rsidRPr="000605D0" w:rsidRDefault="00E41334" w:rsidP="005623E6">
            <w:pPr>
              <w:rPr>
                <w:rFonts w:eastAsia="Cambria"/>
                <w:sz w:val="20"/>
                <w:szCs w:val="20"/>
              </w:rPr>
            </w:pPr>
            <w:r w:rsidRPr="000605D0">
              <w:rPr>
                <w:rFonts w:eastAsia="Cambria"/>
                <w:sz w:val="20"/>
                <w:szCs w:val="20"/>
              </w:rPr>
              <w:t>UNEP</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1B5C0E5D" w14:textId="77777777" w:rsidR="00E41334" w:rsidRPr="000605D0" w:rsidRDefault="00E41334" w:rsidP="005623E6">
            <w:pPr>
              <w:rPr>
                <w:rFonts w:eastAsia="Cambria"/>
                <w:sz w:val="20"/>
                <w:szCs w:val="20"/>
              </w:rPr>
            </w:pPr>
            <w:r w:rsidRPr="000605D0">
              <w:rPr>
                <w:rFonts w:eastAsia="Cambria"/>
                <w:sz w:val="20"/>
                <w:szCs w:val="20"/>
              </w:rPr>
              <w:t>IW</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359FB5D1" w14:textId="77777777" w:rsidR="00E41334" w:rsidRPr="000605D0" w:rsidRDefault="00E41334" w:rsidP="005623E6">
            <w:pPr>
              <w:rPr>
                <w:rFonts w:eastAsia="Cambria"/>
                <w:sz w:val="20"/>
                <w:szCs w:val="20"/>
              </w:rPr>
            </w:pPr>
            <w:r w:rsidRPr="000605D0">
              <w:rPr>
                <w:rFonts w:eastAsia="Cambria"/>
                <w:sz w:val="20"/>
                <w:szCs w:val="20"/>
              </w:rPr>
              <w:t>3.0</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4B0ED6F6" w14:textId="77777777" w:rsidR="00E41334" w:rsidRPr="000605D0" w:rsidRDefault="00E41334" w:rsidP="005623E6">
            <w:pPr>
              <w:rPr>
                <w:rFonts w:eastAsia="Cambria"/>
                <w:sz w:val="20"/>
                <w:szCs w:val="20"/>
              </w:rPr>
            </w:pPr>
            <w:r w:rsidRPr="000605D0">
              <w:rPr>
                <w:rFonts w:eastAsia="Cambria"/>
                <w:sz w:val="20"/>
                <w:szCs w:val="20"/>
              </w:rPr>
              <w:t>1 – Marine Living Resources</w:t>
            </w:r>
          </w:p>
        </w:tc>
      </w:tr>
    </w:tbl>
    <w:p w14:paraId="698AC894" w14:textId="77777777" w:rsidR="009F68A5" w:rsidRPr="000605D0" w:rsidRDefault="009F68A5" w:rsidP="00E76F21">
      <w:pPr>
        <w:pStyle w:val="Footer"/>
        <w:ind w:left="-1080"/>
        <w:rPr>
          <w:sz w:val="22"/>
          <w:szCs w:val="22"/>
        </w:rPr>
      </w:pPr>
    </w:p>
    <w:p w14:paraId="0C3DD06D" w14:textId="63BF69B0" w:rsidR="007E3827" w:rsidRPr="000605D0" w:rsidRDefault="004E5A86" w:rsidP="003265F2">
      <w:pPr>
        <w:pStyle w:val="Footer"/>
        <w:numPr>
          <w:ilvl w:val="0"/>
          <w:numId w:val="11"/>
        </w:numPr>
        <w:tabs>
          <w:tab w:val="clear" w:pos="4320"/>
          <w:tab w:val="left" w:pos="-270"/>
        </w:tabs>
        <w:spacing w:after="120"/>
        <w:ind w:left="-270" w:hanging="359"/>
        <w:jc w:val="both"/>
        <w:rPr>
          <w:sz w:val="22"/>
          <w:szCs w:val="22"/>
        </w:rPr>
      </w:pPr>
      <w:r w:rsidRPr="000605D0">
        <w:rPr>
          <w:sz w:val="22"/>
          <w:szCs w:val="22"/>
        </w:rPr>
        <w:t>ADB also funds the following projects that contribute to reduction of pollution and improvement of water quality at different hot spots around the BOBLME</w:t>
      </w:r>
      <w:r w:rsidR="007E3827" w:rsidRPr="000605D0">
        <w:rPr>
          <w:sz w:val="22"/>
          <w:szCs w:val="22"/>
        </w:rPr>
        <w:t xml:space="preserve"> and that will be involved in the regional exchange of best practices under Outcome 3.2</w:t>
      </w:r>
      <w:r w:rsidRPr="000605D0">
        <w:rPr>
          <w:sz w:val="22"/>
          <w:szCs w:val="22"/>
        </w:rPr>
        <w:t>:</w:t>
      </w:r>
    </w:p>
    <w:p w14:paraId="3A71A656" w14:textId="77777777" w:rsidR="00B543D9" w:rsidRPr="000605D0" w:rsidRDefault="004E5A86" w:rsidP="00A848EB">
      <w:pPr>
        <w:pStyle w:val="Footer"/>
        <w:numPr>
          <w:ilvl w:val="0"/>
          <w:numId w:val="16"/>
        </w:numPr>
        <w:tabs>
          <w:tab w:val="clear" w:pos="4320"/>
          <w:tab w:val="center" w:pos="0"/>
        </w:tabs>
        <w:spacing w:after="120"/>
        <w:ind w:left="0"/>
        <w:jc w:val="both"/>
        <w:rPr>
          <w:sz w:val="22"/>
          <w:szCs w:val="22"/>
        </w:rPr>
      </w:pPr>
      <w:r w:rsidRPr="000605D0">
        <w:rPr>
          <w:b/>
          <w:sz w:val="22"/>
          <w:szCs w:val="22"/>
        </w:rPr>
        <w:t>Bangladesh:</w:t>
      </w:r>
      <w:r w:rsidRPr="000605D0">
        <w:rPr>
          <w:sz w:val="22"/>
          <w:szCs w:val="22"/>
        </w:rPr>
        <w:t xml:space="preserve"> Khulna Water Supply Project (with Japan, USD 259 million). The project will develop a sustainable water supply system in Khulna city, adapting to expected climate change impacts. Khulna city relies on groundwater and the project will introduce surface water as main water source to avoid excessive groundwater abstraction. Based on a study on climate change impacts, the design of facilities will be climate-proofed, taking into consideration the increasing salinity intrusion along rivers due to sea level rise. The project will also strengthen corporate management system of Khulna water and sanitation authorities</w:t>
      </w:r>
    </w:p>
    <w:p w14:paraId="350708AF" w14:textId="77777777" w:rsidR="004E5A86" w:rsidRPr="000605D0" w:rsidRDefault="004E5A86" w:rsidP="00A848EB">
      <w:pPr>
        <w:pStyle w:val="Footer"/>
        <w:numPr>
          <w:ilvl w:val="0"/>
          <w:numId w:val="16"/>
        </w:numPr>
        <w:tabs>
          <w:tab w:val="clear" w:pos="4320"/>
          <w:tab w:val="center" w:pos="-426"/>
          <w:tab w:val="center" w:pos="0"/>
        </w:tabs>
        <w:spacing w:after="120"/>
        <w:ind w:left="0"/>
        <w:jc w:val="both"/>
        <w:rPr>
          <w:sz w:val="22"/>
          <w:szCs w:val="22"/>
        </w:rPr>
      </w:pPr>
      <w:r w:rsidRPr="000605D0">
        <w:rPr>
          <w:b/>
          <w:sz w:val="22"/>
          <w:szCs w:val="22"/>
        </w:rPr>
        <w:t>Bangladesh:</w:t>
      </w:r>
      <w:r w:rsidRPr="000605D0">
        <w:rPr>
          <w:sz w:val="22"/>
          <w:szCs w:val="22"/>
        </w:rPr>
        <w:t xml:space="preserve"> City Regional Development Project (Dhaka – Khulna) (USD 120 million)</w:t>
      </w:r>
    </w:p>
    <w:p w14:paraId="69E4FA70" w14:textId="77777777" w:rsidR="00B543D9" w:rsidRPr="000605D0" w:rsidRDefault="00A848EB" w:rsidP="00A848EB">
      <w:pPr>
        <w:pStyle w:val="Footer"/>
        <w:tabs>
          <w:tab w:val="center" w:pos="-284"/>
          <w:tab w:val="center" w:pos="0"/>
        </w:tabs>
        <w:spacing w:after="120"/>
        <w:ind w:hanging="360"/>
        <w:jc w:val="both"/>
        <w:rPr>
          <w:sz w:val="22"/>
          <w:szCs w:val="22"/>
        </w:rPr>
      </w:pPr>
      <w:r w:rsidRPr="000605D0">
        <w:rPr>
          <w:sz w:val="22"/>
          <w:szCs w:val="22"/>
        </w:rPr>
        <w:tab/>
      </w:r>
      <w:r w:rsidRPr="000605D0">
        <w:rPr>
          <w:sz w:val="22"/>
          <w:szCs w:val="22"/>
        </w:rPr>
        <w:tab/>
      </w:r>
      <w:r w:rsidRPr="000605D0">
        <w:rPr>
          <w:sz w:val="22"/>
          <w:szCs w:val="22"/>
        </w:rPr>
        <w:tab/>
      </w:r>
      <w:r w:rsidR="004E5A86" w:rsidRPr="000605D0">
        <w:rPr>
          <w:sz w:val="22"/>
          <w:szCs w:val="22"/>
        </w:rPr>
        <w:t>The project will increase growth potential and environmental sustainability of two city regions based on</w:t>
      </w:r>
      <w:r w:rsidR="00B543D9" w:rsidRPr="000605D0">
        <w:rPr>
          <w:sz w:val="22"/>
          <w:szCs w:val="22"/>
        </w:rPr>
        <w:t xml:space="preserve"> </w:t>
      </w:r>
      <w:r w:rsidR="004E5A86" w:rsidRPr="000605D0">
        <w:rPr>
          <w:sz w:val="22"/>
          <w:szCs w:val="22"/>
        </w:rPr>
        <w:t>coherent regional urban planning. It will support the development of key urban infrastructure, focusing on</w:t>
      </w:r>
      <w:r w:rsidR="00B543D9" w:rsidRPr="000605D0">
        <w:rPr>
          <w:sz w:val="22"/>
          <w:szCs w:val="22"/>
        </w:rPr>
        <w:t xml:space="preserve"> </w:t>
      </w:r>
      <w:r w:rsidR="004E5A86" w:rsidRPr="000605D0">
        <w:rPr>
          <w:sz w:val="22"/>
          <w:szCs w:val="22"/>
        </w:rPr>
        <w:t>urban environment and local economic development. It will also support government efforts to improve</w:t>
      </w:r>
      <w:r w:rsidR="00B543D9" w:rsidRPr="000605D0">
        <w:rPr>
          <w:sz w:val="22"/>
          <w:szCs w:val="22"/>
        </w:rPr>
        <w:t xml:space="preserve"> </w:t>
      </w:r>
      <w:r w:rsidR="004E5A86" w:rsidRPr="000605D0">
        <w:rPr>
          <w:sz w:val="22"/>
          <w:szCs w:val="22"/>
        </w:rPr>
        <w:t>regional and urban planning, and to strengthen municipal management and capacity for effective and</w:t>
      </w:r>
      <w:r w:rsidR="00B543D9" w:rsidRPr="000605D0">
        <w:rPr>
          <w:sz w:val="22"/>
          <w:szCs w:val="22"/>
        </w:rPr>
        <w:t xml:space="preserve"> </w:t>
      </w:r>
      <w:r w:rsidR="004E5A86" w:rsidRPr="000605D0">
        <w:rPr>
          <w:sz w:val="22"/>
          <w:szCs w:val="22"/>
        </w:rPr>
        <w:t xml:space="preserve">sustainable urban development - - including water supply, solid waste </w:t>
      </w:r>
      <w:r w:rsidR="00B543D9" w:rsidRPr="000605D0">
        <w:rPr>
          <w:sz w:val="22"/>
          <w:szCs w:val="22"/>
        </w:rPr>
        <w:t>management and urban sanitation</w:t>
      </w:r>
    </w:p>
    <w:p w14:paraId="106884DD" w14:textId="77777777" w:rsidR="004E5A86" w:rsidRPr="000605D0" w:rsidRDefault="004E5A86" w:rsidP="00A848EB">
      <w:pPr>
        <w:pStyle w:val="Footer"/>
        <w:numPr>
          <w:ilvl w:val="0"/>
          <w:numId w:val="16"/>
        </w:numPr>
        <w:tabs>
          <w:tab w:val="center" w:pos="-426"/>
          <w:tab w:val="center" w:pos="0"/>
        </w:tabs>
        <w:spacing w:after="120"/>
        <w:ind w:left="0"/>
        <w:jc w:val="both"/>
        <w:rPr>
          <w:sz w:val="22"/>
          <w:szCs w:val="22"/>
        </w:rPr>
      </w:pPr>
      <w:r w:rsidRPr="000605D0">
        <w:rPr>
          <w:b/>
          <w:sz w:val="22"/>
          <w:szCs w:val="22"/>
        </w:rPr>
        <w:t>India:</w:t>
      </w:r>
      <w:r w:rsidRPr="000605D0">
        <w:rPr>
          <w:sz w:val="22"/>
          <w:szCs w:val="22"/>
        </w:rPr>
        <w:t xml:space="preserve">  Kolkata Environmental Improvement Investment Program - Tranche 2 (USD 80 million)</w:t>
      </w:r>
    </w:p>
    <w:p w14:paraId="14BDD486" w14:textId="77777777" w:rsidR="00B543D9" w:rsidRPr="000605D0" w:rsidRDefault="00A848EB" w:rsidP="00A848EB">
      <w:pPr>
        <w:pStyle w:val="Footer"/>
        <w:tabs>
          <w:tab w:val="center" w:pos="-284"/>
          <w:tab w:val="center" w:pos="0"/>
        </w:tabs>
        <w:spacing w:after="120"/>
        <w:ind w:hanging="360"/>
        <w:jc w:val="both"/>
        <w:rPr>
          <w:sz w:val="22"/>
          <w:szCs w:val="22"/>
        </w:rPr>
      </w:pPr>
      <w:r w:rsidRPr="000605D0">
        <w:rPr>
          <w:sz w:val="22"/>
          <w:szCs w:val="22"/>
        </w:rPr>
        <w:tab/>
      </w:r>
      <w:r w:rsidRPr="000605D0">
        <w:rPr>
          <w:sz w:val="22"/>
          <w:szCs w:val="22"/>
        </w:rPr>
        <w:tab/>
      </w:r>
      <w:r w:rsidRPr="000605D0">
        <w:rPr>
          <w:sz w:val="22"/>
          <w:szCs w:val="22"/>
        </w:rPr>
        <w:tab/>
      </w:r>
      <w:r w:rsidR="004E5A86" w:rsidRPr="000605D0">
        <w:rPr>
          <w:sz w:val="22"/>
          <w:szCs w:val="22"/>
        </w:rPr>
        <w:t>Tranche 2 of a multi-tranche financing facility will continue improvements in coverage and operational sustainability of Kolkata Municipal Corporation's sewerage, drainage, and water supply services. The accompanying TA will strengthen climate resilience of Kolkata through improved planning and disaster risk management.</w:t>
      </w:r>
    </w:p>
    <w:p w14:paraId="518EE209" w14:textId="77777777" w:rsidR="004E5A86" w:rsidRPr="000605D0" w:rsidRDefault="004E5A86" w:rsidP="00A848EB">
      <w:pPr>
        <w:pStyle w:val="Footer"/>
        <w:numPr>
          <w:ilvl w:val="0"/>
          <w:numId w:val="16"/>
        </w:numPr>
        <w:tabs>
          <w:tab w:val="center" w:pos="-426"/>
          <w:tab w:val="center" w:pos="0"/>
        </w:tabs>
        <w:spacing w:after="120"/>
        <w:ind w:left="0"/>
        <w:jc w:val="both"/>
        <w:rPr>
          <w:sz w:val="22"/>
          <w:szCs w:val="22"/>
        </w:rPr>
      </w:pPr>
      <w:r w:rsidRPr="000605D0">
        <w:rPr>
          <w:b/>
          <w:sz w:val="22"/>
          <w:szCs w:val="22"/>
        </w:rPr>
        <w:t>India:</w:t>
      </w:r>
      <w:r w:rsidRPr="000605D0">
        <w:rPr>
          <w:sz w:val="22"/>
          <w:szCs w:val="22"/>
        </w:rPr>
        <w:t xml:space="preserve">  Visakhapatnam-Chennai Industrial Corridor Development Program (USD 500 million)</w:t>
      </w:r>
    </w:p>
    <w:p w14:paraId="71824670" w14:textId="77777777" w:rsidR="00B543D9" w:rsidRPr="000605D0" w:rsidRDefault="00A848EB" w:rsidP="00A848EB">
      <w:pPr>
        <w:pStyle w:val="Footer"/>
        <w:tabs>
          <w:tab w:val="center" w:pos="-284"/>
          <w:tab w:val="center" w:pos="0"/>
        </w:tabs>
        <w:spacing w:after="120"/>
        <w:ind w:hanging="360"/>
        <w:jc w:val="both"/>
        <w:rPr>
          <w:sz w:val="22"/>
          <w:szCs w:val="22"/>
        </w:rPr>
      </w:pPr>
      <w:r w:rsidRPr="000605D0">
        <w:rPr>
          <w:sz w:val="22"/>
          <w:szCs w:val="22"/>
        </w:rPr>
        <w:tab/>
      </w:r>
      <w:r w:rsidRPr="000605D0">
        <w:rPr>
          <w:sz w:val="22"/>
          <w:szCs w:val="22"/>
        </w:rPr>
        <w:tab/>
      </w:r>
      <w:r w:rsidRPr="000605D0">
        <w:rPr>
          <w:sz w:val="22"/>
          <w:szCs w:val="22"/>
        </w:rPr>
        <w:tab/>
      </w:r>
      <w:r w:rsidR="004E5A86" w:rsidRPr="000605D0">
        <w:rPr>
          <w:sz w:val="22"/>
          <w:szCs w:val="22"/>
        </w:rPr>
        <w:t>The Visakhapatnam-Chennai Industrial Corridor Development Program (VCICDP) will complement the ongoing efforts of the Government of Andhra Pradesh (GoAP) to enhance industrial growth and create high quality jobs. The VCICDP comprises a multi-tranche financing facility (MFF), a grant, and a policy-based loan (PBL). The MFF and the grant will support priority infrastructure investments in the Visakhapatnam-Chennai Industrial Corridor (VCIC) and the PBL will support policy reforms and institutiona</w:t>
      </w:r>
      <w:r w:rsidR="006F5418" w:rsidRPr="000605D0">
        <w:rPr>
          <w:sz w:val="22"/>
          <w:szCs w:val="22"/>
        </w:rPr>
        <w:t xml:space="preserve">l development in the state. - </w:t>
      </w:r>
      <w:r w:rsidR="004E5A86" w:rsidRPr="000605D0">
        <w:rPr>
          <w:sz w:val="22"/>
          <w:szCs w:val="22"/>
        </w:rPr>
        <w:t>including urban water supply and related infrastructure</w:t>
      </w:r>
    </w:p>
    <w:p w14:paraId="2DD5285B" w14:textId="77777777" w:rsidR="004E5A86" w:rsidRPr="000605D0" w:rsidRDefault="004E5A86" w:rsidP="00A848EB">
      <w:pPr>
        <w:pStyle w:val="Footer"/>
        <w:numPr>
          <w:ilvl w:val="0"/>
          <w:numId w:val="16"/>
        </w:numPr>
        <w:tabs>
          <w:tab w:val="center" w:pos="-426"/>
          <w:tab w:val="center" w:pos="0"/>
        </w:tabs>
        <w:spacing w:after="120"/>
        <w:ind w:left="0"/>
        <w:jc w:val="both"/>
        <w:rPr>
          <w:sz w:val="22"/>
          <w:szCs w:val="22"/>
        </w:rPr>
      </w:pPr>
      <w:r w:rsidRPr="000605D0">
        <w:rPr>
          <w:b/>
          <w:sz w:val="22"/>
          <w:szCs w:val="22"/>
        </w:rPr>
        <w:t>Sri Lanka:</w:t>
      </w:r>
      <w:r w:rsidR="00B543D9" w:rsidRPr="000605D0">
        <w:rPr>
          <w:sz w:val="22"/>
          <w:szCs w:val="22"/>
        </w:rPr>
        <w:t xml:space="preserve"> </w:t>
      </w:r>
      <w:r w:rsidRPr="000605D0">
        <w:rPr>
          <w:sz w:val="22"/>
          <w:szCs w:val="22"/>
        </w:rPr>
        <w:t>Greater Colombo Water and Wastewater Management Improvement Investment Program (Tranche 3) (USD 123 million)</w:t>
      </w:r>
    </w:p>
    <w:p w14:paraId="6579F3AA" w14:textId="77777777" w:rsidR="00B543D9" w:rsidRPr="000605D0" w:rsidRDefault="00A848EB" w:rsidP="00A848EB">
      <w:pPr>
        <w:pStyle w:val="Footer"/>
        <w:tabs>
          <w:tab w:val="center" w:pos="0"/>
        </w:tabs>
        <w:spacing w:after="120"/>
        <w:ind w:hanging="360"/>
        <w:jc w:val="both"/>
        <w:rPr>
          <w:sz w:val="22"/>
          <w:szCs w:val="22"/>
        </w:rPr>
      </w:pPr>
      <w:r w:rsidRPr="000605D0">
        <w:rPr>
          <w:sz w:val="22"/>
          <w:szCs w:val="22"/>
        </w:rPr>
        <w:tab/>
      </w:r>
      <w:r w:rsidRPr="000605D0">
        <w:rPr>
          <w:sz w:val="22"/>
          <w:szCs w:val="22"/>
        </w:rPr>
        <w:tab/>
      </w:r>
      <w:r w:rsidR="004E5A86" w:rsidRPr="000605D0">
        <w:rPr>
          <w:sz w:val="22"/>
          <w:szCs w:val="22"/>
        </w:rPr>
        <w:t>The third tranche of a MFF for the Greater Colombo Water and Wastewater Management Improvement Investment Program (Tranche 3) is improving the efficiency and financial sustainability of water supply and wastewater services in the city and surround areas. This includes rehabilitating the city's water supply network and reducing the amount of water that is leaked or distributed without payment. The project is rehabilitating and expanding the city's wastewater system and constructing a wastewater treatment plant.</w:t>
      </w:r>
    </w:p>
    <w:p w14:paraId="12859AF9" w14:textId="77777777" w:rsidR="004E5A86" w:rsidRDefault="004E5A86" w:rsidP="00A848EB">
      <w:pPr>
        <w:pStyle w:val="Footer"/>
        <w:numPr>
          <w:ilvl w:val="0"/>
          <w:numId w:val="16"/>
        </w:numPr>
        <w:tabs>
          <w:tab w:val="center" w:pos="-426"/>
          <w:tab w:val="center" w:pos="0"/>
        </w:tabs>
        <w:spacing w:after="120"/>
        <w:ind w:left="0"/>
        <w:jc w:val="both"/>
        <w:rPr>
          <w:sz w:val="22"/>
          <w:szCs w:val="22"/>
        </w:rPr>
      </w:pPr>
      <w:r w:rsidRPr="000605D0">
        <w:rPr>
          <w:b/>
          <w:sz w:val="22"/>
          <w:szCs w:val="22"/>
        </w:rPr>
        <w:t>Maldives:</w:t>
      </w:r>
      <w:r w:rsidRPr="000605D0">
        <w:rPr>
          <w:sz w:val="22"/>
          <w:szCs w:val="22"/>
        </w:rPr>
        <w:t xml:space="preserve">  Kulhudhuffushi Harbor Expansion Project (USD 10 million)</w:t>
      </w:r>
    </w:p>
    <w:p w14:paraId="2A97109C" w14:textId="77777777" w:rsidR="004E5A86" w:rsidRDefault="00A848EB" w:rsidP="00A848EB">
      <w:pPr>
        <w:pStyle w:val="Footer"/>
        <w:tabs>
          <w:tab w:val="clear" w:pos="4320"/>
          <w:tab w:val="center" w:pos="-284"/>
          <w:tab w:val="center" w:pos="0"/>
        </w:tabs>
        <w:spacing w:after="120"/>
        <w:ind w:hanging="360"/>
        <w:jc w:val="both"/>
        <w:rPr>
          <w:sz w:val="22"/>
          <w:szCs w:val="22"/>
        </w:rPr>
      </w:pPr>
      <w:r w:rsidRPr="000605D0">
        <w:rPr>
          <w:sz w:val="22"/>
          <w:szCs w:val="22"/>
        </w:rPr>
        <w:tab/>
      </w:r>
      <w:r w:rsidRPr="000605D0">
        <w:rPr>
          <w:sz w:val="22"/>
          <w:szCs w:val="22"/>
        </w:rPr>
        <w:tab/>
      </w:r>
      <w:r w:rsidRPr="000605D0">
        <w:rPr>
          <w:sz w:val="22"/>
          <w:szCs w:val="22"/>
        </w:rPr>
        <w:tab/>
      </w:r>
      <w:r w:rsidR="004E5A86" w:rsidRPr="000605D0">
        <w:rPr>
          <w:sz w:val="22"/>
          <w:szCs w:val="22"/>
        </w:rPr>
        <w:t xml:space="preserve">The project will construct a passenger and cargo </w:t>
      </w:r>
      <w:r w:rsidR="00DD2814" w:rsidRPr="000605D0">
        <w:rPr>
          <w:sz w:val="22"/>
          <w:szCs w:val="22"/>
        </w:rPr>
        <w:t>harbour</w:t>
      </w:r>
      <w:r w:rsidR="004E5A86" w:rsidRPr="000605D0">
        <w:rPr>
          <w:sz w:val="22"/>
          <w:szCs w:val="22"/>
        </w:rPr>
        <w:t xml:space="preserve"> in Kulhudhuffushi Island, as an expansion to the existing multi-purpose </w:t>
      </w:r>
      <w:r w:rsidR="00DD2814" w:rsidRPr="000605D0">
        <w:rPr>
          <w:sz w:val="22"/>
          <w:szCs w:val="22"/>
        </w:rPr>
        <w:t>harbour</w:t>
      </w:r>
      <w:r w:rsidR="004E5A86" w:rsidRPr="000605D0">
        <w:rPr>
          <w:sz w:val="22"/>
          <w:szCs w:val="22"/>
        </w:rPr>
        <w:t xml:space="preserve">. For the investment in the </w:t>
      </w:r>
      <w:r w:rsidR="00DD2814" w:rsidRPr="000605D0">
        <w:rPr>
          <w:sz w:val="22"/>
          <w:szCs w:val="22"/>
        </w:rPr>
        <w:t>harbour</w:t>
      </w:r>
      <w:r w:rsidR="004E5A86" w:rsidRPr="000605D0">
        <w:rPr>
          <w:sz w:val="22"/>
          <w:szCs w:val="22"/>
        </w:rPr>
        <w:t xml:space="preserve"> infrastructure to be effective and sustainable, technical assistance will be provided and attached to the project to enhance the institutional capacity of the operator in </w:t>
      </w:r>
      <w:r w:rsidR="00DD2814" w:rsidRPr="000605D0">
        <w:rPr>
          <w:sz w:val="22"/>
          <w:szCs w:val="22"/>
        </w:rPr>
        <w:t>harbour</w:t>
      </w:r>
      <w:r w:rsidR="004E5A86" w:rsidRPr="000605D0">
        <w:rPr>
          <w:sz w:val="22"/>
          <w:szCs w:val="22"/>
        </w:rPr>
        <w:t xml:space="preserve"> operation, maintenance, safety and financial management. The TA is also designed to help promote income-generating livelihood opportunities for local communities in the region.</w:t>
      </w:r>
    </w:p>
    <w:p w14:paraId="2B5E4A0D" w14:textId="77777777" w:rsidR="00137FCE" w:rsidRPr="00C4557E" w:rsidRDefault="00137FCE" w:rsidP="00137FCE">
      <w:pPr>
        <w:pStyle w:val="Footer"/>
        <w:numPr>
          <w:ilvl w:val="0"/>
          <w:numId w:val="46"/>
        </w:numPr>
        <w:tabs>
          <w:tab w:val="clear" w:pos="4320"/>
          <w:tab w:val="center" w:pos="-284"/>
          <w:tab w:val="center" w:pos="0"/>
        </w:tabs>
        <w:spacing w:after="120"/>
        <w:ind w:hanging="720"/>
        <w:jc w:val="both"/>
        <w:rPr>
          <w:b/>
          <w:sz w:val="22"/>
          <w:szCs w:val="22"/>
        </w:rPr>
      </w:pPr>
      <w:r w:rsidRPr="00C4557E">
        <w:rPr>
          <w:b/>
          <w:sz w:val="22"/>
          <w:szCs w:val="22"/>
        </w:rPr>
        <w:t>Maldives:</w:t>
      </w:r>
      <w:r>
        <w:rPr>
          <w:b/>
          <w:sz w:val="22"/>
          <w:szCs w:val="22"/>
        </w:rPr>
        <w:t xml:space="preserve">  </w:t>
      </w:r>
      <w:r>
        <w:rPr>
          <w:sz w:val="22"/>
          <w:szCs w:val="22"/>
        </w:rPr>
        <w:t>Greater Male Environmental Improvement and Waste Management Project (USD 30 million)</w:t>
      </w:r>
    </w:p>
    <w:p w14:paraId="31DAFE82" w14:textId="1CDA04E8" w:rsidR="00137FCE" w:rsidRPr="000605D0" w:rsidRDefault="00137FCE" w:rsidP="00137FCE">
      <w:pPr>
        <w:pStyle w:val="Footer"/>
        <w:tabs>
          <w:tab w:val="center" w:pos="-426"/>
          <w:tab w:val="center" w:pos="0"/>
        </w:tabs>
        <w:spacing w:after="120"/>
        <w:jc w:val="both"/>
        <w:rPr>
          <w:sz w:val="22"/>
          <w:szCs w:val="22"/>
        </w:rPr>
      </w:pPr>
      <w:r w:rsidRPr="00137FCE">
        <w:rPr>
          <w:sz w:val="22"/>
          <w:szCs w:val="22"/>
        </w:rPr>
        <w:t>This grant project will strengthen access to sustainable integrated solid waste management (SWM) services in Greater Male, benefitting the poor and women.  Outputs include: a) improved climate and disaster resilient SWM system, and b) enhanced institutional capacity in solid waste management service delivery and environmental monitoring, including increased awareness of circular economy approaches.</w:t>
      </w:r>
    </w:p>
    <w:p w14:paraId="7244930A" w14:textId="77777777" w:rsidR="00137FCE" w:rsidRPr="000605D0" w:rsidRDefault="00137FCE" w:rsidP="00A848EB">
      <w:pPr>
        <w:pStyle w:val="Footer"/>
        <w:tabs>
          <w:tab w:val="clear" w:pos="4320"/>
          <w:tab w:val="center" w:pos="-284"/>
          <w:tab w:val="center" w:pos="0"/>
        </w:tabs>
        <w:spacing w:after="120"/>
        <w:ind w:hanging="360"/>
        <w:jc w:val="both"/>
        <w:rPr>
          <w:sz w:val="22"/>
          <w:szCs w:val="22"/>
        </w:rPr>
      </w:pPr>
    </w:p>
    <w:p w14:paraId="0064F576" w14:textId="77777777" w:rsidR="006A58BD" w:rsidRPr="000605D0" w:rsidRDefault="00C84848" w:rsidP="00EA19B7">
      <w:pPr>
        <w:pStyle w:val="Footer"/>
        <w:spacing w:after="120"/>
        <w:ind w:left="-1080"/>
        <w:rPr>
          <w:sz w:val="22"/>
          <w:szCs w:val="22"/>
        </w:rPr>
      </w:pPr>
      <w:r w:rsidRPr="000605D0">
        <w:rPr>
          <w:i/>
          <w:sz w:val="22"/>
          <w:szCs w:val="22"/>
        </w:rPr>
        <w:t>Knowledge Management</w:t>
      </w:r>
      <w:r w:rsidRPr="000605D0">
        <w:rPr>
          <w:sz w:val="22"/>
          <w:szCs w:val="22"/>
        </w:rPr>
        <w:t>.</w:t>
      </w:r>
      <w:r w:rsidR="00913AF5" w:rsidRPr="000605D0">
        <w:rPr>
          <w:sz w:val="22"/>
          <w:szCs w:val="22"/>
        </w:rPr>
        <w:t xml:space="preserve">  </w:t>
      </w:r>
      <w:r w:rsidR="00FF15BE" w:rsidRPr="000605D0">
        <w:rPr>
          <w:sz w:val="22"/>
          <w:szCs w:val="22"/>
        </w:rPr>
        <w:t>Outline</w:t>
      </w:r>
      <w:r w:rsidR="00E42495" w:rsidRPr="000605D0">
        <w:rPr>
          <w:sz w:val="22"/>
          <w:szCs w:val="22"/>
        </w:rPr>
        <w:t xml:space="preserve"> the knowledge management </w:t>
      </w:r>
      <w:r w:rsidR="00FF15BE" w:rsidRPr="000605D0">
        <w:rPr>
          <w:sz w:val="22"/>
          <w:szCs w:val="22"/>
        </w:rPr>
        <w:t>approach</w:t>
      </w:r>
      <w:r w:rsidR="00E42495" w:rsidRPr="000605D0">
        <w:rPr>
          <w:sz w:val="22"/>
          <w:szCs w:val="22"/>
        </w:rPr>
        <w:t xml:space="preserve"> for the pro</w:t>
      </w:r>
      <w:r w:rsidR="00FF15BE" w:rsidRPr="000605D0">
        <w:rPr>
          <w:sz w:val="22"/>
          <w:szCs w:val="22"/>
        </w:rPr>
        <w:t>gram</w:t>
      </w:r>
      <w:r w:rsidR="00E42495" w:rsidRPr="000605D0">
        <w:rPr>
          <w:sz w:val="22"/>
          <w:szCs w:val="22"/>
        </w:rPr>
        <w:t>, including plans for the pro</w:t>
      </w:r>
      <w:r w:rsidR="00FF15BE" w:rsidRPr="000605D0">
        <w:rPr>
          <w:sz w:val="22"/>
          <w:szCs w:val="22"/>
        </w:rPr>
        <w:t>gram</w:t>
      </w:r>
      <w:r w:rsidR="00E42495" w:rsidRPr="000605D0">
        <w:rPr>
          <w:sz w:val="22"/>
          <w:szCs w:val="22"/>
        </w:rPr>
        <w:t xml:space="preserve"> to learn from other relevant initiatives</w:t>
      </w:r>
      <w:r w:rsidR="00C450D5" w:rsidRPr="000605D0">
        <w:rPr>
          <w:sz w:val="22"/>
          <w:szCs w:val="22"/>
        </w:rPr>
        <w:t>,</w:t>
      </w:r>
      <w:r w:rsidR="00E42495" w:rsidRPr="000605D0">
        <w:rPr>
          <w:sz w:val="22"/>
          <w:szCs w:val="22"/>
        </w:rPr>
        <w:t xml:space="preserve"> </w:t>
      </w:r>
      <w:r w:rsidR="00C40BB5" w:rsidRPr="000605D0">
        <w:rPr>
          <w:sz w:val="22"/>
          <w:szCs w:val="22"/>
        </w:rPr>
        <w:t>and to</w:t>
      </w:r>
      <w:r w:rsidR="00E42495" w:rsidRPr="000605D0">
        <w:rPr>
          <w:sz w:val="22"/>
          <w:szCs w:val="22"/>
        </w:rPr>
        <w:t xml:space="preserve"> assess and document in a user-friendly form</w:t>
      </w:r>
      <w:r w:rsidR="001B1767" w:rsidRPr="000605D0">
        <w:rPr>
          <w:sz w:val="22"/>
          <w:szCs w:val="22"/>
        </w:rPr>
        <w:t>,</w:t>
      </w:r>
      <w:r w:rsidR="00E42495" w:rsidRPr="000605D0">
        <w:rPr>
          <w:sz w:val="22"/>
          <w:szCs w:val="22"/>
        </w:rPr>
        <w:t xml:space="preserve"> and share these experiences and expertise </w:t>
      </w:r>
      <w:r w:rsidR="00FF15BE" w:rsidRPr="000605D0">
        <w:rPr>
          <w:sz w:val="22"/>
          <w:szCs w:val="22"/>
        </w:rPr>
        <w:t>with relevant stakeholders</w:t>
      </w:r>
      <w:r w:rsidR="00E42495" w:rsidRPr="000605D0">
        <w:rPr>
          <w:sz w:val="22"/>
          <w:szCs w:val="22"/>
        </w:rPr>
        <w:t xml:space="preserve">. </w:t>
      </w:r>
    </w:p>
    <w:p w14:paraId="3C29599A" w14:textId="50FF641C" w:rsidR="00F663DB" w:rsidRPr="000605D0" w:rsidRDefault="00204A90" w:rsidP="00C61BEC">
      <w:pPr>
        <w:pStyle w:val="Footer"/>
        <w:numPr>
          <w:ilvl w:val="0"/>
          <w:numId w:val="11"/>
        </w:numPr>
        <w:tabs>
          <w:tab w:val="clear" w:pos="4320"/>
          <w:tab w:val="center" w:pos="-709"/>
        </w:tabs>
        <w:spacing w:after="120"/>
        <w:jc w:val="both"/>
        <w:rPr>
          <w:sz w:val="22"/>
          <w:szCs w:val="22"/>
        </w:rPr>
      </w:pPr>
      <w:r w:rsidRPr="000605D0">
        <w:rPr>
          <w:sz w:val="22"/>
          <w:szCs w:val="22"/>
        </w:rPr>
        <w:t>The Program</w:t>
      </w:r>
      <w:r w:rsidR="009F68A5" w:rsidRPr="000605D0">
        <w:rPr>
          <w:sz w:val="22"/>
          <w:szCs w:val="22"/>
        </w:rPr>
        <w:t xml:space="preserve"> has a strong focus on knowledge management and will start with upgrading the existing BOBLME website and develop it into a regional information sharing mechanism to suppo</w:t>
      </w:r>
      <w:r w:rsidRPr="000605D0">
        <w:rPr>
          <w:sz w:val="22"/>
          <w:szCs w:val="22"/>
        </w:rPr>
        <w:t>rt wide dissemination of Program</w:t>
      </w:r>
      <w:r w:rsidR="00556922" w:rsidRPr="000605D0">
        <w:rPr>
          <w:sz w:val="22"/>
          <w:szCs w:val="22"/>
        </w:rPr>
        <w:t>me</w:t>
      </w:r>
      <w:r w:rsidR="009F68A5" w:rsidRPr="000605D0">
        <w:rPr>
          <w:sz w:val="22"/>
          <w:szCs w:val="22"/>
        </w:rPr>
        <w:t xml:space="preserve"> findings and lessons to the participating countries as well as to the GEF IWLearn an</w:t>
      </w:r>
      <w:r w:rsidRPr="000605D0">
        <w:rPr>
          <w:sz w:val="22"/>
          <w:szCs w:val="22"/>
        </w:rPr>
        <w:t>d LMELearn program</w:t>
      </w:r>
      <w:r w:rsidR="00556922" w:rsidRPr="000605D0">
        <w:rPr>
          <w:sz w:val="22"/>
          <w:szCs w:val="22"/>
        </w:rPr>
        <w:t>me</w:t>
      </w:r>
      <w:r w:rsidRPr="000605D0">
        <w:rPr>
          <w:sz w:val="22"/>
          <w:szCs w:val="22"/>
        </w:rPr>
        <w:t>s. The Program</w:t>
      </w:r>
      <w:r w:rsidR="00556922" w:rsidRPr="000605D0">
        <w:rPr>
          <w:sz w:val="22"/>
          <w:szCs w:val="22"/>
        </w:rPr>
        <w:t>me</w:t>
      </w:r>
      <w:r w:rsidR="009F68A5" w:rsidRPr="000605D0">
        <w:rPr>
          <w:sz w:val="22"/>
          <w:szCs w:val="22"/>
        </w:rPr>
        <w:t xml:space="preserve"> is also going to focus on sharing lessons with other relevant program</w:t>
      </w:r>
      <w:r w:rsidR="00556922" w:rsidRPr="000605D0">
        <w:rPr>
          <w:sz w:val="22"/>
          <w:szCs w:val="22"/>
        </w:rPr>
        <w:t>me</w:t>
      </w:r>
      <w:r w:rsidR="009F68A5" w:rsidRPr="000605D0">
        <w:rPr>
          <w:sz w:val="22"/>
          <w:szCs w:val="22"/>
        </w:rPr>
        <w:t xml:space="preserve">s and projects in the Asia-Pacific region, such as PEMSEA for pollution reduction approaches, such as ICM working with local governments, and UNEP/GEF projects on fisheries refugia as one approach to sustainable fisheries management. Finally, the BOBLME </w:t>
      </w:r>
      <w:r w:rsidRPr="000605D0">
        <w:rPr>
          <w:sz w:val="22"/>
          <w:szCs w:val="22"/>
        </w:rPr>
        <w:t>Program</w:t>
      </w:r>
      <w:r w:rsidR="00556922" w:rsidRPr="000605D0">
        <w:rPr>
          <w:sz w:val="22"/>
          <w:szCs w:val="22"/>
        </w:rPr>
        <w:t>me</w:t>
      </w:r>
      <w:r w:rsidRPr="000605D0">
        <w:rPr>
          <w:sz w:val="22"/>
          <w:szCs w:val="22"/>
        </w:rPr>
        <w:t xml:space="preserve"> </w:t>
      </w:r>
      <w:r w:rsidR="009F68A5" w:rsidRPr="000605D0">
        <w:rPr>
          <w:sz w:val="22"/>
          <w:szCs w:val="22"/>
        </w:rPr>
        <w:t xml:space="preserve">will also support the institutionalization of </w:t>
      </w:r>
      <w:r w:rsidRPr="000605D0">
        <w:rPr>
          <w:sz w:val="22"/>
          <w:szCs w:val="22"/>
        </w:rPr>
        <w:t xml:space="preserve">four </w:t>
      </w:r>
      <w:r w:rsidR="009F68A5" w:rsidRPr="000605D0">
        <w:rPr>
          <w:sz w:val="22"/>
          <w:szCs w:val="22"/>
        </w:rPr>
        <w:t>regional training program</w:t>
      </w:r>
      <w:r w:rsidR="00556922" w:rsidRPr="000605D0">
        <w:rPr>
          <w:sz w:val="22"/>
          <w:szCs w:val="22"/>
        </w:rPr>
        <w:t>me</w:t>
      </w:r>
      <w:r w:rsidR="009F68A5" w:rsidRPr="000605D0">
        <w:rPr>
          <w:sz w:val="22"/>
          <w:szCs w:val="22"/>
        </w:rPr>
        <w:t>s</w:t>
      </w:r>
      <w:r w:rsidR="007E3827" w:rsidRPr="000605D0">
        <w:rPr>
          <w:sz w:val="22"/>
          <w:szCs w:val="22"/>
        </w:rPr>
        <w:t xml:space="preserve"> </w:t>
      </w:r>
      <w:r w:rsidR="009F68A5" w:rsidRPr="000605D0">
        <w:rPr>
          <w:sz w:val="22"/>
          <w:szCs w:val="22"/>
        </w:rPr>
        <w:t>on: (i) EAFM, (ii) MMAs, (iii) decentralized pollution and water quality management, and (</w:t>
      </w:r>
      <w:r w:rsidRPr="000605D0">
        <w:rPr>
          <w:sz w:val="22"/>
          <w:szCs w:val="22"/>
        </w:rPr>
        <w:t>i</w:t>
      </w:r>
      <w:r w:rsidR="009F68A5" w:rsidRPr="000605D0">
        <w:rPr>
          <w:sz w:val="22"/>
          <w:szCs w:val="22"/>
        </w:rPr>
        <w:t>v) alternative livelihoods, ‘decent work’ and ‘social protection’.</w:t>
      </w:r>
      <w:r w:rsidR="00F21276" w:rsidRPr="000605D0">
        <w:rPr>
          <w:sz w:val="22"/>
          <w:szCs w:val="22"/>
        </w:rPr>
        <w:t xml:space="preserve"> Part of this effort will contribute to supporting replication and scaling up of good practices, approaches and technologies. </w:t>
      </w:r>
      <w:r w:rsidR="00F21276" w:rsidRPr="00C61BEC">
        <w:rPr>
          <w:sz w:val="22"/>
          <w:szCs w:val="22"/>
          <w:highlight w:val="yellow"/>
        </w:rPr>
        <w:t>These elements will be outlined more strategically during child project preparation</w:t>
      </w:r>
      <w:r w:rsidR="00C61BEC" w:rsidRPr="00C61BEC">
        <w:rPr>
          <w:sz w:val="22"/>
          <w:szCs w:val="22"/>
          <w:highlight w:val="yellow"/>
        </w:rPr>
        <w:t>,</w:t>
      </w:r>
      <w:r w:rsidR="00C61BEC" w:rsidRPr="00C61BEC">
        <w:rPr>
          <w:highlight w:val="yellow"/>
        </w:rPr>
        <w:t xml:space="preserve"> </w:t>
      </w:r>
      <w:r w:rsidR="00C61BEC" w:rsidRPr="00C61BEC">
        <w:rPr>
          <w:sz w:val="22"/>
          <w:szCs w:val="22"/>
          <w:highlight w:val="yellow"/>
        </w:rPr>
        <w:t>including internal and external sharing of experiences. This will include ensuring sharing with IWLEARN.</w:t>
      </w:r>
    </w:p>
    <w:p w14:paraId="195F4975" w14:textId="77777777" w:rsidR="0006401A" w:rsidRPr="000605D0" w:rsidRDefault="0006401A" w:rsidP="00EF6E93">
      <w:pPr>
        <w:tabs>
          <w:tab w:val="center" w:pos="-709"/>
        </w:tabs>
        <w:spacing w:after="120"/>
        <w:ind w:left="-1080"/>
        <w:outlineLvl w:val="0"/>
        <w:rPr>
          <w:color w:val="000000"/>
          <w:sz w:val="22"/>
          <w:szCs w:val="22"/>
        </w:rPr>
      </w:pPr>
      <w:r w:rsidRPr="000605D0">
        <w:rPr>
          <w:i/>
          <w:color w:val="000000"/>
          <w:sz w:val="22"/>
          <w:szCs w:val="22"/>
        </w:rPr>
        <w:t>National Priorities.</w:t>
      </w:r>
      <w:r w:rsidRPr="000605D0">
        <w:rPr>
          <w:color w:val="000000"/>
          <w:sz w:val="22"/>
          <w:szCs w:val="22"/>
        </w:rPr>
        <w:t xml:space="preserve"> </w:t>
      </w:r>
      <w:r w:rsidRPr="000605D0">
        <w:rPr>
          <w:sz w:val="22"/>
          <w:szCs w:val="22"/>
        </w:rPr>
        <w:t xml:space="preserve">Is the program consistent with the National strategies and plans or reports and assessments under relevant conventions? </w:t>
      </w:r>
      <w:r w:rsidRPr="000605D0">
        <w:rPr>
          <w:color w:val="000000"/>
          <w:sz w:val="22"/>
          <w:szCs w:val="22"/>
        </w:rPr>
        <w:t xml:space="preserve">(yes </w:t>
      </w:r>
      <w:r w:rsidR="00734A4C" w:rsidRPr="000605D0">
        <w:rPr>
          <w:color w:val="000000"/>
          <w:sz w:val="22"/>
          <w:szCs w:val="22"/>
        </w:rPr>
        <w:fldChar w:fldCharType="begin">
          <w:ffData>
            <w:name w:val="convn_comply_yes"/>
            <w:enabled/>
            <w:calcOnExit w:val="0"/>
            <w:checkBox>
              <w:sizeAuto/>
              <w:default w:val="0"/>
            </w:checkBox>
          </w:ffData>
        </w:fldChar>
      </w:r>
      <w:bookmarkStart w:id="53" w:name="convn_comply_yes"/>
      <w:r w:rsidR="002F4BED" w:rsidRPr="000605D0">
        <w:rPr>
          <w:color w:val="000000"/>
          <w:sz w:val="22"/>
          <w:szCs w:val="22"/>
        </w:rPr>
        <w:instrText xml:space="preserve"> FORMCHECKBOX </w:instrText>
      </w:r>
      <w:r w:rsidR="009B2511">
        <w:rPr>
          <w:color w:val="000000"/>
          <w:sz w:val="22"/>
          <w:szCs w:val="22"/>
        </w:rPr>
      </w:r>
      <w:r w:rsidR="009B2511">
        <w:rPr>
          <w:color w:val="000000"/>
          <w:sz w:val="22"/>
          <w:szCs w:val="22"/>
        </w:rPr>
        <w:fldChar w:fldCharType="separate"/>
      </w:r>
      <w:r w:rsidR="00734A4C" w:rsidRPr="000605D0">
        <w:rPr>
          <w:color w:val="000000"/>
          <w:sz w:val="22"/>
          <w:szCs w:val="22"/>
        </w:rPr>
        <w:fldChar w:fldCharType="end"/>
      </w:r>
      <w:bookmarkEnd w:id="53"/>
      <w:r w:rsidRPr="000605D0">
        <w:rPr>
          <w:color w:val="000000"/>
          <w:sz w:val="22"/>
          <w:szCs w:val="22"/>
        </w:rPr>
        <w:t xml:space="preserve"> /no</w:t>
      </w:r>
      <w:r w:rsidR="00734A4C" w:rsidRPr="000605D0">
        <w:rPr>
          <w:color w:val="000000"/>
          <w:sz w:val="22"/>
          <w:szCs w:val="22"/>
        </w:rPr>
        <w:fldChar w:fldCharType="begin">
          <w:ffData>
            <w:name w:val="convn_comply_no"/>
            <w:enabled/>
            <w:calcOnExit w:val="0"/>
            <w:checkBox>
              <w:sizeAuto/>
              <w:default w:val="0"/>
            </w:checkBox>
          </w:ffData>
        </w:fldChar>
      </w:r>
      <w:r w:rsidRPr="000605D0">
        <w:rPr>
          <w:color w:val="000000"/>
          <w:sz w:val="22"/>
          <w:szCs w:val="22"/>
        </w:rPr>
        <w:instrText xml:space="preserve"> FORMCHECKBOX </w:instrText>
      </w:r>
      <w:r w:rsidR="009B2511">
        <w:rPr>
          <w:color w:val="000000"/>
          <w:sz w:val="22"/>
          <w:szCs w:val="22"/>
        </w:rPr>
      </w:r>
      <w:r w:rsidR="009B2511">
        <w:rPr>
          <w:color w:val="000000"/>
          <w:sz w:val="22"/>
          <w:szCs w:val="22"/>
        </w:rPr>
        <w:fldChar w:fldCharType="separate"/>
      </w:r>
      <w:r w:rsidR="00734A4C" w:rsidRPr="000605D0">
        <w:rPr>
          <w:color w:val="000000"/>
          <w:sz w:val="22"/>
          <w:szCs w:val="22"/>
        </w:rPr>
        <w:fldChar w:fldCharType="end"/>
      </w:r>
      <w:r w:rsidRPr="000605D0">
        <w:rPr>
          <w:color w:val="000000"/>
          <w:sz w:val="22"/>
          <w:szCs w:val="22"/>
        </w:rPr>
        <w:t xml:space="preserve"> ).  If yes, which ones and how:  NAPAs, NAPs, NBSAPs, ASGM NAPs, MIAs, NCs, TNAs, NCSA, NIPs, PRSPs, NPFE, BURs, etc. </w:t>
      </w:r>
    </w:p>
    <w:p w14:paraId="7791CD91" w14:textId="77777777" w:rsidR="009F68A5" w:rsidRPr="000605D0" w:rsidRDefault="009F68A5" w:rsidP="00EA19B7">
      <w:pPr>
        <w:numPr>
          <w:ilvl w:val="0"/>
          <w:numId w:val="11"/>
        </w:numPr>
        <w:tabs>
          <w:tab w:val="center" w:pos="-709"/>
        </w:tabs>
        <w:spacing w:after="120"/>
        <w:ind w:left="-432" w:hanging="425"/>
        <w:jc w:val="both"/>
        <w:rPr>
          <w:color w:val="000000"/>
          <w:sz w:val="22"/>
          <w:szCs w:val="22"/>
        </w:rPr>
      </w:pPr>
      <w:r w:rsidRPr="000605D0">
        <w:rPr>
          <w:i/>
          <w:color w:val="000000"/>
          <w:sz w:val="22"/>
          <w:szCs w:val="22"/>
        </w:rPr>
        <w:t xml:space="preserve">Linkages to national priorities in BOBLME SAP/NAPs: </w:t>
      </w:r>
      <w:r w:rsidRPr="000605D0">
        <w:rPr>
          <w:color w:val="000000"/>
          <w:sz w:val="22"/>
          <w:szCs w:val="22"/>
        </w:rPr>
        <w:t xml:space="preserve">The BOBLME SAP identifies national actions under each of its components in each participating country. All eight countries commit to either continue supporting and aligning actions in support of the SAP components or initiate new actions necessary to meet the common targets under the SAP. For example, EAFM will be new to the Maldives, Myanmar and Sri Lanka, while it is already ongoing in the other countries, but in need of strengthening; development of NPOAs for ETP species will be new to Bangladesh, Maldives and Sri Lanka, but ongoing in the other countries; and introduction of new measures to improve management of nutrients will be important to most countries. The </w:t>
      </w:r>
      <w:r w:rsidR="008272AF" w:rsidRPr="000605D0">
        <w:rPr>
          <w:color w:val="000000"/>
          <w:sz w:val="22"/>
          <w:szCs w:val="22"/>
        </w:rPr>
        <w:t xml:space="preserve">child </w:t>
      </w:r>
      <w:r w:rsidRPr="000605D0">
        <w:rPr>
          <w:color w:val="000000"/>
          <w:sz w:val="22"/>
          <w:szCs w:val="22"/>
        </w:rPr>
        <w:t>project</w:t>
      </w:r>
      <w:r w:rsidR="008272AF" w:rsidRPr="000605D0">
        <w:rPr>
          <w:color w:val="000000"/>
          <w:sz w:val="22"/>
          <w:szCs w:val="22"/>
        </w:rPr>
        <w:t xml:space="preserve">s under the </w:t>
      </w:r>
      <w:r w:rsidR="00680939" w:rsidRPr="000605D0">
        <w:rPr>
          <w:color w:val="000000"/>
          <w:sz w:val="22"/>
          <w:szCs w:val="22"/>
        </w:rPr>
        <w:t>p</w:t>
      </w:r>
      <w:r w:rsidR="008272AF" w:rsidRPr="000605D0">
        <w:rPr>
          <w:color w:val="000000"/>
          <w:sz w:val="22"/>
          <w:szCs w:val="22"/>
        </w:rPr>
        <w:t>rogram</w:t>
      </w:r>
      <w:r w:rsidR="00680939" w:rsidRPr="000605D0">
        <w:rPr>
          <w:color w:val="000000"/>
          <w:sz w:val="22"/>
          <w:szCs w:val="22"/>
        </w:rPr>
        <w:t>me</w:t>
      </w:r>
      <w:r w:rsidRPr="000605D0">
        <w:rPr>
          <w:color w:val="000000"/>
          <w:sz w:val="22"/>
          <w:szCs w:val="22"/>
        </w:rPr>
        <w:t xml:space="preserve"> will further take stock of country specific priorities in the SAP/NAPs to ensure that the suite of actions selected by each country are adequately reflected in the final </w:t>
      </w:r>
      <w:r w:rsidR="00680939" w:rsidRPr="000605D0">
        <w:rPr>
          <w:color w:val="000000"/>
          <w:sz w:val="22"/>
          <w:szCs w:val="22"/>
        </w:rPr>
        <w:t>programme</w:t>
      </w:r>
      <w:r w:rsidRPr="000605D0">
        <w:rPr>
          <w:color w:val="000000"/>
          <w:sz w:val="22"/>
          <w:szCs w:val="22"/>
        </w:rPr>
        <w:t xml:space="preserve"> design. </w:t>
      </w:r>
    </w:p>
    <w:p w14:paraId="2F881921" w14:textId="77777777" w:rsidR="009D14F8" w:rsidRPr="000605D0" w:rsidRDefault="009F68A5" w:rsidP="00EA19B7">
      <w:pPr>
        <w:numPr>
          <w:ilvl w:val="0"/>
          <w:numId w:val="11"/>
        </w:numPr>
        <w:tabs>
          <w:tab w:val="center" w:pos="-709"/>
        </w:tabs>
        <w:spacing w:after="120"/>
        <w:ind w:left="-432" w:hanging="425"/>
        <w:jc w:val="both"/>
        <w:rPr>
          <w:color w:val="000000"/>
          <w:sz w:val="22"/>
          <w:szCs w:val="22"/>
        </w:rPr>
      </w:pPr>
      <w:r w:rsidRPr="000605D0">
        <w:rPr>
          <w:i/>
          <w:color w:val="000000"/>
          <w:sz w:val="22"/>
          <w:szCs w:val="22"/>
        </w:rPr>
        <w:t xml:space="preserve">Linkages to CBD NBSAPs: </w:t>
      </w:r>
      <w:r w:rsidRPr="000605D0">
        <w:rPr>
          <w:color w:val="000000"/>
          <w:sz w:val="22"/>
          <w:szCs w:val="22"/>
        </w:rPr>
        <w:t xml:space="preserve">The </w:t>
      </w:r>
      <w:r w:rsidR="008272AF" w:rsidRPr="000605D0">
        <w:rPr>
          <w:color w:val="000000"/>
          <w:sz w:val="22"/>
          <w:szCs w:val="22"/>
        </w:rPr>
        <w:t xml:space="preserve">Program </w:t>
      </w:r>
      <w:r w:rsidRPr="000605D0">
        <w:rPr>
          <w:color w:val="000000"/>
          <w:sz w:val="22"/>
          <w:szCs w:val="22"/>
        </w:rPr>
        <w:t xml:space="preserve">is fully consistent with the countries’ National Biodiversity Strategies and Action Plans (NBSAPs) that all have elements focusing of conservation of biodiversity in the coastal and marine environment. The </w:t>
      </w:r>
      <w:r w:rsidR="008272AF" w:rsidRPr="000605D0">
        <w:rPr>
          <w:color w:val="000000"/>
          <w:sz w:val="22"/>
          <w:szCs w:val="22"/>
        </w:rPr>
        <w:t xml:space="preserve">Program </w:t>
      </w:r>
      <w:r w:rsidRPr="000605D0">
        <w:rPr>
          <w:color w:val="000000"/>
          <w:sz w:val="22"/>
          <w:szCs w:val="22"/>
        </w:rPr>
        <w:t>will also collaborate with UNEP/SACEP Marine and Coastal Biodiversity Strategy, which aims to provide a framework for coordination and collaboration between South Asian Seas countries’ NBSAPs, enhancing national and regional interventions for the achievement of the Aichi Biodiversity targets, particularly those addressing coastal and marine issues relevant to the region.</w:t>
      </w:r>
    </w:p>
    <w:p w14:paraId="1338DEBB" w14:textId="77777777" w:rsidR="009F68A5" w:rsidRPr="000605D0" w:rsidRDefault="009F68A5" w:rsidP="00EA19B7">
      <w:pPr>
        <w:numPr>
          <w:ilvl w:val="0"/>
          <w:numId w:val="11"/>
        </w:numPr>
        <w:tabs>
          <w:tab w:val="center" w:pos="-709"/>
        </w:tabs>
        <w:spacing w:after="120"/>
        <w:ind w:left="-432" w:hanging="425"/>
        <w:jc w:val="both"/>
        <w:rPr>
          <w:color w:val="000000"/>
          <w:sz w:val="22"/>
          <w:szCs w:val="22"/>
        </w:rPr>
      </w:pPr>
      <w:r w:rsidRPr="000605D0">
        <w:rPr>
          <w:i/>
          <w:color w:val="000000"/>
          <w:sz w:val="22"/>
          <w:szCs w:val="22"/>
        </w:rPr>
        <w:t>Linkages to UNFCCC NCs/INDCs and NAPAs/NAPs</w:t>
      </w:r>
      <w:r w:rsidR="00A934A7" w:rsidRPr="000605D0">
        <w:rPr>
          <w:i/>
          <w:color w:val="000000"/>
          <w:sz w:val="22"/>
          <w:szCs w:val="22"/>
        </w:rPr>
        <w:t xml:space="preserve">: </w:t>
      </w:r>
      <w:r w:rsidRPr="000605D0">
        <w:rPr>
          <w:color w:val="000000"/>
          <w:sz w:val="22"/>
          <w:szCs w:val="22"/>
        </w:rPr>
        <w:t>All countries have dev</w:t>
      </w:r>
      <w:r w:rsidR="008272AF" w:rsidRPr="000605D0">
        <w:rPr>
          <w:color w:val="000000"/>
          <w:sz w:val="22"/>
          <w:szCs w:val="22"/>
        </w:rPr>
        <w:t xml:space="preserve">eloped National Communications </w:t>
      </w:r>
      <w:r w:rsidRPr="000605D0">
        <w:rPr>
          <w:color w:val="000000"/>
          <w:sz w:val="22"/>
          <w:szCs w:val="22"/>
        </w:rPr>
        <w:t xml:space="preserve">to the UNFCCC where forestry is a priority sector for emission reduction. Bangladesh and Myanmar have also developed National Adaptation Plans of Action (NAPAs) to protect vulnerable populations and ecosystems, including coastal areas. </w:t>
      </w:r>
      <w:r w:rsidR="00A37C35" w:rsidRPr="000605D0">
        <w:rPr>
          <w:color w:val="000000"/>
          <w:sz w:val="22"/>
          <w:szCs w:val="22"/>
        </w:rPr>
        <w:t xml:space="preserve">However, potential (negative) secondary impacts of many proposed NAPA adaptation actions on the fisheries and aquaculture sector have not been fully analysed (e.g. watershed management for irrigation, flood protection, mangrove replanting). Regional fisheries management and transboundary fisheries management issues had not been considered (for example migratory species). </w:t>
      </w:r>
      <w:r w:rsidR="00446CB8" w:rsidRPr="000605D0">
        <w:rPr>
          <w:color w:val="000000"/>
          <w:sz w:val="22"/>
          <w:szCs w:val="22"/>
        </w:rPr>
        <w:t>A</w:t>
      </w:r>
      <w:r w:rsidRPr="000605D0">
        <w:rPr>
          <w:color w:val="000000"/>
          <w:sz w:val="22"/>
          <w:szCs w:val="22"/>
        </w:rPr>
        <w:t>ll BOBLME countries</w:t>
      </w:r>
      <w:r w:rsidR="00446CB8" w:rsidRPr="000605D0">
        <w:rPr>
          <w:color w:val="000000"/>
          <w:sz w:val="22"/>
          <w:szCs w:val="22"/>
        </w:rPr>
        <w:t xml:space="preserve"> </w:t>
      </w:r>
      <w:r w:rsidRPr="000605D0">
        <w:rPr>
          <w:color w:val="000000"/>
          <w:sz w:val="22"/>
          <w:szCs w:val="22"/>
        </w:rPr>
        <w:t>have submitted their Intended Nationally Determined Contributions (INDCs) to the UNFCCC.</w:t>
      </w:r>
      <w:r w:rsidR="00446CB8" w:rsidRPr="000605D0">
        <w:rPr>
          <w:color w:val="000000"/>
          <w:sz w:val="22"/>
          <w:szCs w:val="22"/>
        </w:rPr>
        <w:t xml:space="preserve"> These include mitigation and adaptation targets for fisheries and aquaculture and the blue sectors. </w:t>
      </w:r>
      <w:r w:rsidR="00A37C35" w:rsidRPr="000605D0">
        <w:rPr>
          <w:color w:val="000000"/>
          <w:sz w:val="22"/>
          <w:szCs w:val="22"/>
        </w:rPr>
        <w:t>Priority actions includ</w:t>
      </w:r>
      <w:r w:rsidR="00970EAC" w:rsidRPr="000605D0">
        <w:rPr>
          <w:color w:val="000000"/>
          <w:sz w:val="22"/>
          <w:szCs w:val="22"/>
        </w:rPr>
        <w:t>e</w:t>
      </w:r>
      <w:r w:rsidR="00A37C35" w:rsidRPr="000605D0">
        <w:rPr>
          <w:color w:val="000000"/>
          <w:sz w:val="22"/>
          <w:szCs w:val="22"/>
        </w:rPr>
        <w:t xml:space="preserve"> employing stress tolerant fish varieties, enhancing resilience to marine disasters, strengthening insurance schemes for fisherfolk and promoting adaptive aquaculture practices.</w:t>
      </w:r>
      <w:r w:rsidRPr="000605D0">
        <w:rPr>
          <w:color w:val="000000"/>
          <w:sz w:val="22"/>
          <w:szCs w:val="22"/>
        </w:rPr>
        <w:t xml:space="preserve"> Reduction of emissions from the forestry sector, including mangroves, is a high priority of the INDCs, and protection of coastal and marine resources is a key adaptation priority.</w:t>
      </w:r>
      <w:r w:rsidR="00446CB8" w:rsidRPr="000605D0">
        <w:rPr>
          <w:color w:val="000000"/>
          <w:sz w:val="22"/>
          <w:szCs w:val="22"/>
        </w:rPr>
        <w:t xml:space="preserve"> </w:t>
      </w:r>
      <w:r w:rsidR="00A37C35" w:rsidRPr="000605D0">
        <w:rPr>
          <w:color w:val="000000"/>
          <w:sz w:val="22"/>
          <w:szCs w:val="22"/>
        </w:rPr>
        <w:t xml:space="preserve">The </w:t>
      </w:r>
      <w:r w:rsidR="00446CB8" w:rsidRPr="000605D0">
        <w:rPr>
          <w:color w:val="000000"/>
          <w:sz w:val="22"/>
          <w:szCs w:val="22"/>
        </w:rPr>
        <w:t>BOBLME</w:t>
      </w:r>
      <w:r w:rsidR="00A37C35" w:rsidRPr="000605D0">
        <w:rPr>
          <w:color w:val="000000"/>
          <w:sz w:val="22"/>
          <w:szCs w:val="22"/>
        </w:rPr>
        <w:t xml:space="preserve"> Programme</w:t>
      </w:r>
      <w:r w:rsidR="00446CB8" w:rsidRPr="000605D0">
        <w:rPr>
          <w:color w:val="000000"/>
          <w:sz w:val="22"/>
          <w:szCs w:val="22"/>
        </w:rPr>
        <w:t xml:space="preserve"> will fully support countries in </w:t>
      </w:r>
      <w:r w:rsidR="00970EAC" w:rsidRPr="000605D0">
        <w:rPr>
          <w:color w:val="000000"/>
          <w:sz w:val="22"/>
          <w:szCs w:val="22"/>
        </w:rPr>
        <w:t>achieving</w:t>
      </w:r>
      <w:r w:rsidR="00446CB8" w:rsidRPr="000605D0">
        <w:rPr>
          <w:color w:val="000000"/>
          <w:sz w:val="22"/>
          <w:szCs w:val="22"/>
        </w:rPr>
        <w:t xml:space="preserve"> targets under the INDC</w:t>
      </w:r>
      <w:r w:rsidR="00A37C35" w:rsidRPr="000605D0">
        <w:rPr>
          <w:color w:val="000000"/>
          <w:sz w:val="22"/>
          <w:szCs w:val="22"/>
        </w:rPr>
        <w:t>s and it</w:t>
      </w:r>
      <w:r w:rsidR="00F50572" w:rsidRPr="000605D0">
        <w:rPr>
          <w:color w:val="000000"/>
          <w:sz w:val="22"/>
          <w:szCs w:val="22"/>
        </w:rPr>
        <w:t xml:space="preserve"> will work closely with GCF agencies and NDAs. </w:t>
      </w:r>
    </w:p>
    <w:p w14:paraId="07C57A50" w14:textId="77777777" w:rsidR="00BD2F84" w:rsidRPr="000605D0" w:rsidRDefault="00A06A36" w:rsidP="00EA19B7">
      <w:pPr>
        <w:numPr>
          <w:ilvl w:val="0"/>
          <w:numId w:val="11"/>
        </w:numPr>
        <w:tabs>
          <w:tab w:val="center" w:pos="-709"/>
        </w:tabs>
        <w:spacing w:after="120"/>
        <w:ind w:left="-432" w:hanging="425"/>
        <w:jc w:val="both"/>
        <w:rPr>
          <w:color w:val="000000"/>
          <w:sz w:val="22"/>
          <w:szCs w:val="22"/>
        </w:rPr>
      </w:pPr>
      <w:r w:rsidRPr="000605D0">
        <w:rPr>
          <w:color w:val="000000"/>
          <w:sz w:val="22"/>
          <w:szCs w:val="22"/>
        </w:rPr>
        <w:t xml:space="preserve">Outcomes of the proposed </w:t>
      </w:r>
      <w:r w:rsidR="002D7A86" w:rsidRPr="000605D0">
        <w:rPr>
          <w:color w:val="000000"/>
          <w:sz w:val="22"/>
          <w:szCs w:val="22"/>
        </w:rPr>
        <w:t>programme</w:t>
      </w:r>
      <w:r w:rsidRPr="000605D0">
        <w:rPr>
          <w:color w:val="000000"/>
          <w:sz w:val="22"/>
          <w:szCs w:val="22"/>
        </w:rPr>
        <w:t xml:space="preserve"> are fully consistent with the Sustainable Development Goals (SDGs) and will contribute to a range of important socio-economic and environmental SDG targets, </w:t>
      </w:r>
      <w:r w:rsidR="00BD2F84" w:rsidRPr="000605D0">
        <w:rPr>
          <w:color w:val="000000"/>
          <w:sz w:val="22"/>
          <w:szCs w:val="22"/>
        </w:rPr>
        <w:t>especially SDG14 : Conserve and sustainably use the oceans, seas and marine resources, and its targets 1-5: by 2025, prevent and significantly reduce marine pollution of all kinds, in particular from land-based activities, including marine debris and nutrient pollution; by 2020, sustainably manage and protect marine and coastal ecosystems to avoid significant adverse impacts, including by strengthening their resilience, and take action for their restoration in order to achieve healthy and productive oceans; minimize and address the impacts of ocean acidification, including through enhanced scientific cooperation at all levels; by 2020, effectively regulate harvesting and end overfishing, illegal, unreported and unregulated fishing and destructive fishing practices and implement science-based management plans, in order to restore fish stocks in the shortest time feasible, at least to levels that can produce maximum sustainable yield as determined by their biological characteristics; and by 2020, conserve at least 10 per cent of coastal and marine areas, consistent with national and international law and based on the best available scientific information.</w:t>
      </w:r>
    </w:p>
    <w:p w14:paraId="3DF20264" w14:textId="77777777" w:rsidR="001B1767" w:rsidRPr="000605D0" w:rsidRDefault="001B1767" w:rsidP="001B1767">
      <w:pPr>
        <w:pStyle w:val="Footer"/>
        <w:spacing w:before="80"/>
        <w:ind w:left="-1080"/>
        <w:rPr>
          <w:sz w:val="22"/>
          <w:szCs w:val="22"/>
        </w:rPr>
      </w:pPr>
      <w:r w:rsidRPr="000605D0">
        <w:rPr>
          <w:i/>
          <w:sz w:val="22"/>
          <w:szCs w:val="22"/>
        </w:rPr>
        <w:t>Child Selection Criteria</w:t>
      </w:r>
      <w:r w:rsidRPr="000605D0">
        <w:rPr>
          <w:sz w:val="22"/>
          <w:szCs w:val="22"/>
        </w:rPr>
        <w:t>.  Outline the criteria used or to be used for child project selection and the contribution of each child projects to program impact.</w:t>
      </w:r>
    </w:p>
    <w:p w14:paraId="08527A11" w14:textId="77777777" w:rsidR="009F68A5" w:rsidRPr="000605D0" w:rsidRDefault="009F68A5" w:rsidP="001B1767">
      <w:pPr>
        <w:pStyle w:val="Footer"/>
        <w:ind w:left="-1080"/>
        <w:rPr>
          <w:sz w:val="22"/>
          <w:szCs w:val="22"/>
        </w:rPr>
      </w:pPr>
    </w:p>
    <w:p w14:paraId="5F219971" w14:textId="77777777" w:rsidR="00BD2F84" w:rsidRPr="000605D0" w:rsidRDefault="00BD2F84" w:rsidP="006830CD">
      <w:pPr>
        <w:pStyle w:val="Footer"/>
        <w:numPr>
          <w:ilvl w:val="0"/>
          <w:numId w:val="11"/>
        </w:numPr>
        <w:tabs>
          <w:tab w:val="clear" w:pos="4320"/>
          <w:tab w:val="clear" w:pos="8640"/>
          <w:tab w:val="right" w:pos="-426"/>
        </w:tabs>
        <w:spacing w:after="120"/>
        <w:ind w:left="-288" w:hanging="562"/>
        <w:jc w:val="both"/>
        <w:rPr>
          <w:sz w:val="22"/>
          <w:szCs w:val="22"/>
          <w:lang w:val="en-US"/>
        </w:rPr>
      </w:pPr>
      <w:r w:rsidRPr="000605D0">
        <w:rPr>
          <w:sz w:val="22"/>
          <w:szCs w:val="22"/>
        </w:rPr>
        <w:t xml:space="preserve"> </w:t>
      </w:r>
      <w:r w:rsidRPr="000605D0">
        <w:rPr>
          <w:sz w:val="22"/>
          <w:szCs w:val="22"/>
          <w:lang w:val="en-US"/>
        </w:rPr>
        <w:t xml:space="preserve">This phase of the BOBLME </w:t>
      </w:r>
      <w:r w:rsidR="00DB653E" w:rsidRPr="000605D0">
        <w:rPr>
          <w:sz w:val="22"/>
          <w:szCs w:val="22"/>
          <w:lang w:val="en-US"/>
        </w:rPr>
        <w:t xml:space="preserve">will </w:t>
      </w:r>
      <w:r w:rsidRPr="000605D0">
        <w:rPr>
          <w:sz w:val="22"/>
          <w:szCs w:val="22"/>
          <w:lang w:val="en-US"/>
        </w:rPr>
        <w:t>include 2</w:t>
      </w:r>
      <w:r w:rsidR="00DB653E" w:rsidRPr="000605D0">
        <w:rPr>
          <w:sz w:val="22"/>
          <w:szCs w:val="22"/>
          <w:lang w:val="en-US"/>
        </w:rPr>
        <w:t xml:space="preserve"> </w:t>
      </w:r>
      <w:r w:rsidRPr="000605D0">
        <w:rPr>
          <w:sz w:val="22"/>
          <w:szCs w:val="22"/>
          <w:lang w:val="en-US"/>
        </w:rPr>
        <w:t>Child Projects</w:t>
      </w:r>
      <w:r w:rsidR="00DB653E" w:rsidRPr="000605D0">
        <w:rPr>
          <w:sz w:val="22"/>
          <w:szCs w:val="22"/>
          <w:lang w:val="en-US"/>
        </w:rPr>
        <w:t>.</w:t>
      </w:r>
      <w:r w:rsidRPr="000605D0">
        <w:rPr>
          <w:sz w:val="22"/>
          <w:szCs w:val="22"/>
          <w:lang w:val="en-US"/>
        </w:rPr>
        <w:t xml:space="preserve"> </w:t>
      </w:r>
      <w:r w:rsidR="00DB653E" w:rsidRPr="000605D0">
        <w:rPr>
          <w:sz w:val="22"/>
          <w:szCs w:val="22"/>
          <w:lang w:val="en-US"/>
        </w:rPr>
        <w:t>O</w:t>
      </w:r>
      <w:r w:rsidRPr="000605D0">
        <w:rPr>
          <w:sz w:val="22"/>
          <w:szCs w:val="22"/>
          <w:lang w:val="en-US"/>
        </w:rPr>
        <w:t xml:space="preserve">ne </w:t>
      </w:r>
      <w:r w:rsidR="005515AB" w:rsidRPr="000605D0">
        <w:rPr>
          <w:sz w:val="22"/>
          <w:szCs w:val="22"/>
          <w:lang w:val="en-US"/>
        </w:rPr>
        <w:t xml:space="preserve">FSP </w:t>
      </w:r>
      <w:r w:rsidR="00DB653E" w:rsidRPr="000605D0">
        <w:rPr>
          <w:sz w:val="22"/>
          <w:szCs w:val="22"/>
          <w:lang w:val="en-US"/>
        </w:rPr>
        <w:t xml:space="preserve">is </w:t>
      </w:r>
      <w:r w:rsidRPr="000605D0">
        <w:rPr>
          <w:sz w:val="22"/>
          <w:szCs w:val="22"/>
          <w:lang w:val="en-US"/>
        </w:rPr>
        <w:t xml:space="preserve">led by FAO </w:t>
      </w:r>
      <w:r w:rsidR="00DB653E" w:rsidRPr="000605D0">
        <w:rPr>
          <w:sz w:val="22"/>
          <w:szCs w:val="22"/>
          <w:lang w:val="en-US"/>
        </w:rPr>
        <w:t xml:space="preserve">and </w:t>
      </w:r>
      <w:r w:rsidRPr="000605D0">
        <w:rPr>
          <w:sz w:val="22"/>
          <w:szCs w:val="22"/>
          <w:lang w:val="en-US"/>
        </w:rPr>
        <w:t xml:space="preserve">will address issues related to sustainable management of fisheries, </w:t>
      </w:r>
      <w:r w:rsidR="005515AB" w:rsidRPr="000605D0">
        <w:rPr>
          <w:sz w:val="22"/>
          <w:szCs w:val="22"/>
          <w:lang w:val="en-US"/>
        </w:rPr>
        <w:t xml:space="preserve">restoration and conservation of critical marine habitats and protection of biodiversity, improved livelihoods and enhanced resilience, and regional planning, coordination and monitoring. </w:t>
      </w:r>
      <w:r w:rsidR="00DB653E" w:rsidRPr="000605D0">
        <w:rPr>
          <w:sz w:val="22"/>
          <w:szCs w:val="22"/>
          <w:lang w:val="en-US"/>
        </w:rPr>
        <w:t xml:space="preserve">Another </w:t>
      </w:r>
      <w:r w:rsidR="005515AB" w:rsidRPr="000605D0">
        <w:rPr>
          <w:sz w:val="22"/>
          <w:szCs w:val="22"/>
          <w:lang w:val="en-US"/>
        </w:rPr>
        <w:t xml:space="preserve">FSP </w:t>
      </w:r>
      <w:r w:rsidR="00DB653E" w:rsidRPr="000605D0">
        <w:rPr>
          <w:sz w:val="22"/>
          <w:szCs w:val="22"/>
          <w:lang w:val="en-US"/>
        </w:rPr>
        <w:t xml:space="preserve">is </w:t>
      </w:r>
      <w:r w:rsidR="005515AB" w:rsidRPr="000605D0">
        <w:rPr>
          <w:sz w:val="22"/>
          <w:szCs w:val="22"/>
          <w:lang w:val="en-US"/>
        </w:rPr>
        <w:t>led by ADB focusing on</w:t>
      </w:r>
      <w:r w:rsidR="00F21276" w:rsidRPr="000605D0">
        <w:rPr>
          <w:sz w:val="22"/>
          <w:szCs w:val="22"/>
          <w:lang w:val="en-US"/>
        </w:rPr>
        <w:t xml:space="preserve"> investments in waste water management infrastructure to improve ecosystem health in the mid-basin area of Aye</w:t>
      </w:r>
      <w:r w:rsidR="006F5418" w:rsidRPr="000605D0">
        <w:rPr>
          <w:sz w:val="22"/>
          <w:szCs w:val="22"/>
          <w:lang w:val="en-US"/>
        </w:rPr>
        <w:t>ya</w:t>
      </w:r>
      <w:r w:rsidR="00F21276" w:rsidRPr="000605D0">
        <w:rPr>
          <w:sz w:val="22"/>
          <w:szCs w:val="22"/>
          <w:lang w:val="en-US"/>
        </w:rPr>
        <w:t>rwaddy River, around Mandalay City</w:t>
      </w:r>
      <w:r w:rsidR="005515AB" w:rsidRPr="000605D0">
        <w:rPr>
          <w:sz w:val="22"/>
          <w:szCs w:val="22"/>
          <w:lang w:val="en-US"/>
        </w:rPr>
        <w:t>, and possibly two MSPs focusing on restoration and conservation of critical marine habitats in countries that are allocating STAR resources to the Program</w:t>
      </w:r>
      <w:r w:rsidR="007E3827" w:rsidRPr="000605D0">
        <w:rPr>
          <w:sz w:val="22"/>
          <w:szCs w:val="22"/>
          <w:lang w:val="en-US"/>
        </w:rPr>
        <w:t>me</w:t>
      </w:r>
      <w:r w:rsidR="005515AB" w:rsidRPr="000605D0">
        <w:rPr>
          <w:sz w:val="22"/>
          <w:szCs w:val="22"/>
          <w:lang w:val="en-US"/>
        </w:rPr>
        <w:t xml:space="preserve">. Summaries of Child Projects can be found in Annex </w:t>
      </w:r>
      <w:r w:rsidR="007E3827" w:rsidRPr="000605D0">
        <w:rPr>
          <w:sz w:val="22"/>
          <w:szCs w:val="22"/>
          <w:lang w:val="en-US"/>
        </w:rPr>
        <w:t>B</w:t>
      </w:r>
      <w:r w:rsidR="005515AB" w:rsidRPr="000605D0">
        <w:rPr>
          <w:sz w:val="22"/>
          <w:szCs w:val="22"/>
          <w:lang w:val="en-US"/>
        </w:rPr>
        <w:t xml:space="preserve">. All </w:t>
      </w:r>
      <w:r w:rsidRPr="000605D0">
        <w:rPr>
          <w:sz w:val="22"/>
          <w:szCs w:val="22"/>
          <w:lang w:val="en-US"/>
        </w:rPr>
        <w:t>projects need to meet the following criteria:</w:t>
      </w:r>
    </w:p>
    <w:p w14:paraId="270877E4" w14:textId="77777777" w:rsidR="00BD2F84" w:rsidRPr="000605D0" w:rsidRDefault="00BD2F84">
      <w:pPr>
        <w:pStyle w:val="ListParagraph"/>
        <w:numPr>
          <w:ilvl w:val="0"/>
          <w:numId w:val="39"/>
        </w:numPr>
      </w:pPr>
      <w:r w:rsidRPr="000605D0">
        <w:t xml:space="preserve">Be country driven and consistent with national priorities in the </w:t>
      </w:r>
      <w:r w:rsidR="005515AB" w:rsidRPr="000605D0">
        <w:t>BOBLME SAP/</w:t>
      </w:r>
      <w:r w:rsidRPr="000605D0">
        <w:t>NAPs and in other strategic frameworks, such as NAPAs, NBSAPs, etc.</w:t>
      </w:r>
    </w:p>
    <w:p w14:paraId="0AEC38A1" w14:textId="77777777" w:rsidR="00BD2F84" w:rsidRPr="000605D0" w:rsidRDefault="00BD2F84">
      <w:pPr>
        <w:pStyle w:val="ListParagraph"/>
        <w:numPr>
          <w:ilvl w:val="0"/>
          <w:numId w:val="39"/>
        </w:numPr>
      </w:pPr>
      <w:r w:rsidRPr="000605D0">
        <w:t>Relate to transboundary environmental concerns identified in the TDA or Hot Spot analysis</w:t>
      </w:r>
    </w:p>
    <w:p w14:paraId="234520F4" w14:textId="77777777" w:rsidR="00BD2F84" w:rsidRPr="000605D0" w:rsidRDefault="00BD2F84">
      <w:pPr>
        <w:pStyle w:val="ListParagraph"/>
        <w:numPr>
          <w:ilvl w:val="0"/>
          <w:numId w:val="39"/>
        </w:numPr>
      </w:pPr>
      <w:r w:rsidRPr="000605D0">
        <w:t>Be cost-effective and sustainable</w:t>
      </w:r>
    </w:p>
    <w:p w14:paraId="2E0DE76A" w14:textId="77777777" w:rsidR="00BD2F84" w:rsidRPr="000605D0" w:rsidRDefault="00BD2F84">
      <w:pPr>
        <w:pStyle w:val="ListParagraph"/>
        <w:numPr>
          <w:ilvl w:val="0"/>
          <w:numId w:val="39"/>
        </w:numPr>
      </w:pPr>
      <w:r w:rsidRPr="000605D0">
        <w:t xml:space="preserve">Have high replication potential, i.e. can be widely replicated within the physical and socioeconomic context of the </w:t>
      </w:r>
      <w:r w:rsidR="005515AB" w:rsidRPr="000605D0">
        <w:t xml:space="preserve">BOBLME </w:t>
      </w:r>
      <w:r w:rsidRPr="000605D0">
        <w:t>and its member countries, achieving a substantial cumulative stress reduction.</w:t>
      </w:r>
    </w:p>
    <w:p w14:paraId="66739EE1" w14:textId="77777777" w:rsidR="00BD2F84" w:rsidRPr="000605D0" w:rsidRDefault="00BD2F84">
      <w:pPr>
        <w:pStyle w:val="ListParagraph"/>
        <w:numPr>
          <w:ilvl w:val="0"/>
          <w:numId w:val="39"/>
        </w:numPr>
      </w:pPr>
      <w:r w:rsidRPr="000605D0">
        <w:t>Catalyse funding from countries</w:t>
      </w:r>
      <w:r w:rsidR="005515AB" w:rsidRPr="000605D0">
        <w:t xml:space="preserve"> and development partners</w:t>
      </w:r>
    </w:p>
    <w:p w14:paraId="7CA3019D" w14:textId="77777777" w:rsidR="001B1767" w:rsidRPr="000605D0" w:rsidRDefault="00BD2F84">
      <w:pPr>
        <w:pStyle w:val="ListParagraph"/>
        <w:numPr>
          <w:ilvl w:val="0"/>
          <w:numId w:val="39"/>
        </w:numPr>
      </w:pPr>
      <w:r w:rsidRPr="000605D0">
        <w:t>Take gender and equity issues into consideration.</w:t>
      </w:r>
    </w:p>
    <w:p w14:paraId="1481E91C" w14:textId="77777777" w:rsidR="00B12548" w:rsidRPr="000605D0" w:rsidRDefault="00B12548" w:rsidP="006830CD">
      <w:pPr>
        <w:pStyle w:val="Footer"/>
        <w:spacing w:after="120"/>
        <w:rPr>
          <w:smallCaps/>
          <w:sz w:val="22"/>
          <w:szCs w:val="22"/>
        </w:rPr>
        <w:sectPr w:rsidR="00B12548" w:rsidRPr="000605D0" w:rsidSect="00D81C33">
          <w:pgSz w:w="12240" w:h="15840" w:code="1"/>
          <w:pgMar w:top="1008" w:right="1080" w:bottom="720" w:left="1800" w:header="720" w:footer="0" w:gutter="0"/>
          <w:cols w:space="720"/>
          <w:docGrid w:linePitch="360"/>
        </w:sectPr>
      </w:pPr>
    </w:p>
    <w:p w14:paraId="0CADBDA7" w14:textId="77777777" w:rsidR="000924D5" w:rsidRDefault="000924D5">
      <w:pPr>
        <w:rPr>
          <w:b/>
          <w:caps/>
          <w:sz w:val="22"/>
          <w:szCs w:val="22"/>
          <w:u w:val="single"/>
        </w:rPr>
      </w:pPr>
      <w:r>
        <w:rPr>
          <w:b/>
          <w:caps/>
          <w:sz w:val="22"/>
          <w:szCs w:val="22"/>
          <w:u w:val="single"/>
        </w:rPr>
        <w:br w:type="page"/>
      </w:r>
    </w:p>
    <w:p w14:paraId="56D8A16D" w14:textId="426DE317" w:rsidR="00AE49B5" w:rsidRPr="000605D0" w:rsidRDefault="00AE49B5" w:rsidP="00C51148">
      <w:pPr>
        <w:pStyle w:val="Footer"/>
        <w:rPr>
          <w:b/>
          <w:caps/>
          <w:sz w:val="22"/>
          <w:szCs w:val="22"/>
          <w:u w:val="single"/>
        </w:rPr>
      </w:pPr>
      <w:r w:rsidRPr="000605D0">
        <w:rPr>
          <w:b/>
          <w:caps/>
          <w:sz w:val="22"/>
          <w:szCs w:val="22"/>
          <w:u w:val="single"/>
        </w:rPr>
        <w:t xml:space="preserve">part iii:  approval/endorsement </w:t>
      </w:r>
      <w:r w:rsidR="004260E2" w:rsidRPr="000605D0">
        <w:rPr>
          <w:b/>
          <w:caps/>
          <w:sz w:val="22"/>
          <w:szCs w:val="22"/>
          <w:u w:val="single"/>
        </w:rPr>
        <w:t>by gef operational focal point(S</w:t>
      </w:r>
      <w:r w:rsidRPr="000605D0">
        <w:rPr>
          <w:b/>
          <w:caps/>
          <w:sz w:val="22"/>
          <w:szCs w:val="22"/>
          <w:u w:val="single"/>
        </w:rPr>
        <w:t>) and GEF agency(ies)</w:t>
      </w:r>
    </w:p>
    <w:p w14:paraId="4FB5ACA9" w14:textId="77777777" w:rsidR="00AE49B5" w:rsidRPr="000605D0" w:rsidRDefault="00AE49B5" w:rsidP="00A35D5F">
      <w:pPr>
        <w:spacing w:before="240" w:after="240"/>
        <w:ind w:left="-720" w:hanging="360"/>
        <w:rPr>
          <w:sz w:val="22"/>
          <w:szCs w:val="22"/>
        </w:rPr>
      </w:pPr>
      <w:r w:rsidRPr="000605D0">
        <w:rPr>
          <w:b/>
          <w:bCs/>
          <w:smallCaps/>
          <w:sz w:val="22"/>
          <w:szCs w:val="22"/>
        </w:rPr>
        <w:t xml:space="preserve">A.   </w:t>
      </w:r>
      <w:r w:rsidR="00025446" w:rsidRPr="000605D0">
        <w:rPr>
          <w:b/>
          <w:bCs/>
          <w:smallCaps/>
          <w:sz w:val="22"/>
          <w:szCs w:val="22"/>
        </w:rPr>
        <w:t xml:space="preserve"> Record of Endorsement of GEF Operational Focal Point (S) on Behalf of the Government(S):</w:t>
      </w:r>
      <w:r w:rsidR="00025446" w:rsidRPr="000605D0">
        <w:rPr>
          <w:sz w:val="22"/>
          <w:szCs w:val="22"/>
        </w:rPr>
        <w:t xml:space="preserve"> (Please attach the</w:t>
      </w:r>
      <w:r w:rsidR="00025446" w:rsidRPr="000605D0">
        <w:rPr>
          <w:color w:val="0000FF"/>
          <w:sz w:val="22"/>
          <w:szCs w:val="22"/>
        </w:rPr>
        <w:t xml:space="preserve"> </w:t>
      </w:r>
      <w:hyperlink r:id="rId34" w:history="1">
        <w:r w:rsidR="00025446" w:rsidRPr="000605D0">
          <w:rPr>
            <w:rStyle w:val="Hyperlink"/>
            <w:sz w:val="22"/>
            <w:szCs w:val="22"/>
          </w:rPr>
          <w:t>Operational Focal Point endorsement letter</w:t>
        </w:r>
      </w:hyperlink>
      <w:r w:rsidR="007A6CAE" w:rsidRPr="000605D0">
        <w:rPr>
          <w:color w:val="0000FF"/>
          <w:sz w:val="22"/>
          <w:szCs w:val="22"/>
        </w:rPr>
        <w:t xml:space="preserve"> </w:t>
      </w:r>
      <w:r w:rsidR="00025446" w:rsidRPr="000605D0">
        <w:rPr>
          <w:sz w:val="22"/>
          <w:szCs w:val="22"/>
        </w:rPr>
        <w:t>with this template</w:t>
      </w:r>
      <w:r w:rsidR="007A6CAE" w:rsidRPr="000605D0">
        <w:rPr>
          <w:sz w:val="22"/>
          <w:szCs w:val="22"/>
        </w:rPr>
        <w:t>)</w:t>
      </w:r>
      <w:r w:rsidR="00025446" w:rsidRPr="000605D0">
        <w:rPr>
          <w:sz w:val="22"/>
          <w:szCs w:val="22"/>
        </w:rPr>
        <w:t>.</w:t>
      </w: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5"/>
        <w:gridCol w:w="2362"/>
        <w:gridCol w:w="1877"/>
        <w:gridCol w:w="2416"/>
      </w:tblGrid>
      <w:tr w:rsidR="00AE49B5" w:rsidRPr="000605D0" w14:paraId="1081A16A" w14:textId="77777777" w:rsidTr="00557C65">
        <w:tc>
          <w:tcPr>
            <w:tcW w:w="3245" w:type="dxa"/>
          </w:tcPr>
          <w:p w14:paraId="07ADB5FA" w14:textId="77777777" w:rsidR="00AE49B5" w:rsidRPr="000605D0" w:rsidRDefault="00AE49B5" w:rsidP="00AE49B5">
            <w:pPr>
              <w:jc w:val="both"/>
              <w:rPr>
                <w:b/>
                <w:bCs/>
                <w:smallCaps/>
                <w:sz w:val="22"/>
                <w:szCs w:val="22"/>
              </w:rPr>
            </w:pPr>
            <w:r w:rsidRPr="000605D0">
              <w:rPr>
                <w:b/>
                <w:bCs/>
                <w:smallCaps/>
                <w:sz w:val="22"/>
                <w:szCs w:val="22"/>
              </w:rPr>
              <w:t>Name</w:t>
            </w:r>
          </w:p>
        </w:tc>
        <w:tc>
          <w:tcPr>
            <w:tcW w:w="2362" w:type="dxa"/>
          </w:tcPr>
          <w:p w14:paraId="2E2ADE7C" w14:textId="77777777" w:rsidR="00AE49B5" w:rsidRPr="000605D0" w:rsidRDefault="00AE49B5" w:rsidP="00AE49B5">
            <w:pPr>
              <w:jc w:val="both"/>
              <w:rPr>
                <w:b/>
                <w:bCs/>
                <w:smallCaps/>
                <w:sz w:val="22"/>
                <w:szCs w:val="22"/>
              </w:rPr>
            </w:pPr>
            <w:r w:rsidRPr="000605D0">
              <w:rPr>
                <w:b/>
                <w:bCs/>
                <w:smallCaps/>
                <w:sz w:val="22"/>
                <w:szCs w:val="22"/>
              </w:rPr>
              <w:t>Position</w:t>
            </w:r>
          </w:p>
        </w:tc>
        <w:tc>
          <w:tcPr>
            <w:tcW w:w="1877" w:type="dxa"/>
          </w:tcPr>
          <w:p w14:paraId="3DA60A65" w14:textId="77777777" w:rsidR="00AE49B5" w:rsidRPr="000605D0" w:rsidRDefault="00AE49B5" w:rsidP="00AE49B5">
            <w:pPr>
              <w:jc w:val="both"/>
              <w:rPr>
                <w:b/>
                <w:bCs/>
                <w:smallCaps/>
                <w:sz w:val="22"/>
                <w:szCs w:val="22"/>
              </w:rPr>
            </w:pPr>
            <w:r w:rsidRPr="000605D0">
              <w:rPr>
                <w:b/>
                <w:bCs/>
                <w:smallCaps/>
                <w:sz w:val="22"/>
                <w:szCs w:val="22"/>
              </w:rPr>
              <w:t>Ministry</w:t>
            </w:r>
          </w:p>
        </w:tc>
        <w:tc>
          <w:tcPr>
            <w:tcW w:w="2416" w:type="dxa"/>
          </w:tcPr>
          <w:p w14:paraId="25E9AC3F" w14:textId="77777777" w:rsidR="00AE49B5" w:rsidRPr="000605D0" w:rsidRDefault="00523282" w:rsidP="00523282">
            <w:pPr>
              <w:jc w:val="center"/>
              <w:rPr>
                <w:b/>
                <w:sz w:val="22"/>
                <w:szCs w:val="22"/>
              </w:rPr>
            </w:pPr>
            <w:r w:rsidRPr="000605D0">
              <w:rPr>
                <w:b/>
                <w:bCs/>
                <w:smallCaps/>
                <w:sz w:val="22"/>
                <w:szCs w:val="22"/>
              </w:rPr>
              <w:t>Date</w:t>
            </w:r>
            <w:r w:rsidR="00AE49B5" w:rsidRPr="000605D0">
              <w:rPr>
                <w:b/>
                <w:sz w:val="22"/>
                <w:szCs w:val="22"/>
              </w:rPr>
              <w:t xml:space="preserve"> </w:t>
            </w:r>
            <w:r w:rsidR="00167A53" w:rsidRPr="000605D0">
              <w:rPr>
                <w:i/>
                <w:sz w:val="22"/>
                <w:szCs w:val="22"/>
              </w:rPr>
              <w:t>(MM/dd/yyyy)</w:t>
            </w:r>
          </w:p>
        </w:tc>
      </w:tr>
      <w:tr w:rsidR="004C5A7D" w:rsidRPr="000605D0" w14:paraId="1EC79746" w14:textId="77777777" w:rsidTr="00557C65">
        <w:tc>
          <w:tcPr>
            <w:tcW w:w="3245" w:type="dxa"/>
          </w:tcPr>
          <w:p w14:paraId="581A1FA5" w14:textId="77777777" w:rsidR="004C5A7D" w:rsidRPr="000605D0" w:rsidRDefault="004C5A7D" w:rsidP="004C5A7D">
            <w:pPr>
              <w:rPr>
                <w:sz w:val="22"/>
                <w:szCs w:val="22"/>
              </w:rPr>
            </w:pPr>
            <w:r w:rsidRPr="000605D0">
              <w:rPr>
                <w:sz w:val="22"/>
                <w:szCs w:val="22"/>
              </w:rPr>
              <w:t>Bangladesh</w:t>
            </w:r>
          </w:p>
          <w:p w14:paraId="7D3CE95C" w14:textId="77777777" w:rsidR="004C5A7D" w:rsidRPr="000605D0" w:rsidRDefault="004C5A7D" w:rsidP="004C5A7D">
            <w:pPr>
              <w:rPr>
                <w:sz w:val="22"/>
                <w:szCs w:val="22"/>
              </w:rPr>
            </w:pPr>
            <w:r w:rsidRPr="000605D0">
              <w:rPr>
                <w:sz w:val="22"/>
                <w:szCs w:val="22"/>
              </w:rPr>
              <w:t>Mr. Istiaque Ahmad</w:t>
            </w:r>
          </w:p>
        </w:tc>
        <w:tc>
          <w:tcPr>
            <w:tcW w:w="2362" w:type="dxa"/>
          </w:tcPr>
          <w:p w14:paraId="24D16842" w14:textId="77777777" w:rsidR="004C5A7D" w:rsidRPr="000605D0" w:rsidRDefault="004C5A7D" w:rsidP="004C5A7D">
            <w:pPr>
              <w:rPr>
                <w:sz w:val="22"/>
                <w:szCs w:val="22"/>
              </w:rPr>
            </w:pPr>
            <w:r w:rsidRPr="000605D0">
              <w:rPr>
                <w:sz w:val="22"/>
                <w:szCs w:val="22"/>
              </w:rPr>
              <w:t>Secretary</w:t>
            </w:r>
          </w:p>
        </w:tc>
        <w:tc>
          <w:tcPr>
            <w:tcW w:w="1877" w:type="dxa"/>
          </w:tcPr>
          <w:p w14:paraId="10996CF1" w14:textId="77777777" w:rsidR="004C5A7D" w:rsidRPr="000605D0" w:rsidRDefault="004C5A7D" w:rsidP="004C5A7D">
            <w:pPr>
              <w:jc w:val="both"/>
              <w:rPr>
                <w:b/>
                <w:bCs/>
                <w:smallCaps/>
                <w:sz w:val="22"/>
                <w:szCs w:val="22"/>
              </w:rPr>
            </w:pPr>
            <w:r w:rsidRPr="000605D0">
              <w:rPr>
                <w:sz w:val="22"/>
                <w:szCs w:val="22"/>
              </w:rPr>
              <w:t>Ministry of Environment and Forests</w:t>
            </w:r>
          </w:p>
        </w:tc>
        <w:tc>
          <w:tcPr>
            <w:tcW w:w="2416" w:type="dxa"/>
          </w:tcPr>
          <w:p w14:paraId="68F51F88" w14:textId="77777777" w:rsidR="004C5A7D" w:rsidRPr="000605D0" w:rsidRDefault="004C5A7D" w:rsidP="004C5A7D">
            <w:pPr>
              <w:jc w:val="both"/>
              <w:rPr>
                <w:b/>
                <w:bCs/>
                <w:smallCaps/>
                <w:sz w:val="22"/>
                <w:szCs w:val="22"/>
              </w:rPr>
            </w:pPr>
            <w:r w:rsidRPr="00C31BD3">
              <w:rPr>
                <w:sz w:val="22"/>
                <w:szCs w:val="22"/>
              </w:rPr>
              <w:t>08/31/2017</w:t>
            </w:r>
          </w:p>
        </w:tc>
      </w:tr>
      <w:tr w:rsidR="004C5A7D" w:rsidRPr="000605D0" w14:paraId="23AF3FFD" w14:textId="77777777" w:rsidTr="00557C65">
        <w:tc>
          <w:tcPr>
            <w:tcW w:w="3245" w:type="dxa"/>
          </w:tcPr>
          <w:p w14:paraId="6A031D5D" w14:textId="77777777" w:rsidR="004C5A7D" w:rsidRDefault="004C5A7D" w:rsidP="004C5A7D">
            <w:pPr>
              <w:rPr>
                <w:sz w:val="22"/>
                <w:szCs w:val="22"/>
              </w:rPr>
            </w:pPr>
            <w:r w:rsidRPr="000605D0">
              <w:rPr>
                <w:sz w:val="22"/>
                <w:szCs w:val="22"/>
              </w:rPr>
              <w:t>India</w:t>
            </w:r>
          </w:p>
          <w:p w14:paraId="148A56D3" w14:textId="77777777" w:rsidR="004C5A7D" w:rsidRPr="000605D0" w:rsidRDefault="004C5A7D" w:rsidP="004C5A7D">
            <w:pPr>
              <w:rPr>
                <w:sz w:val="22"/>
                <w:szCs w:val="22"/>
              </w:rPr>
            </w:pPr>
            <w:r>
              <w:rPr>
                <w:sz w:val="22"/>
                <w:szCs w:val="22"/>
              </w:rPr>
              <w:t>Mr. Jigmet Takpa</w:t>
            </w:r>
          </w:p>
        </w:tc>
        <w:tc>
          <w:tcPr>
            <w:tcW w:w="2362" w:type="dxa"/>
          </w:tcPr>
          <w:p w14:paraId="1A318E8F" w14:textId="77777777" w:rsidR="004C5A7D" w:rsidRPr="000605D0" w:rsidRDefault="004C5A7D" w:rsidP="004C5A7D">
            <w:pPr>
              <w:rPr>
                <w:sz w:val="22"/>
                <w:szCs w:val="22"/>
              </w:rPr>
            </w:pPr>
            <w:r>
              <w:rPr>
                <w:sz w:val="22"/>
                <w:szCs w:val="22"/>
              </w:rPr>
              <w:t>Joint Secretary</w:t>
            </w:r>
          </w:p>
        </w:tc>
        <w:tc>
          <w:tcPr>
            <w:tcW w:w="1877" w:type="dxa"/>
          </w:tcPr>
          <w:p w14:paraId="7A36B65F" w14:textId="77777777" w:rsidR="004C5A7D" w:rsidRPr="0005144F" w:rsidRDefault="004C5A7D" w:rsidP="004C5A7D">
            <w:pPr>
              <w:jc w:val="both"/>
              <w:rPr>
                <w:bCs/>
                <w:smallCaps/>
                <w:sz w:val="22"/>
                <w:szCs w:val="22"/>
              </w:rPr>
            </w:pPr>
            <w:r>
              <w:rPr>
                <w:sz w:val="22"/>
                <w:szCs w:val="22"/>
              </w:rPr>
              <w:t xml:space="preserve">Ministry of Environment, </w:t>
            </w:r>
            <w:r w:rsidRPr="000605D0">
              <w:rPr>
                <w:sz w:val="22"/>
                <w:szCs w:val="22"/>
              </w:rPr>
              <w:t xml:space="preserve"> Forest</w:t>
            </w:r>
            <w:r>
              <w:rPr>
                <w:sz w:val="22"/>
                <w:szCs w:val="22"/>
              </w:rPr>
              <w:t>s and Climate Change</w:t>
            </w:r>
          </w:p>
        </w:tc>
        <w:tc>
          <w:tcPr>
            <w:tcW w:w="2416" w:type="dxa"/>
          </w:tcPr>
          <w:p w14:paraId="1FFF6415" w14:textId="361217E4" w:rsidR="004C5A7D" w:rsidRPr="0005144F" w:rsidRDefault="0046278C" w:rsidP="0046278C">
            <w:pPr>
              <w:jc w:val="both"/>
              <w:rPr>
                <w:bCs/>
                <w:smallCaps/>
                <w:sz w:val="22"/>
                <w:szCs w:val="22"/>
              </w:rPr>
            </w:pPr>
            <w:r>
              <w:rPr>
                <w:sz w:val="22"/>
                <w:szCs w:val="22"/>
              </w:rPr>
              <w:t>11/30/2017</w:t>
            </w:r>
          </w:p>
        </w:tc>
      </w:tr>
      <w:tr w:rsidR="004C5A7D" w:rsidRPr="000605D0" w14:paraId="180886F5" w14:textId="77777777" w:rsidTr="00557C65">
        <w:tc>
          <w:tcPr>
            <w:tcW w:w="3245" w:type="dxa"/>
          </w:tcPr>
          <w:p w14:paraId="153695E5" w14:textId="77777777" w:rsidR="004C5A7D" w:rsidRPr="00DB736A" w:rsidRDefault="004C5A7D" w:rsidP="004C5A7D">
            <w:pPr>
              <w:rPr>
                <w:sz w:val="22"/>
                <w:szCs w:val="22"/>
                <w:lang w:val="it-IT"/>
              </w:rPr>
            </w:pPr>
            <w:r w:rsidRPr="00DB736A">
              <w:rPr>
                <w:sz w:val="22"/>
                <w:szCs w:val="22"/>
                <w:lang w:val="it-IT"/>
              </w:rPr>
              <w:t>Indonesia</w:t>
            </w:r>
          </w:p>
          <w:p w14:paraId="6A212285" w14:textId="77777777" w:rsidR="004C5A7D" w:rsidRPr="008B2CB7" w:rsidRDefault="004C5A7D" w:rsidP="004C5A7D">
            <w:pPr>
              <w:rPr>
                <w:sz w:val="22"/>
                <w:szCs w:val="22"/>
                <w:lang w:val="it-CH"/>
              </w:rPr>
            </w:pPr>
            <w:r w:rsidRPr="00DB736A">
              <w:rPr>
                <w:sz w:val="22"/>
                <w:szCs w:val="22"/>
                <w:lang w:val="it-IT"/>
              </w:rPr>
              <w:t>Ms. Ibu Laksmi Dhewanthi</w:t>
            </w:r>
            <w:r w:rsidR="00734A4C" w:rsidRPr="000605D0">
              <w:rPr>
                <w:sz w:val="22"/>
                <w:szCs w:val="22"/>
              </w:rPr>
              <w:fldChar w:fldCharType="begin">
                <w:ffData>
                  <w:name w:val="endorser_03"/>
                  <w:enabled/>
                  <w:calcOnExit w:val="0"/>
                  <w:textInput/>
                </w:ffData>
              </w:fldChar>
            </w:r>
            <w:bookmarkStart w:id="54" w:name="endorser_03"/>
            <w:r w:rsidRPr="00DB736A">
              <w:rPr>
                <w:sz w:val="22"/>
                <w:szCs w:val="22"/>
                <w:lang w:val="it-IT"/>
              </w:rPr>
              <w:instrText xml:space="preserve"> FORMTEXT </w:instrText>
            </w:r>
            <w:r w:rsidR="009B2511">
              <w:rPr>
                <w:sz w:val="22"/>
                <w:szCs w:val="22"/>
              </w:rPr>
            </w:r>
            <w:r w:rsidR="009B2511">
              <w:rPr>
                <w:sz w:val="22"/>
                <w:szCs w:val="22"/>
              </w:rPr>
              <w:fldChar w:fldCharType="separate"/>
            </w:r>
            <w:r w:rsidR="00734A4C" w:rsidRPr="000605D0">
              <w:rPr>
                <w:sz w:val="22"/>
                <w:szCs w:val="22"/>
              </w:rPr>
              <w:fldChar w:fldCharType="end"/>
            </w:r>
            <w:bookmarkEnd w:id="54"/>
          </w:p>
        </w:tc>
        <w:tc>
          <w:tcPr>
            <w:tcW w:w="2362" w:type="dxa"/>
          </w:tcPr>
          <w:p w14:paraId="1436283A" w14:textId="77777777" w:rsidR="004C5A7D" w:rsidRPr="000605D0" w:rsidRDefault="004C5A7D" w:rsidP="004C5A7D">
            <w:pPr>
              <w:rPr>
                <w:sz w:val="22"/>
                <w:szCs w:val="22"/>
              </w:rPr>
            </w:pPr>
            <w:r w:rsidRPr="000605D0">
              <w:rPr>
                <w:sz w:val="22"/>
                <w:szCs w:val="22"/>
              </w:rPr>
              <w:t>Senior Advisor to the Minister on Industry and International Trade</w:t>
            </w:r>
          </w:p>
        </w:tc>
        <w:tc>
          <w:tcPr>
            <w:tcW w:w="1877" w:type="dxa"/>
          </w:tcPr>
          <w:p w14:paraId="7CB1FFB9" w14:textId="77777777" w:rsidR="004C5A7D" w:rsidRPr="000605D0" w:rsidRDefault="004C5A7D" w:rsidP="004C5A7D">
            <w:pPr>
              <w:jc w:val="both"/>
              <w:rPr>
                <w:sz w:val="22"/>
                <w:szCs w:val="22"/>
              </w:rPr>
            </w:pPr>
            <w:r w:rsidRPr="000605D0">
              <w:rPr>
                <w:sz w:val="22"/>
                <w:szCs w:val="22"/>
              </w:rPr>
              <w:t>Ministry of Environment and Forestry</w:t>
            </w:r>
          </w:p>
        </w:tc>
        <w:tc>
          <w:tcPr>
            <w:tcW w:w="2416" w:type="dxa"/>
          </w:tcPr>
          <w:p w14:paraId="53AC676C" w14:textId="77777777" w:rsidR="004C5A7D" w:rsidRPr="000605D0" w:rsidRDefault="004C5A7D" w:rsidP="004C5A7D">
            <w:pPr>
              <w:jc w:val="both"/>
              <w:rPr>
                <w:b/>
                <w:bCs/>
                <w:smallCaps/>
                <w:sz w:val="22"/>
                <w:szCs w:val="22"/>
              </w:rPr>
            </w:pPr>
            <w:r w:rsidRPr="00C31BD3">
              <w:rPr>
                <w:sz w:val="22"/>
                <w:szCs w:val="22"/>
              </w:rPr>
              <w:t>08/31/2017</w:t>
            </w:r>
          </w:p>
        </w:tc>
      </w:tr>
      <w:tr w:rsidR="004C5A7D" w:rsidRPr="000605D0" w14:paraId="7D41F506" w14:textId="77777777" w:rsidTr="00557C65">
        <w:tc>
          <w:tcPr>
            <w:tcW w:w="3245" w:type="dxa"/>
          </w:tcPr>
          <w:p w14:paraId="1A2E2DFD" w14:textId="77777777" w:rsidR="004C5A7D" w:rsidRPr="000605D0" w:rsidRDefault="004C5A7D" w:rsidP="004C5A7D">
            <w:pPr>
              <w:rPr>
                <w:sz w:val="22"/>
                <w:szCs w:val="22"/>
              </w:rPr>
            </w:pPr>
            <w:r w:rsidRPr="000605D0">
              <w:rPr>
                <w:sz w:val="22"/>
                <w:szCs w:val="22"/>
              </w:rPr>
              <w:t>Malaysia</w:t>
            </w:r>
          </w:p>
          <w:p w14:paraId="78A6F33C" w14:textId="77777777" w:rsidR="004C5A7D" w:rsidRPr="000605D0" w:rsidRDefault="004C5A7D" w:rsidP="004C5A7D">
            <w:pPr>
              <w:rPr>
                <w:sz w:val="22"/>
                <w:szCs w:val="22"/>
              </w:rPr>
            </w:pPr>
            <w:r w:rsidRPr="000605D0">
              <w:rPr>
                <w:sz w:val="22"/>
                <w:szCs w:val="22"/>
              </w:rPr>
              <w:t>Mr. Jaya Singam Rajoo</w:t>
            </w:r>
          </w:p>
        </w:tc>
        <w:tc>
          <w:tcPr>
            <w:tcW w:w="2362" w:type="dxa"/>
          </w:tcPr>
          <w:p w14:paraId="37CE4B12" w14:textId="77777777" w:rsidR="004C5A7D" w:rsidRPr="000605D0" w:rsidRDefault="004C5A7D" w:rsidP="004C5A7D">
            <w:pPr>
              <w:rPr>
                <w:sz w:val="22"/>
                <w:szCs w:val="22"/>
              </w:rPr>
            </w:pPr>
            <w:r w:rsidRPr="000605D0">
              <w:rPr>
                <w:sz w:val="22"/>
                <w:szCs w:val="22"/>
              </w:rPr>
              <w:t>Undersecretary, Environmental Management and Climate Change Division</w:t>
            </w:r>
          </w:p>
        </w:tc>
        <w:tc>
          <w:tcPr>
            <w:tcW w:w="1877" w:type="dxa"/>
          </w:tcPr>
          <w:p w14:paraId="0022B833" w14:textId="77777777" w:rsidR="004C5A7D" w:rsidRPr="000605D0" w:rsidRDefault="004C5A7D" w:rsidP="004C5A7D">
            <w:pPr>
              <w:jc w:val="both"/>
              <w:rPr>
                <w:sz w:val="22"/>
                <w:szCs w:val="22"/>
              </w:rPr>
            </w:pPr>
            <w:r w:rsidRPr="000605D0">
              <w:rPr>
                <w:sz w:val="22"/>
                <w:szCs w:val="22"/>
              </w:rPr>
              <w:t>Ministry of Natural Resources and Environment</w:t>
            </w:r>
          </w:p>
        </w:tc>
        <w:tc>
          <w:tcPr>
            <w:tcW w:w="2416" w:type="dxa"/>
          </w:tcPr>
          <w:p w14:paraId="4F013B04" w14:textId="77777777" w:rsidR="004C5A7D" w:rsidRPr="000605D0" w:rsidRDefault="004C5A7D" w:rsidP="004C5A7D">
            <w:pPr>
              <w:jc w:val="both"/>
              <w:rPr>
                <w:b/>
                <w:bCs/>
                <w:smallCaps/>
                <w:sz w:val="22"/>
                <w:szCs w:val="22"/>
              </w:rPr>
            </w:pPr>
            <w:r>
              <w:rPr>
                <w:sz w:val="22"/>
                <w:szCs w:val="22"/>
              </w:rPr>
              <w:t>10/09/2017</w:t>
            </w:r>
          </w:p>
        </w:tc>
      </w:tr>
      <w:tr w:rsidR="004C5A7D" w:rsidRPr="000605D0" w14:paraId="430BE639" w14:textId="77777777" w:rsidTr="00557C65">
        <w:tc>
          <w:tcPr>
            <w:tcW w:w="3245" w:type="dxa"/>
          </w:tcPr>
          <w:p w14:paraId="6661D6F8" w14:textId="77777777" w:rsidR="004C5A7D" w:rsidRPr="000605D0" w:rsidRDefault="004C5A7D" w:rsidP="004C5A7D">
            <w:pPr>
              <w:rPr>
                <w:sz w:val="22"/>
                <w:szCs w:val="22"/>
              </w:rPr>
            </w:pPr>
            <w:r w:rsidRPr="000605D0">
              <w:rPr>
                <w:sz w:val="22"/>
                <w:szCs w:val="22"/>
              </w:rPr>
              <w:t>Maldives</w:t>
            </w:r>
          </w:p>
          <w:p w14:paraId="5280E898" w14:textId="77777777" w:rsidR="004C5A7D" w:rsidRPr="000605D0" w:rsidRDefault="004C5A7D" w:rsidP="004C5A7D">
            <w:pPr>
              <w:rPr>
                <w:sz w:val="22"/>
                <w:szCs w:val="22"/>
              </w:rPr>
            </w:pPr>
            <w:r w:rsidRPr="000605D0">
              <w:rPr>
                <w:sz w:val="22"/>
                <w:szCs w:val="22"/>
              </w:rPr>
              <w:t>Ms. Miruza Mohamed</w:t>
            </w:r>
          </w:p>
        </w:tc>
        <w:tc>
          <w:tcPr>
            <w:tcW w:w="2362" w:type="dxa"/>
          </w:tcPr>
          <w:p w14:paraId="3667FCC4" w14:textId="77777777" w:rsidR="004C5A7D" w:rsidRPr="000605D0" w:rsidRDefault="004C5A7D" w:rsidP="004C5A7D">
            <w:pPr>
              <w:rPr>
                <w:sz w:val="22"/>
                <w:szCs w:val="22"/>
              </w:rPr>
            </w:pPr>
            <w:r w:rsidRPr="000605D0">
              <w:rPr>
                <w:sz w:val="22"/>
                <w:szCs w:val="22"/>
              </w:rPr>
              <w:t>Director</w:t>
            </w:r>
          </w:p>
        </w:tc>
        <w:tc>
          <w:tcPr>
            <w:tcW w:w="1877" w:type="dxa"/>
          </w:tcPr>
          <w:p w14:paraId="4E58B41C" w14:textId="77777777" w:rsidR="004C5A7D" w:rsidRPr="000605D0" w:rsidRDefault="004C5A7D" w:rsidP="004C5A7D">
            <w:pPr>
              <w:jc w:val="both"/>
              <w:rPr>
                <w:sz w:val="22"/>
                <w:szCs w:val="22"/>
              </w:rPr>
            </w:pPr>
            <w:r w:rsidRPr="000605D0">
              <w:rPr>
                <w:sz w:val="22"/>
                <w:szCs w:val="22"/>
              </w:rPr>
              <w:t>Ministry of Environment and Energy</w:t>
            </w:r>
          </w:p>
        </w:tc>
        <w:tc>
          <w:tcPr>
            <w:tcW w:w="2416" w:type="dxa"/>
          </w:tcPr>
          <w:p w14:paraId="3C0265E5" w14:textId="77777777" w:rsidR="004C5A7D" w:rsidRPr="000605D0" w:rsidRDefault="004C5A7D" w:rsidP="004C5A7D">
            <w:pPr>
              <w:jc w:val="both"/>
              <w:rPr>
                <w:b/>
                <w:bCs/>
                <w:smallCaps/>
                <w:sz w:val="22"/>
                <w:szCs w:val="22"/>
              </w:rPr>
            </w:pPr>
            <w:r w:rsidRPr="000605D0">
              <w:rPr>
                <w:sz w:val="22"/>
                <w:szCs w:val="22"/>
              </w:rPr>
              <w:t>08/10/2017</w:t>
            </w:r>
          </w:p>
        </w:tc>
      </w:tr>
      <w:tr w:rsidR="004C5A7D" w:rsidRPr="000605D0" w14:paraId="6DF01A2E" w14:textId="77777777" w:rsidTr="00557C65">
        <w:tc>
          <w:tcPr>
            <w:tcW w:w="3245" w:type="dxa"/>
          </w:tcPr>
          <w:p w14:paraId="3A8BDEFE" w14:textId="77777777" w:rsidR="004C5A7D" w:rsidRPr="000605D0" w:rsidRDefault="004C5A7D" w:rsidP="004C5A7D">
            <w:pPr>
              <w:rPr>
                <w:sz w:val="22"/>
                <w:szCs w:val="22"/>
              </w:rPr>
            </w:pPr>
            <w:r w:rsidRPr="000605D0">
              <w:rPr>
                <w:sz w:val="22"/>
                <w:szCs w:val="22"/>
              </w:rPr>
              <w:t>Myanmar</w:t>
            </w:r>
          </w:p>
          <w:p w14:paraId="22F6784A" w14:textId="77777777" w:rsidR="004C5A7D" w:rsidRPr="000605D0" w:rsidRDefault="004C5A7D" w:rsidP="004C5A7D">
            <w:pPr>
              <w:rPr>
                <w:sz w:val="22"/>
                <w:szCs w:val="22"/>
              </w:rPr>
            </w:pPr>
            <w:r w:rsidRPr="000605D0">
              <w:rPr>
                <w:sz w:val="22"/>
                <w:szCs w:val="22"/>
              </w:rPr>
              <w:t>Mr. Hla Maung Thein</w:t>
            </w:r>
          </w:p>
        </w:tc>
        <w:tc>
          <w:tcPr>
            <w:tcW w:w="2362" w:type="dxa"/>
          </w:tcPr>
          <w:p w14:paraId="64716355" w14:textId="77777777" w:rsidR="004C5A7D" w:rsidRPr="000605D0" w:rsidRDefault="004C5A7D" w:rsidP="004C5A7D">
            <w:pPr>
              <w:rPr>
                <w:sz w:val="22"/>
                <w:szCs w:val="22"/>
              </w:rPr>
            </w:pPr>
            <w:r w:rsidRPr="000605D0">
              <w:rPr>
                <w:sz w:val="22"/>
                <w:szCs w:val="22"/>
              </w:rPr>
              <w:t>Director General, Environmental Conservation Department</w:t>
            </w:r>
          </w:p>
        </w:tc>
        <w:tc>
          <w:tcPr>
            <w:tcW w:w="1877" w:type="dxa"/>
          </w:tcPr>
          <w:p w14:paraId="6CFC9369" w14:textId="77777777" w:rsidR="004C5A7D" w:rsidRPr="000605D0" w:rsidRDefault="004C5A7D" w:rsidP="004C5A7D">
            <w:pPr>
              <w:jc w:val="both"/>
              <w:rPr>
                <w:sz w:val="22"/>
                <w:szCs w:val="22"/>
              </w:rPr>
            </w:pPr>
            <w:r w:rsidRPr="000605D0">
              <w:rPr>
                <w:sz w:val="22"/>
                <w:szCs w:val="22"/>
              </w:rPr>
              <w:t>Ministry of Natural Resources and Environmental Conservation</w:t>
            </w:r>
          </w:p>
        </w:tc>
        <w:tc>
          <w:tcPr>
            <w:tcW w:w="2416" w:type="dxa"/>
          </w:tcPr>
          <w:p w14:paraId="30B013B0" w14:textId="77777777" w:rsidR="004C5A7D" w:rsidRPr="000605D0" w:rsidRDefault="004C5A7D" w:rsidP="004C5A7D">
            <w:pPr>
              <w:jc w:val="both"/>
              <w:rPr>
                <w:bCs/>
                <w:smallCaps/>
                <w:sz w:val="22"/>
                <w:szCs w:val="22"/>
              </w:rPr>
            </w:pPr>
            <w:r w:rsidRPr="00C31BD3">
              <w:rPr>
                <w:sz w:val="22"/>
                <w:szCs w:val="22"/>
              </w:rPr>
              <w:t>08/25/2017</w:t>
            </w:r>
          </w:p>
        </w:tc>
      </w:tr>
      <w:tr w:rsidR="004C5A7D" w:rsidRPr="000605D0" w14:paraId="5C6A8CD3" w14:textId="77777777" w:rsidTr="00557C65">
        <w:tc>
          <w:tcPr>
            <w:tcW w:w="3245" w:type="dxa"/>
          </w:tcPr>
          <w:p w14:paraId="2F294F59" w14:textId="77777777" w:rsidR="004C5A7D" w:rsidRPr="00DB736A" w:rsidRDefault="004C5A7D" w:rsidP="004C5A7D">
            <w:pPr>
              <w:rPr>
                <w:sz w:val="22"/>
                <w:szCs w:val="22"/>
                <w:lang w:val="it-IT"/>
              </w:rPr>
            </w:pPr>
            <w:r w:rsidRPr="00DB736A">
              <w:rPr>
                <w:sz w:val="22"/>
                <w:szCs w:val="22"/>
                <w:lang w:val="it-IT"/>
              </w:rPr>
              <w:t>Sri Lanka</w:t>
            </w:r>
          </w:p>
          <w:p w14:paraId="5ED5CDE4" w14:textId="77777777" w:rsidR="004C5A7D" w:rsidRPr="008B2CB7" w:rsidRDefault="004C5A7D" w:rsidP="004C5A7D">
            <w:pPr>
              <w:rPr>
                <w:sz w:val="22"/>
                <w:szCs w:val="22"/>
                <w:lang w:val="it-CH"/>
              </w:rPr>
            </w:pPr>
            <w:r w:rsidRPr="00DB736A">
              <w:rPr>
                <w:sz w:val="22"/>
                <w:szCs w:val="22"/>
                <w:lang w:val="it-IT"/>
              </w:rPr>
              <w:t>Mr. Anura Dissanayake</w:t>
            </w:r>
          </w:p>
        </w:tc>
        <w:tc>
          <w:tcPr>
            <w:tcW w:w="2362" w:type="dxa"/>
          </w:tcPr>
          <w:p w14:paraId="4B488562" w14:textId="77777777" w:rsidR="004C5A7D" w:rsidRPr="000605D0" w:rsidRDefault="004C5A7D" w:rsidP="004C5A7D">
            <w:pPr>
              <w:rPr>
                <w:sz w:val="22"/>
                <w:szCs w:val="22"/>
              </w:rPr>
            </w:pPr>
            <w:r w:rsidRPr="000605D0">
              <w:rPr>
                <w:sz w:val="22"/>
                <w:szCs w:val="22"/>
              </w:rPr>
              <w:t>Secretary</w:t>
            </w:r>
          </w:p>
        </w:tc>
        <w:tc>
          <w:tcPr>
            <w:tcW w:w="1877" w:type="dxa"/>
          </w:tcPr>
          <w:p w14:paraId="3831ED79" w14:textId="77777777" w:rsidR="004C5A7D" w:rsidRPr="000605D0" w:rsidRDefault="004C5A7D" w:rsidP="004C5A7D">
            <w:pPr>
              <w:jc w:val="both"/>
              <w:rPr>
                <w:sz w:val="22"/>
                <w:szCs w:val="22"/>
              </w:rPr>
            </w:pPr>
            <w:r w:rsidRPr="000605D0">
              <w:rPr>
                <w:sz w:val="22"/>
                <w:szCs w:val="22"/>
              </w:rPr>
              <w:t>Ministry of Mahaweli Development and Environment</w:t>
            </w:r>
          </w:p>
        </w:tc>
        <w:tc>
          <w:tcPr>
            <w:tcW w:w="2416" w:type="dxa"/>
          </w:tcPr>
          <w:p w14:paraId="6E7011DF" w14:textId="77777777" w:rsidR="004C5A7D" w:rsidRPr="000605D0" w:rsidRDefault="004C5A7D" w:rsidP="004C5A7D">
            <w:pPr>
              <w:jc w:val="both"/>
              <w:rPr>
                <w:b/>
                <w:bCs/>
                <w:smallCaps/>
                <w:sz w:val="22"/>
                <w:szCs w:val="22"/>
              </w:rPr>
            </w:pPr>
            <w:r>
              <w:rPr>
                <w:sz w:val="22"/>
                <w:szCs w:val="22"/>
              </w:rPr>
              <w:t>08/3</w:t>
            </w:r>
            <w:r w:rsidRPr="000605D0">
              <w:rPr>
                <w:sz w:val="22"/>
                <w:szCs w:val="22"/>
              </w:rPr>
              <w:t>0/2017</w:t>
            </w:r>
          </w:p>
        </w:tc>
      </w:tr>
      <w:tr w:rsidR="004C5A7D" w:rsidRPr="000605D0" w14:paraId="712E2131" w14:textId="77777777" w:rsidTr="00557C65">
        <w:tc>
          <w:tcPr>
            <w:tcW w:w="3245" w:type="dxa"/>
          </w:tcPr>
          <w:p w14:paraId="7EA95B62" w14:textId="77777777" w:rsidR="004C5A7D" w:rsidRPr="000605D0" w:rsidRDefault="004C5A7D" w:rsidP="004C5A7D">
            <w:pPr>
              <w:rPr>
                <w:sz w:val="22"/>
                <w:szCs w:val="22"/>
              </w:rPr>
            </w:pPr>
            <w:r w:rsidRPr="000605D0">
              <w:rPr>
                <w:sz w:val="22"/>
                <w:szCs w:val="22"/>
              </w:rPr>
              <w:t>Thailand</w:t>
            </w:r>
          </w:p>
          <w:p w14:paraId="4223AB8C" w14:textId="77777777" w:rsidR="004C5A7D" w:rsidRPr="000605D0" w:rsidRDefault="004C5A7D" w:rsidP="004C5A7D">
            <w:pPr>
              <w:rPr>
                <w:sz w:val="22"/>
                <w:szCs w:val="22"/>
              </w:rPr>
            </w:pPr>
            <w:r w:rsidRPr="000605D0">
              <w:rPr>
                <w:sz w:val="22"/>
                <w:szCs w:val="22"/>
              </w:rPr>
              <w:t>Dr .Wijarn Simachaya</w:t>
            </w:r>
          </w:p>
        </w:tc>
        <w:tc>
          <w:tcPr>
            <w:tcW w:w="2362" w:type="dxa"/>
          </w:tcPr>
          <w:p w14:paraId="6D78F7E4" w14:textId="77777777" w:rsidR="004C5A7D" w:rsidRPr="000605D0" w:rsidRDefault="004C5A7D" w:rsidP="004C5A7D">
            <w:pPr>
              <w:rPr>
                <w:sz w:val="22"/>
                <w:szCs w:val="22"/>
              </w:rPr>
            </w:pPr>
            <w:r w:rsidRPr="000605D0">
              <w:rPr>
                <w:sz w:val="22"/>
                <w:szCs w:val="22"/>
              </w:rPr>
              <w:t>Permanent Secretary</w:t>
            </w:r>
          </w:p>
        </w:tc>
        <w:tc>
          <w:tcPr>
            <w:tcW w:w="1877" w:type="dxa"/>
          </w:tcPr>
          <w:p w14:paraId="54CAE475" w14:textId="77777777" w:rsidR="004C5A7D" w:rsidRPr="000605D0" w:rsidRDefault="004C5A7D" w:rsidP="004C5A7D">
            <w:pPr>
              <w:jc w:val="both"/>
              <w:rPr>
                <w:sz w:val="22"/>
                <w:szCs w:val="22"/>
              </w:rPr>
            </w:pPr>
            <w:r w:rsidRPr="000605D0">
              <w:rPr>
                <w:sz w:val="22"/>
                <w:szCs w:val="22"/>
              </w:rPr>
              <w:t>Ministry of Natural Resources and Environment</w:t>
            </w:r>
          </w:p>
        </w:tc>
        <w:tc>
          <w:tcPr>
            <w:tcW w:w="2416" w:type="dxa"/>
          </w:tcPr>
          <w:p w14:paraId="06AB3573" w14:textId="005EC144" w:rsidR="004C5A7D" w:rsidRPr="000605D0" w:rsidRDefault="004C5A7D" w:rsidP="000924D5">
            <w:pPr>
              <w:jc w:val="both"/>
              <w:rPr>
                <w:b/>
                <w:bCs/>
                <w:smallCaps/>
                <w:sz w:val="22"/>
                <w:szCs w:val="22"/>
              </w:rPr>
            </w:pPr>
          </w:p>
        </w:tc>
      </w:tr>
    </w:tbl>
    <w:p w14:paraId="11BC3948" w14:textId="77777777" w:rsidR="00DC472C" w:rsidRPr="000605D0" w:rsidRDefault="00DC472C" w:rsidP="00AE49B5">
      <w:pPr>
        <w:pStyle w:val="Footer"/>
        <w:tabs>
          <w:tab w:val="clear" w:pos="4320"/>
          <w:tab w:val="clear" w:pos="8640"/>
        </w:tabs>
        <w:spacing w:before="240" w:after="80"/>
        <w:rPr>
          <w:b/>
          <w:smallCaps/>
          <w:sz w:val="22"/>
          <w:szCs w:val="22"/>
        </w:rPr>
        <w:sectPr w:rsidR="00DC472C" w:rsidRPr="000605D0" w:rsidSect="005A2882">
          <w:type w:val="continuous"/>
          <w:pgSz w:w="12240" w:h="15840" w:code="1"/>
          <w:pgMar w:top="1152" w:right="1080" w:bottom="1152" w:left="1800" w:header="720" w:footer="0" w:gutter="0"/>
          <w:cols w:space="720"/>
          <w:docGrid w:linePitch="360"/>
        </w:sectPr>
      </w:pPr>
    </w:p>
    <w:p w14:paraId="7CEE48F5" w14:textId="77777777" w:rsidR="00AE49B5" w:rsidRPr="000605D0" w:rsidRDefault="0049318F" w:rsidP="00826F22">
      <w:pPr>
        <w:rPr>
          <w:b/>
          <w:smallCaps/>
          <w:sz w:val="22"/>
          <w:szCs w:val="22"/>
        </w:rPr>
      </w:pPr>
      <w:r w:rsidRPr="000605D0">
        <w:rPr>
          <w:b/>
          <w:smallCaps/>
          <w:sz w:val="22"/>
          <w:szCs w:val="22"/>
        </w:rPr>
        <w:br w:type="page"/>
      </w:r>
      <w:r w:rsidR="00AE49B5" w:rsidRPr="000605D0">
        <w:rPr>
          <w:b/>
          <w:smallCaps/>
          <w:sz w:val="22"/>
          <w:szCs w:val="22"/>
        </w:rPr>
        <w:t>B.  GEF Agency(ies) Certification</w:t>
      </w:r>
      <w:r w:rsidR="00AE49B5" w:rsidRPr="000605D0">
        <w:rPr>
          <w:b/>
          <w:smallCaps/>
          <w:sz w:val="22"/>
          <w:szCs w:val="22"/>
        </w:rPr>
        <w:tab/>
      </w:r>
      <w:r w:rsidR="00890700" w:rsidRPr="000605D0">
        <w:rPr>
          <w:b/>
          <w:smallCaps/>
          <w:sz w:val="22"/>
          <w:szCs w:val="22"/>
        </w:rPr>
        <w:t xml:space="preserve"> </w:t>
      </w:r>
    </w:p>
    <w:p w14:paraId="5C71DBFC" w14:textId="77777777" w:rsidR="007F5BE3" w:rsidRPr="000605D0" w:rsidRDefault="00AF6629" w:rsidP="00557C65">
      <w:pPr>
        <w:spacing w:after="120"/>
        <w:ind w:left="-180"/>
        <w:rPr>
          <w:sz w:val="22"/>
          <w:szCs w:val="22"/>
        </w:rPr>
      </w:pPr>
      <w:r w:rsidRPr="000605D0">
        <w:rPr>
          <w:sz w:val="22"/>
          <w:szCs w:val="22"/>
        </w:rPr>
        <w:t>This request has been prepared in accordance with GEF</w:t>
      </w:r>
      <w:r w:rsidR="00E1036D" w:rsidRPr="000605D0">
        <w:rPr>
          <w:sz w:val="22"/>
          <w:szCs w:val="22"/>
        </w:rPr>
        <w:t xml:space="preserve"> </w:t>
      </w:r>
      <w:r w:rsidRPr="000605D0">
        <w:rPr>
          <w:sz w:val="22"/>
          <w:szCs w:val="22"/>
        </w:rPr>
        <w:t>policies</w:t>
      </w:r>
      <w:r w:rsidR="007F5BE3" w:rsidRPr="000605D0">
        <w:rPr>
          <w:rStyle w:val="FootnoteReference"/>
          <w:sz w:val="22"/>
          <w:szCs w:val="22"/>
        </w:rPr>
        <w:footnoteReference w:id="12"/>
      </w:r>
      <w:r w:rsidRPr="000605D0">
        <w:rPr>
          <w:sz w:val="22"/>
          <w:szCs w:val="22"/>
        </w:rPr>
        <w:t xml:space="preserve"> and procedures and meets the GEF criteria for p</w:t>
      </w:r>
      <w:r w:rsidR="00E1036D" w:rsidRPr="000605D0">
        <w:rPr>
          <w:sz w:val="22"/>
          <w:szCs w:val="22"/>
        </w:rPr>
        <w:t>rogram</w:t>
      </w:r>
      <w:r w:rsidRPr="000605D0">
        <w:rPr>
          <w:sz w:val="22"/>
          <w:szCs w:val="22"/>
        </w:rPr>
        <w:t xml:space="preserve"> identification and preparation.</w:t>
      </w:r>
      <w:r w:rsidR="004260E2" w:rsidRPr="000605D0">
        <w:rPr>
          <w:sz w:val="22"/>
          <w:szCs w:val="22"/>
        </w:rPr>
        <w:t xml:space="preserve"> </w:t>
      </w:r>
    </w:p>
    <w:tbl>
      <w:tblPr>
        <w:tblW w:w="1036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710"/>
        <w:gridCol w:w="1260"/>
        <w:gridCol w:w="2160"/>
        <w:gridCol w:w="1530"/>
        <w:gridCol w:w="1980"/>
      </w:tblGrid>
      <w:tr w:rsidR="00AE49B5" w:rsidRPr="000605D0" w14:paraId="2CF76023" w14:textId="77777777" w:rsidTr="00EE70C9">
        <w:tc>
          <w:tcPr>
            <w:tcW w:w="1728" w:type="dxa"/>
          </w:tcPr>
          <w:p w14:paraId="17112B7D" w14:textId="77777777" w:rsidR="00AE49B5" w:rsidRPr="000605D0" w:rsidRDefault="00AE49B5" w:rsidP="00AE49B5">
            <w:pPr>
              <w:jc w:val="center"/>
              <w:rPr>
                <w:b/>
                <w:sz w:val="22"/>
                <w:szCs w:val="22"/>
              </w:rPr>
            </w:pPr>
            <w:r w:rsidRPr="000605D0">
              <w:rPr>
                <w:b/>
                <w:sz w:val="22"/>
                <w:szCs w:val="22"/>
              </w:rPr>
              <w:t>Agency Coordinator, Agency name</w:t>
            </w:r>
          </w:p>
        </w:tc>
        <w:tc>
          <w:tcPr>
            <w:tcW w:w="1710" w:type="dxa"/>
          </w:tcPr>
          <w:p w14:paraId="08BE2531" w14:textId="77777777" w:rsidR="00AE49B5" w:rsidRPr="000605D0" w:rsidRDefault="00AE49B5" w:rsidP="00AE49B5">
            <w:pPr>
              <w:jc w:val="center"/>
              <w:rPr>
                <w:b/>
                <w:sz w:val="22"/>
                <w:szCs w:val="22"/>
              </w:rPr>
            </w:pPr>
          </w:p>
          <w:p w14:paraId="01A586EC" w14:textId="77777777" w:rsidR="00AE49B5" w:rsidRPr="000605D0" w:rsidRDefault="00AE49B5" w:rsidP="00AE49B5">
            <w:pPr>
              <w:jc w:val="center"/>
              <w:rPr>
                <w:b/>
                <w:sz w:val="22"/>
                <w:szCs w:val="22"/>
              </w:rPr>
            </w:pPr>
            <w:r w:rsidRPr="000605D0">
              <w:rPr>
                <w:b/>
                <w:sz w:val="22"/>
                <w:szCs w:val="22"/>
              </w:rPr>
              <w:t>Signature</w:t>
            </w:r>
          </w:p>
        </w:tc>
        <w:tc>
          <w:tcPr>
            <w:tcW w:w="1260" w:type="dxa"/>
          </w:tcPr>
          <w:p w14:paraId="4635AF1A" w14:textId="77777777" w:rsidR="00AE49B5" w:rsidRPr="000605D0" w:rsidRDefault="000E358B" w:rsidP="003C208B">
            <w:pPr>
              <w:jc w:val="center"/>
              <w:rPr>
                <w:b/>
                <w:sz w:val="22"/>
                <w:szCs w:val="22"/>
              </w:rPr>
            </w:pPr>
            <w:r w:rsidRPr="000605D0">
              <w:rPr>
                <w:b/>
                <w:bCs/>
                <w:smallCaps/>
                <w:sz w:val="22"/>
                <w:szCs w:val="22"/>
              </w:rPr>
              <w:t>Date</w:t>
            </w:r>
            <w:r w:rsidRPr="000605D0">
              <w:rPr>
                <w:b/>
                <w:sz w:val="22"/>
                <w:szCs w:val="22"/>
              </w:rPr>
              <w:t xml:space="preserve"> </w:t>
            </w:r>
            <w:r w:rsidRPr="000605D0">
              <w:rPr>
                <w:i/>
                <w:sz w:val="18"/>
                <w:szCs w:val="18"/>
              </w:rPr>
              <w:t>(</w:t>
            </w:r>
            <w:r w:rsidR="007F5BE3" w:rsidRPr="000605D0">
              <w:rPr>
                <w:i/>
                <w:sz w:val="18"/>
                <w:szCs w:val="18"/>
              </w:rPr>
              <w:t>mm</w:t>
            </w:r>
            <w:r w:rsidRPr="000605D0">
              <w:rPr>
                <w:i/>
                <w:sz w:val="18"/>
                <w:szCs w:val="18"/>
              </w:rPr>
              <w:t>/dd/yyyy)</w:t>
            </w:r>
          </w:p>
        </w:tc>
        <w:tc>
          <w:tcPr>
            <w:tcW w:w="2160" w:type="dxa"/>
          </w:tcPr>
          <w:p w14:paraId="148B4819" w14:textId="77777777" w:rsidR="00AE49B5" w:rsidRPr="000605D0" w:rsidRDefault="00BB7160" w:rsidP="00BB7160">
            <w:pPr>
              <w:jc w:val="center"/>
              <w:rPr>
                <w:b/>
                <w:sz w:val="22"/>
                <w:szCs w:val="22"/>
              </w:rPr>
            </w:pPr>
            <w:r w:rsidRPr="000605D0">
              <w:rPr>
                <w:b/>
                <w:sz w:val="22"/>
                <w:szCs w:val="22"/>
              </w:rPr>
              <w:t>Program</w:t>
            </w:r>
            <w:r w:rsidR="00AE49B5" w:rsidRPr="000605D0">
              <w:rPr>
                <w:b/>
                <w:sz w:val="22"/>
                <w:szCs w:val="22"/>
              </w:rPr>
              <w:t xml:space="preserve"> Person</w:t>
            </w:r>
          </w:p>
        </w:tc>
        <w:tc>
          <w:tcPr>
            <w:tcW w:w="1530" w:type="dxa"/>
          </w:tcPr>
          <w:p w14:paraId="3E59A93F" w14:textId="77777777" w:rsidR="00AE49B5" w:rsidRPr="000605D0" w:rsidRDefault="00AE49B5" w:rsidP="00AE49B5">
            <w:pPr>
              <w:jc w:val="center"/>
              <w:rPr>
                <w:b/>
                <w:sz w:val="22"/>
                <w:szCs w:val="22"/>
              </w:rPr>
            </w:pPr>
          </w:p>
          <w:p w14:paraId="10BE9847" w14:textId="77777777" w:rsidR="00AE49B5" w:rsidRPr="000605D0" w:rsidRDefault="00AE49B5" w:rsidP="00AE49B5">
            <w:pPr>
              <w:jc w:val="center"/>
              <w:rPr>
                <w:b/>
                <w:sz w:val="22"/>
                <w:szCs w:val="22"/>
              </w:rPr>
            </w:pPr>
            <w:r w:rsidRPr="000605D0">
              <w:rPr>
                <w:b/>
                <w:sz w:val="22"/>
                <w:szCs w:val="22"/>
              </w:rPr>
              <w:t>Telephone</w:t>
            </w:r>
          </w:p>
        </w:tc>
        <w:tc>
          <w:tcPr>
            <w:tcW w:w="1980" w:type="dxa"/>
          </w:tcPr>
          <w:p w14:paraId="7AE48CB8" w14:textId="77777777" w:rsidR="00AE49B5" w:rsidRPr="000605D0" w:rsidRDefault="00AE49B5" w:rsidP="00AE49B5">
            <w:pPr>
              <w:jc w:val="center"/>
              <w:rPr>
                <w:b/>
                <w:sz w:val="22"/>
                <w:szCs w:val="22"/>
              </w:rPr>
            </w:pPr>
            <w:r w:rsidRPr="000605D0">
              <w:rPr>
                <w:b/>
                <w:sz w:val="22"/>
                <w:szCs w:val="22"/>
              </w:rPr>
              <w:t>Email Address</w:t>
            </w:r>
          </w:p>
        </w:tc>
      </w:tr>
      <w:bookmarkStart w:id="55" w:name="coordinatorName_02"/>
      <w:tr w:rsidR="00AE49B5" w:rsidRPr="000605D0" w14:paraId="726D3566" w14:textId="77777777" w:rsidTr="00EE70C9">
        <w:trPr>
          <w:trHeight w:val="278"/>
        </w:trPr>
        <w:tc>
          <w:tcPr>
            <w:tcW w:w="1728" w:type="dxa"/>
          </w:tcPr>
          <w:p w14:paraId="2E4E490E" w14:textId="64EEFBA2" w:rsidR="0049318F" w:rsidRPr="003265F2" w:rsidRDefault="00734A4C" w:rsidP="003265F2">
            <w:pPr>
              <w:rPr>
                <w:sz w:val="22"/>
                <w:szCs w:val="22"/>
              </w:rPr>
            </w:pPr>
            <w:r w:rsidRPr="000605D0">
              <w:rPr>
                <w:color w:val="000000"/>
                <w:sz w:val="22"/>
                <w:szCs w:val="22"/>
              </w:rPr>
              <w:fldChar w:fldCharType="begin">
                <w:ffData>
                  <w:name w:val="coordinatorName_02"/>
                  <w:enabled/>
                  <w:calcOnExit w:val="0"/>
                  <w:textInput/>
                </w:ffData>
              </w:fldChar>
            </w:r>
            <w:r w:rsidR="00D5226B" w:rsidRPr="000605D0">
              <w:rPr>
                <w:color w:val="000000"/>
                <w:sz w:val="22"/>
                <w:szCs w:val="22"/>
              </w:rPr>
              <w:instrText xml:space="preserve"> FORMTEXT </w:instrText>
            </w:r>
            <w:r w:rsidRPr="000605D0">
              <w:rPr>
                <w:color w:val="000000"/>
                <w:sz w:val="22"/>
                <w:szCs w:val="22"/>
              </w:rPr>
            </w:r>
            <w:r w:rsidRPr="000605D0">
              <w:rPr>
                <w:color w:val="000000"/>
                <w:sz w:val="22"/>
                <w:szCs w:val="22"/>
              </w:rPr>
              <w:fldChar w:fldCharType="separate"/>
            </w:r>
            <w:r w:rsidR="003265F2">
              <w:rPr>
                <w:sz w:val="22"/>
                <w:szCs w:val="22"/>
              </w:rPr>
              <w:t>Alexander Jones, Director, Climate and Environment Division (CBC)</w:t>
            </w:r>
            <w:r w:rsidR="005B4A4F" w:rsidRPr="000605D0">
              <w:rPr>
                <w:sz w:val="22"/>
                <w:szCs w:val="22"/>
              </w:rPr>
              <w:t>, FAO</w:t>
            </w:r>
            <w:r w:rsidR="0049318F" w:rsidRPr="000605D0">
              <w:rPr>
                <w:noProof/>
                <w:color w:val="000000"/>
                <w:sz w:val="22"/>
                <w:szCs w:val="22"/>
              </w:rPr>
              <w:t xml:space="preserve"> </w:t>
            </w:r>
          </w:p>
          <w:p w14:paraId="0C556E7D" w14:textId="77777777" w:rsidR="0049318F" w:rsidRPr="000605D0" w:rsidRDefault="0049318F" w:rsidP="0049318F">
            <w:pPr>
              <w:snapToGrid w:val="0"/>
              <w:rPr>
                <w:noProof/>
                <w:color w:val="000000"/>
                <w:sz w:val="22"/>
                <w:szCs w:val="22"/>
              </w:rPr>
            </w:pPr>
          </w:p>
          <w:p w14:paraId="447C6111" w14:textId="77777777" w:rsidR="00D5226B" w:rsidRPr="000605D0" w:rsidRDefault="0049318F" w:rsidP="0049318F">
            <w:pPr>
              <w:snapToGrid w:val="0"/>
              <w:rPr>
                <w:noProof/>
                <w:color w:val="000000"/>
                <w:sz w:val="22"/>
                <w:szCs w:val="22"/>
              </w:rPr>
            </w:pPr>
            <w:r w:rsidRPr="000605D0">
              <w:rPr>
                <w:noProof/>
                <w:color w:val="000000"/>
                <w:sz w:val="22"/>
                <w:szCs w:val="22"/>
              </w:rPr>
              <w:t>Jeffrey Griffin</w:t>
            </w:r>
            <w:r w:rsidR="00D5226B" w:rsidRPr="000605D0">
              <w:rPr>
                <w:noProof/>
                <w:color w:val="000000"/>
                <w:sz w:val="22"/>
                <w:szCs w:val="22"/>
              </w:rPr>
              <w:t xml:space="preserve">, </w:t>
            </w:r>
          </w:p>
          <w:p w14:paraId="72A490BB" w14:textId="37ED92E3" w:rsidR="00AE49B5" w:rsidRPr="000605D0" w:rsidRDefault="00D5226B" w:rsidP="00F754A1">
            <w:pPr>
              <w:snapToGrid w:val="0"/>
              <w:rPr>
                <w:sz w:val="22"/>
                <w:szCs w:val="22"/>
              </w:rPr>
            </w:pPr>
            <w:r w:rsidRPr="000605D0">
              <w:rPr>
                <w:noProof/>
                <w:color w:val="000000"/>
                <w:sz w:val="22"/>
                <w:szCs w:val="22"/>
              </w:rPr>
              <w:t xml:space="preserve">Senior Coordinator, GEF Coordination Unit, </w:t>
            </w:r>
            <w:r w:rsidR="003265F2">
              <w:rPr>
                <w:noProof/>
                <w:color w:val="000000"/>
                <w:sz w:val="22"/>
                <w:szCs w:val="22"/>
              </w:rPr>
              <w:t>CBC</w:t>
            </w:r>
            <w:r w:rsidRPr="000605D0">
              <w:rPr>
                <w:noProof/>
                <w:color w:val="000000"/>
                <w:sz w:val="22"/>
                <w:szCs w:val="22"/>
              </w:rPr>
              <w:t xml:space="preserve"> Division, FAO</w:t>
            </w:r>
            <w:r w:rsidR="00734A4C" w:rsidRPr="000605D0">
              <w:rPr>
                <w:color w:val="000000"/>
                <w:sz w:val="22"/>
                <w:szCs w:val="22"/>
              </w:rPr>
              <w:fldChar w:fldCharType="end"/>
            </w:r>
            <w:bookmarkEnd w:id="55"/>
          </w:p>
        </w:tc>
        <w:tc>
          <w:tcPr>
            <w:tcW w:w="1710" w:type="dxa"/>
          </w:tcPr>
          <w:p w14:paraId="2E5141AF" w14:textId="77777777" w:rsidR="00AE49B5" w:rsidRPr="000605D0" w:rsidRDefault="00AE49B5" w:rsidP="00565BA7">
            <w:pPr>
              <w:snapToGrid w:val="0"/>
              <w:jc w:val="center"/>
              <w:rPr>
                <w:sz w:val="22"/>
                <w:szCs w:val="22"/>
              </w:rPr>
            </w:pPr>
          </w:p>
        </w:tc>
        <w:tc>
          <w:tcPr>
            <w:tcW w:w="1260" w:type="dxa"/>
          </w:tcPr>
          <w:p w14:paraId="7E5191D7" w14:textId="60A0235A" w:rsidR="00AE49B5" w:rsidRPr="000605D0" w:rsidRDefault="00A17C01" w:rsidP="00565BA7">
            <w:pPr>
              <w:snapToGrid w:val="0"/>
              <w:jc w:val="center"/>
              <w:rPr>
                <w:sz w:val="22"/>
                <w:szCs w:val="22"/>
              </w:rPr>
            </w:pPr>
            <w:r>
              <w:rPr>
                <w:sz w:val="22"/>
                <w:szCs w:val="22"/>
              </w:rPr>
              <w:t>25 January 2018</w:t>
            </w:r>
          </w:p>
        </w:tc>
        <w:tc>
          <w:tcPr>
            <w:tcW w:w="2160" w:type="dxa"/>
          </w:tcPr>
          <w:p w14:paraId="1A54D8F2" w14:textId="77777777" w:rsidR="00AE49B5" w:rsidRPr="000605D0" w:rsidRDefault="00D5226B" w:rsidP="00AA3BD2">
            <w:pPr>
              <w:snapToGrid w:val="0"/>
              <w:rPr>
                <w:sz w:val="22"/>
                <w:szCs w:val="22"/>
                <w:lang w:val="de-DE"/>
              </w:rPr>
            </w:pPr>
            <w:r w:rsidRPr="000605D0">
              <w:rPr>
                <w:sz w:val="22"/>
                <w:szCs w:val="22"/>
                <w:lang w:val="de-DE"/>
              </w:rPr>
              <w:t>Sameer Karki, FAO TCI-GEF Unit</w:t>
            </w:r>
          </w:p>
          <w:p w14:paraId="44138EDC" w14:textId="77777777" w:rsidR="00D5226B" w:rsidRPr="000605D0" w:rsidRDefault="00D5226B" w:rsidP="00AA3BD2">
            <w:pPr>
              <w:snapToGrid w:val="0"/>
              <w:rPr>
                <w:sz w:val="20"/>
                <w:szCs w:val="20"/>
                <w:lang w:val="de-DE"/>
              </w:rPr>
            </w:pPr>
            <w:r w:rsidRPr="000605D0">
              <w:rPr>
                <w:sz w:val="20"/>
                <w:szCs w:val="20"/>
                <w:lang w:val="de-DE"/>
              </w:rPr>
              <w:t>Sameer.Karki@fao.org</w:t>
            </w:r>
          </w:p>
          <w:p w14:paraId="3D5C6AAF" w14:textId="77777777" w:rsidR="00D5226B" w:rsidRPr="000605D0" w:rsidRDefault="00D5226B" w:rsidP="00565BA7">
            <w:pPr>
              <w:snapToGrid w:val="0"/>
              <w:jc w:val="center"/>
              <w:rPr>
                <w:sz w:val="22"/>
                <w:szCs w:val="22"/>
                <w:lang w:val="de-DE"/>
              </w:rPr>
            </w:pPr>
          </w:p>
          <w:p w14:paraId="1D759078" w14:textId="77777777" w:rsidR="00D5226B" w:rsidRPr="000605D0" w:rsidRDefault="00D5226B" w:rsidP="00D5226B">
            <w:pPr>
              <w:rPr>
                <w:color w:val="000000"/>
                <w:sz w:val="22"/>
                <w:szCs w:val="22"/>
              </w:rPr>
            </w:pPr>
            <w:r w:rsidRPr="000605D0">
              <w:rPr>
                <w:color w:val="000000"/>
                <w:sz w:val="22"/>
                <w:szCs w:val="22"/>
              </w:rPr>
              <w:t>Aaron Becker, FAO Regional Office of Asia/Pacific</w:t>
            </w:r>
          </w:p>
          <w:p w14:paraId="42341DB7" w14:textId="77777777" w:rsidR="00AE49B5" w:rsidRPr="000605D0" w:rsidRDefault="00D5226B" w:rsidP="0024131F">
            <w:pPr>
              <w:snapToGrid w:val="0"/>
              <w:rPr>
                <w:sz w:val="20"/>
                <w:szCs w:val="20"/>
              </w:rPr>
            </w:pPr>
            <w:r w:rsidRPr="000605D0">
              <w:rPr>
                <w:color w:val="000000"/>
                <w:sz w:val="20"/>
                <w:szCs w:val="20"/>
              </w:rPr>
              <w:t>Aaron.Becker@fao.org</w:t>
            </w:r>
          </w:p>
        </w:tc>
        <w:tc>
          <w:tcPr>
            <w:tcW w:w="1530" w:type="dxa"/>
          </w:tcPr>
          <w:p w14:paraId="6464D251" w14:textId="77777777" w:rsidR="00AE49B5" w:rsidRPr="000605D0" w:rsidRDefault="00734A4C" w:rsidP="00463744">
            <w:pPr>
              <w:snapToGrid w:val="0"/>
              <w:rPr>
                <w:sz w:val="20"/>
                <w:szCs w:val="20"/>
              </w:rPr>
            </w:pPr>
            <w:r w:rsidRPr="000605D0">
              <w:rPr>
                <w:bCs/>
                <w:color w:val="000000"/>
                <w:sz w:val="20"/>
                <w:szCs w:val="20"/>
              </w:rPr>
              <w:fldChar w:fldCharType="begin">
                <w:ffData>
                  <w:name w:val="ContactPhone_02"/>
                  <w:enabled/>
                  <w:calcOnExit w:val="0"/>
                  <w:textInput/>
                </w:ffData>
              </w:fldChar>
            </w:r>
            <w:r w:rsidR="00D5226B" w:rsidRPr="000605D0">
              <w:rPr>
                <w:bCs/>
                <w:color w:val="000000"/>
                <w:sz w:val="20"/>
                <w:szCs w:val="20"/>
              </w:rPr>
              <w:instrText xml:space="preserve"> FORMTEXT </w:instrText>
            </w:r>
            <w:r w:rsidRPr="000605D0">
              <w:rPr>
                <w:bCs/>
                <w:color w:val="000000"/>
                <w:sz w:val="20"/>
                <w:szCs w:val="20"/>
              </w:rPr>
            </w:r>
            <w:r w:rsidRPr="000605D0">
              <w:rPr>
                <w:bCs/>
                <w:color w:val="000000"/>
                <w:sz w:val="20"/>
                <w:szCs w:val="20"/>
              </w:rPr>
              <w:fldChar w:fldCharType="separate"/>
            </w:r>
            <w:r w:rsidR="00FF43C7" w:rsidRPr="000605D0">
              <w:rPr>
                <w:bCs/>
                <w:noProof/>
                <w:color w:val="000000"/>
                <w:sz w:val="20"/>
                <w:szCs w:val="20"/>
              </w:rPr>
              <w:t>+3906570</w:t>
            </w:r>
            <w:r w:rsidR="00D5226B" w:rsidRPr="000605D0">
              <w:rPr>
                <w:bCs/>
                <w:noProof/>
                <w:color w:val="000000"/>
                <w:sz w:val="20"/>
                <w:szCs w:val="20"/>
              </w:rPr>
              <w:t>55680</w:t>
            </w:r>
            <w:r w:rsidRPr="000605D0">
              <w:rPr>
                <w:bCs/>
                <w:color w:val="000000"/>
                <w:sz w:val="20"/>
                <w:szCs w:val="20"/>
              </w:rPr>
              <w:fldChar w:fldCharType="end"/>
            </w:r>
          </w:p>
        </w:tc>
        <w:tc>
          <w:tcPr>
            <w:tcW w:w="1980" w:type="dxa"/>
          </w:tcPr>
          <w:p w14:paraId="0AE5494B" w14:textId="77777777" w:rsidR="00D5226B" w:rsidRPr="000605D0" w:rsidRDefault="00734A4C" w:rsidP="00D5226B">
            <w:pPr>
              <w:snapToGrid w:val="0"/>
              <w:rPr>
                <w:bCs/>
                <w:noProof/>
                <w:color w:val="000000"/>
                <w:sz w:val="20"/>
                <w:szCs w:val="20"/>
              </w:rPr>
            </w:pPr>
            <w:r w:rsidRPr="000605D0">
              <w:rPr>
                <w:bCs/>
                <w:color w:val="000000"/>
                <w:sz w:val="20"/>
                <w:szCs w:val="20"/>
              </w:rPr>
              <w:fldChar w:fldCharType="begin">
                <w:ffData>
                  <w:name w:val="ContactEmail_02"/>
                  <w:enabled/>
                  <w:calcOnExit w:val="0"/>
                  <w:textInput/>
                </w:ffData>
              </w:fldChar>
            </w:r>
            <w:r w:rsidR="00D5226B" w:rsidRPr="000605D0">
              <w:rPr>
                <w:bCs/>
                <w:color w:val="000000"/>
                <w:sz w:val="20"/>
                <w:szCs w:val="20"/>
              </w:rPr>
              <w:instrText xml:space="preserve"> FORMTEXT </w:instrText>
            </w:r>
            <w:r w:rsidRPr="000605D0">
              <w:rPr>
                <w:bCs/>
                <w:color w:val="000000"/>
                <w:sz w:val="20"/>
                <w:szCs w:val="20"/>
              </w:rPr>
            </w:r>
            <w:r w:rsidRPr="000605D0">
              <w:rPr>
                <w:bCs/>
                <w:color w:val="000000"/>
                <w:sz w:val="20"/>
                <w:szCs w:val="20"/>
              </w:rPr>
              <w:fldChar w:fldCharType="separate"/>
            </w:r>
            <w:r w:rsidR="0049318F" w:rsidRPr="000605D0">
              <w:rPr>
                <w:bCs/>
                <w:noProof/>
                <w:color w:val="000000"/>
                <w:sz w:val="20"/>
                <w:szCs w:val="20"/>
              </w:rPr>
              <w:t>FAOGEF@</w:t>
            </w:r>
            <w:r w:rsidR="00D5226B" w:rsidRPr="000605D0">
              <w:rPr>
                <w:bCs/>
                <w:noProof/>
                <w:color w:val="000000"/>
                <w:sz w:val="20"/>
                <w:szCs w:val="20"/>
              </w:rPr>
              <w:t xml:space="preserve">fao.org; </w:t>
            </w:r>
          </w:p>
          <w:p w14:paraId="193969E3" w14:textId="77777777" w:rsidR="00D5226B" w:rsidRPr="000605D0" w:rsidRDefault="00D5226B" w:rsidP="00D5226B">
            <w:pPr>
              <w:snapToGrid w:val="0"/>
              <w:rPr>
                <w:b/>
                <w:bCs/>
                <w:color w:val="000000"/>
                <w:sz w:val="20"/>
                <w:szCs w:val="20"/>
                <w:u w:val="single"/>
              </w:rPr>
            </w:pPr>
            <w:r w:rsidRPr="000605D0">
              <w:rPr>
                <w:bCs/>
                <w:noProof/>
                <w:color w:val="000000"/>
                <w:sz w:val="20"/>
                <w:szCs w:val="20"/>
              </w:rPr>
              <w:t>Jeffrey.Griffin@fao.org</w:t>
            </w:r>
            <w:r w:rsidR="00734A4C" w:rsidRPr="000605D0">
              <w:rPr>
                <w:bCs/>
                <w:color w:val="000000"/>
                <w:sz w:val="20"/>
                <w:szCs w:val="20"/>
              </w:rPr>
              <w:fldChar w:fldCharType="end"/>
            </w:r>
          </w:p>
          <w:p w14:paraId="4A9FE050" w14:textId="77777777" w:rsidR="00AE49B5" w:rsidRPr="000605D0" w:rsidRDefault="00AE49B5" w:rsidP="00565BA7">
            <w:pPr>
              <w:snapToGrid w:val="0"/>
              <w:jc w:val="center"/>
              <w:rPr>
                <w:sz w:val="20"/>
                <w:szCs w:val="20"/>
              </w:rPr>
            </w:pPr>
          </w:p>
        </w:tc>
      </w:tr>
      <w:tr w:rsidR="00AE49B5" w:rsidRPr="000605D0" w14:paraId="16E9FAB5" w14:textId="77777777" w:rsidTr="00EE70C9">
        <w:tc>
          <w:tcPr>
            <w:tcW w:w="1728" w:type="dxa"/>
          </w:tcPr>
          <w:p w14:paraId="62A6902D" w14:textId="77777777" w:rsidR="00AE49B5" w:rsidRPr="000605D0" w:rsidRDefault="00051C14" w:rsidP="0049318F">
            <w:pPr>
              <w:snapToGrid w:val="0"/>
              <w:rPr>
                <w:sz w:val="22"/>
                <w:szCs w:val="22"/>
              </w:rPr>
            </w:pPr>
            <w:r w:rsidRPr="000605D0">
              <w:rPr>
                <w:sz w:val="22"/>
                <w:szCs w:val="22"/>
              </w:rPr>
              <w:t>Nessim Ahmad, Deputy Director General and Concurrent Compliance Officer, Sustainable Development and Climate Change Department, Asian Development Bank</w:t>
            </w:r>
          </w:p>
        </w:tc>
        <w:tc>
          <w:tcPr>
            <w:tcW w:w="1710" w:type="dxa"/>
          </w:tcPr>
          <w:p w14:paraId="2AF5ED95" w14:textId="77777777" w:rsidR="00AE49B5" w:rsidRPr="000605D0" w:rsidRDefault="00AE49B5" w:rsidP="00565BA7">
            <w:pPr>
              <w:snapToGrid w:val="0"/>
              <w:jc w:val="center"/>
              <w:rPr>
                <w:sz w:val="22"/>
                <w:szCs w:val="22"/>
              </w:rPr>
            </w:pPr>
          </w:p>
        </w:tc>
        <w:tc>
          <w:tcPr>
            <w:tcW w:w="1260" w:type="dxa"/>
          </w:tcPr>
          <w:p w14:paraId="37A841CC" w14:textId="77777777" w:rsidR="00AE49B5" w:rsidRPr="000605D0" w:rsidRDefault="00734A4C" w:rsidP="00565BA7">
            <w:pPr>
              <w:snapToGrid w:val="0"/>
              <w:jc w:val="center"/>
              <w:rPr>
                <w:sz w:val="22"/>
                <w:szCs w:val="22"/>
              </w:rPr>
            </w:pPr>
            <w:r w:rsidRPr="000605D0">
              <w:rPr>
                <w:sz w:val="22"/>
                <w:szCs w:val="22"/>
              </w:rPr>
              <w:fldChar w:fldCharType="begin">
                <w:ffData>
                  <w:name w:val="signingDate_02"/>
                  <w:enabled/>
                  <w:calcOnExit w:val="0"/>
                  <w:textInput>
                    <w:type w:val="date"/>
                  </w:textInput>
                </w:ffData>
              </w:fldChar>
            </w:r>
            <w:r w:rsidR="002E01EF" w:rsidRPr="000605D0">
              <w:rPr>
                <w:sz w:val="22"/>
                <w:szCs w:val="22"/>
              </w:rPr>
              <w:instrText xml:space="preserve"> FORMTEXT </w:instrText>
            </w:r>
            <w:r w:rsidRPr="000605D0">
              <w:rPr>
                <w:sz w:val="22"/>
                <w:szCs w:val="22"/>
              </w:rPr>
            </w:r>
            <w:r w:rsidRPr="000605D0">
              <w:rPr>
                <w:sz w:val="22"/>
                <w:szCs w:val="22"/>
              </w:rPr>
              <w:fldChar w:fldCharType="separate"/>
            </w:r>
            <w:r w:rsidR="002E01EF" w:rsidRPr="000605D0">
              <w:rPr>
                <w:noProof/>
                <w:sz w:val="22"/>
                <w:szCs w:val="22"/>
              </w:rPr>
              <w:t> </w:t>
            </w:r>
            <w:r w:rsidR="002E01EF" w:rsidRPr="000605D0">
              <w:rPr>
                <w:noProof/>
                <w:sz w:val="22"/>
                <w:szCs w:val="22"/>
              </w:rPr>
              <w:t> </w:t>
            </w:r>
            <w:r w:rsidR="002E01EF" w:rsidRPr="000605D0">
              <w:rPr>
                <w:noProof/>
                <w:sz w:val="22"/>
                <w:szCs w:val="22"/>
              </w:rPr>
              <w:t> </w:t>
            </w:r>
            <w:r w:rsidR="002E01EF" w:rsidRPr="000605D0">
              <w:rPr>
                <w:noProof/>
                <w:sz w:val="22"/>
                <w:szCs w:val="22"/>
              </w:rPr>
              <w:t> </w:t>
            </w:r>
            <w:r w:rsidR="002E01EF" w:rsidRPr="000605D0">
              <w:rPr>
                <w:noProof/>
                <w:sz w:val="22"/>
                <w:szCs w:val="22"/>
              </w:rPr>
              <w:t> </w:t>
            </w:r>
            <w:r w:rsidRPr="000605D0">
              <w:rPr>
                <w:sz w:val="22"/>
                <w:szCs w:val="22"/>
              </w:rPr>
              <w:fldChar w:fldCharType="end"/>
            </w:r>
          </w:p>
        </w:tc>
        <w:tc>
          <w:tcPr>
            <w:tcW w:w="2160" w:type="dxa"/>
          </w:tcPr>
          <w:p w14:paraId="4CF112B0" w14:textId="77777777" w:rsidR="00AE49B5" w:rsidRPr="000605D0" w:rsidRDefault="0049318F" w:rsidP="0049318F">
            <w:pPr>
              <w:snapToGrid w:val="0"/>
              <w:rPr>
                <w:sz w:val="22"/>
                <w:szCs w:val="22"/>
              </w:rPr>
            </w:pPr>
            <w:r w:rsidRPr="000605D0">
              <w:rPr>
                <w:sz w:val="22"/>
                <w:szCs w:val="22"/>
              </w:rPr>
              <w:t>Eri Honda, Principal Urban Development Specialist, South East Asia Department ADB</w:t>
            </w:r>
          </w:p>
        </w:tc>
        <w:tc>
          <w:tcPr>
            <w:tcW w:w="1530" w:type="dxa"/>
          </w:tcPr>
          <w:p w14:paraId="5766D323" w14:textId="77777777" w:rsidR="00AE49B5" w:rsidRPr="000605D0" w:rsidRDefault="00734A4C" w:rsidP="00946BAF">
            <w:pPr>
              <w:snapToGrid w:val="0"/>
              <w:jc w:val="center"/>
              <w:rPr>
                <w:sz w:val="20"/>
                <w:szCs w:val="20"/>
              </w:rPr>
            </w:pPr>
            <w:r w:rsidRPr="000605D0">
              <w:rPr>
                <w:sz w:val="20"/>
                <w:szCs w:val="20"/>
              </w:rPr>
              <w:fldChar w:fldCharType="begin">
                <w:ffData>
                  <w:name w:val="ContactPhone_02"/>
                  <w:enabled/>
                  <w:calcOnExit w:val="0"/>
                  <w:textInput/>
                </w:ffData>
              </w:fldChar>
            </w:r>
            <w:bookmarkStart w:id="56" w:name="ContactPhone_02"/>
            <w:r w:rsidR="002E01EF" w:rsidRPr="000605D0">
              <w:rPr>
                <w:sz w:val="20"/>
                <w:szCs w:val="20"/>
              </w:rPr>
              <w:instrText xml:space="preserve"> FORMTEXT </w:instrText>
            </w:r>
            <w:r w:rsidRPr="000605D0">
              <w:rPr>
                <w:sz w:val="20"/>
                <w:szCs w:val="20"/>
              </w:rPr>
            </w:r>
            <w:r w:rsidRPr="000605D0">
              <w:rPr>
                <w:sz w:val="20"/>
                <w:szCs w:val="20"/>
              </w:rPr>
              <w:fldChar w:fldCharType="separate"/>
            </w:r>
            <w:r w:rsidR="0049318F" w:rsidRPr="000605D0">
              <w:rPr>
                <w:sz w:val="20"/>
                <w:szCs w:val="20"/>
              </w:rPr>
              <w:t>+6326324444</w:t>
            </w:r>
            <w:r w:rsidRPr="000605D0">
              <w:rPr>
                <w:sz w:val="20"/>
                <w:szCs w:val="20"/>
              </w:rPr>
              <w:fldChar w:fldCharType="end"/>
            </w:r>
            <w:bookmarkEnd w:id="56"/>
          </w:p>
        </w:tc>
        <w:tc>
          <w:tcPr>
            <w:tcW w:w="1980" w:type="dxa"/>
          </w:tcPr>
          <w:p w14:paraId="1EBEC075" w14:textId="77777777" w:rsidR="00AE49B5" w:rsidRPr="000605D0" w:rsidRDefault="00051C14" w:rsidP="003D2B7A">
            <w:pPr>
              <w:snapToGrid w:val="0"/>
              <w:rPr>
                <w:sz w:val="20"/>
                <w:szCs w:val="20"/>
              </w:rPr>
            </w:pPr>
            <w:r w:rsidRPr="000605D0">
              <w:rPr>
                <w:sz w:val="20"/>
                <w:szCs w:val="20"/>
              </w:rPr>
              <w:t>ehonda@adb.org</w:t>
            </w:r>
          </w:p>
        </w:tc>
      </w:tr>
    </w:tbl>
    <w:p w14:paraId="2943C00E" w14:textId="77777777" w:rsidR="009A643E" w:rsidRPr="000605D0" w:rsidRDefault="009A643E" w:rsidP="00AE49B5">
      <w:pPr>
        <w:rPr>
          <w:sz w:val="22"/>
          <w:szCs w:val="22"/>
        </w:rPr>
      </w:pPr>
    </w:p>
    <w:p w14:paraId="272BABCF" w14:textId="77777777" w:rsidR="00565BA7" w:rsidRPr="000605D0" w:rsidRDefault="00565BA7" w:rsidP="00565BA7">
      <w:pPr>
        <w:spacing w:before="240"/>
        <w:ind w:left="-720"/>
        <w:rPr>
          <w:i/>
          <w:color w:val="000000"/>
          <w:sz w:val="22"/>
          <w:szCs w:val="22"/>
        </w:rPr>
      </w:pPr>
      <w:r w:rsidRPr="000605D0">
        <w:rPr>
          <w:b/>
          <w:caps/>
          <w:color w:val="000000"/>
          <w:sz w:val="22"/>
          <w:szCs w:val="22"/>
        </w:rPr>
        <w:t xml:space="preserve">c.  </w:t>
      </w:r>
      <w:r w:rsidRPr="000605D0">
        <w:rPr>
          <w:b/>
          <w:color w:val="000000"/>
          <w:sz w:val="22"/>
          <w:szCs w:val="22"/>
        </w:rPr>
        <w:t>Additional GEF Project Agency Certification</w:t>
      </w:r>
      <w:r w:rsidRPr="000605D0">
        <w:rPr>
          <w:b/>
          <w:smallCaps/>
          <w:color w:val="000000"/>
          <w:sz w:val="22"/>
          <w:szCs w:val="22"/>
        </w:rPr>
        <w:t xml:space="preserve"> </w:t>
      </w:r>
      <w:r w:rsidRPr="000605D0">
        <w:rPr>
          <w:i/>
          <w:color w:val="000000"/>
          <w:sz w:val="22"/>
          <w:szCs w:val="22"/>
        </w:rPr>
        <w:t>(Applicable Only to newly accredited GEF Project Agencies)</w:t>
      </w:r>
    </w:p>
    <w:p w14:paraId="516AEC0E" w14:textId="77777777" w:rsidR="00565BA7" w:rsidRPr="000605D0" w:rsidRDefault="00565BA7" w:rsidP="00565BA7">
      <w:pPr>
        <w:spacing w:after="120"/>
        <w:ind w:left="-360"/>
        <w:rPr>
          <w:color w:val="000000"/>
          <w:sz w:val="22"/>
          <w:szCs w:val="22"/>
        </w:rPr>
      </w:pPr>
      <w:r w:rsidRPr="000605D0">
        <w:rPr>
          <w:color w:val="000000"/>
          <w:sz w:val="22"/>
          <w:szCs w:val="22"/>
        </w:rPr>
        <w:t xml:space="preserve">For newly accredited GEF Project Agencies, please download and fill up the required </w:t>
      </w:r>
      <w:hyperlink r:id="rId35" w:history="1">
        <w:r w:rsidRPr="000605D0">
          <w:rPr>
            <w:rStyle w:val="Hyperlink"/>
            <w:b/>
            <w:sz w:val="22"/>
            <w:szCs w:val="22"/>
          </w:rPr>
          <w:t>GEF Project Agency Certification of Ceiling Information Template</w:t>
        </w:r>
      </w:hyperlink>
      <w:r w:rsidRPr="000605D0">
        <w:rPr>
          <w:b/>
          <w:color w:val="000000"/>
          <w:sz w:val="22"/>
          <w:szCs w:val="22"/>
        </w:rPr>
        <w:t xml:space="preserve"> </w:t>
      </w:r>
      <w:r w:rsidRPr="000605D0">
        <w:rPr>
          <w:color w:val="000000"/>
          <w:sz w:val="22"/>
          <w:szCs w:val="22"/>
        </w:rPr>
        <w:t xml:space="preserve">to be attached as an annex to the </w:t>
      </w:r>
      <w:r w:rsidR="0052001F" w:rsidRPr="000605D0">
        <w:rPr>
          <w:color w:val="000000"/>
          <w:sz w:val="22"/>
          <w:szCs w:val="22"/>
        </w:rPr>
        <w:t>PFD</w:t>
      </w:r>
      <w:r w:rsidRPr="000605D0">
        <w:rPr>
          <w:color w:val="000000"/>
          <w:sz w:val="22"/>
          <w:szCs w:val="22"/>
        </w:rPr>
        <w:t>.</w:t>
      </w:r>
    </w:p>
    <w:p w14:paraId="0DEEB659" w14:textId="77777777" w:rsidR="00565BA7" w:rsidRPr="000605D0" w:rsidRDefault="00565BA7" w:rsidP="00565BA7">
      <w:pPr>
        <w:ind w:left="-720"/>
        <w:rPr>
          <w:vanish/>
          <w:sz w:val="22"/>
          <w:szCs w:val="22"/>
        </w:rPr>
      </w:pPr>
    </w:p>
    <w:p w14:paraId="19D61EF8" w14:textId="77777777" w:rsidR="009A643E" w:rsidRPr="000605D0" w:rsidRDefault="009A643E" w:rsidP="00AE49B5">
      <w:pPr>
        <w:rPr>
          <w:vanish/>
          <w:sz w:val="22"/>
          <w:szCs w:val="22"/>
        </w:rPr>
      </w:pPr>
    </w:p>
    <w:p w14:paraId="466ED122" w14:textId="77777777" w:rsidR="00B163AD" w:rsidRPr="000605D0" w:rsidRDefault="00B163AD" w:rsidP="00B163AD">
      <w:pPr>
        <w:jc w:val="right"/>
        <w:sectPr w:rsidR="00B163AD" w:rsidRPr="000605D0" w:rsidSect="00C313F3">
          <w:type w:val="continuous"/>
          <w:pgSz w:w="12240" w:h="15840" w:code="1"/>
          <w:pgMar w:top="1440" w:right="1440" w:bottom="1440" w:left="1440" w:header="720" w:footer="720" w:gutter="0"/>
          <w:cols w:space="720"/>
          <w:docGrid w:linePitch="360"/>
        </w:sectPr>
      </w:pPr>
    </w:p>
    <w:p w14:paraId="2459D24E" w14:textId="77777777" w:rsidR="00C729B0" w:rsidRPr="000605D0" w:rsidRDefault="00C729B0" w:rsidP="00C729B0">
      <w:pPr>
        <w:jc w:val="right"/>
        <w:rPr>
          <w:b/>
          <w:bCs/>
          <w:smallCaps/>
          <w:color w:val="000000"/>
          <w:sz w:val="22"/>
          <w:szCs w:val="22"/>
          <w:u w:val="single"/>
        </w:rPr>
      </w:pPr>
      <w:r w:rsidRPr="000605D0">
        <w:rPr>
          <w:b/>
          <w:bCs/>
          <w:smallCaps/>
          <w:color w:val="000000"/>
          <w:sz w:val="22"/>
          <w:szCs w:val="22"/>
          <w:u w:val="single"/>
        </w:rPr>
        <w:t>ANNEX A</w:t>
      </w:r>
    </w:p>
    <w:p w14:paraId="24E5C2B8" w14:textId="77777777" w:rsidR="00C729B0" w:rsidRPr="000605D0" w:rsidRDefault="00C729B0" w:rsidP="00B163AD">
      <w:pPr>
        <w:jc w:val="center"/>
        <w:rPr>
          <w:b/>
          <w:bCs/>
          <w:smallCaps/>
          <w:color w:val="000000"/>
        </w:rPr>
      </w:pPr>
    </w:p>
    <w:p w14:paraId="1D6BD228" w14:textId="77777777" w:rsidR="0060707F" w:rsidRPr="000605D0" w:rsidRDefault="00B163AD" w:rsidP="00825A2F">
      <w:pPr>
        <w:jc w:val="center"/>
        <w:rPr>
          <w:b/>
          <w:bCs/>
          <w:smallCaps/>
          <w:color w:val="000000"/>
        </w:rPr>
      </w:pPr>
      <w:r w:rsidRPr="000605D0">
        <w:rPr>
          <w:b/>
          <w:bCs/>
          <w:smallCaps/>
          <w:color w:val="000000"/>
        </w:rPr>
        <w:t xml:space="preserve">List of </w:t>
      </w:r>
      <w:r w:rsidR="001B1767" w:rsidRPr="000605D0">
        <w:rPr>
          <w:b/>
          <w:bCs/>
          <w:smallCaps/>
          <w:color w:val="000000"/>
        </w:rPr>
        <w:t xml:space="preserve">child </w:t>
      </w:r>
      <w:r w:rsidRPr="000605D0">
        <w:rPr>
          <w:b/>
          <w:bCs/>
          <w:smallCaps/>
          <w:color w:val="000000"/>
        </w:rPr>
        <w:t>Projects under the Program Framework</w:t>
      </w:r>
    </w:p>
    <w:p w14:paraId="4C69FCAE" w14:textId="77777777" w:rsidR="0060707F" w:rsidRPr="000605D0" w:rsidRDefault="0060707F" w:rsidP="0060707F">
      <w:pPr>
        <w:rPr>
          <w:b/>
          <w:u w:val="single"/>
        </w:rPr>
      </w:pPr>
    </w:p>
    <w:tbl>
      <w:tblPr>
        <w:tblW w:w="1359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2497"/>
        <w:gridCol w:w="1283"/>
        <w:gridCol w:w="1890"/>
        <w:gridCol w:w="1710"/>
        <w:gridCol w:w="1620"/>
        <w:gridCol w:w="1710"/>
        <w:gridCol w:w="1530"/>
      </w:tblGrid>
      <w:tr w:rsidR="0060707F" w:rsidRPr="000605D0" w14:paraId="04109D77" w14:textId="77777777" w:rsidTr="00E433CB">
        <w:tc>
          <w:tcPr>
            <w:tcW w:w="13590" w:type="dxa"/>
            <w:gridSpan w:val="8"/>
          </w:tcPr>
          <w:p w14:paraId="190F893D" w14:textId="77777777" w:rsidR="0060707F" w:rsidRPr="000605D0" w:rsidRDefault="0060707F" w:rsidP="0052001F">
            <w:pPr>
              <w:rPr>
                <w:b/>
                <w:sz w:val="22"/>
                <w:szCs w:val="22"/>
              </w:rPr>
            </w:pPr>
            <w:r w:rsidRPr="000605D0">
              <w:rPr>
                <w:b/>
                <w:sz w:val="22"/>
                <w:szCs w:val="22"/>
              </w:rPr>
              <w:t>Child Project</w:t>
            </w:r>
            <w:r w:rsidR="0052001F" w:rsidRPr="000605D0">
              <w:rPr>
                <w:b/>
                <w:sz w:val="22"/>
                <w:szCs w:val="22"/>
              </w:rPr>
              <w:t xml:space="preserve">s </w:t>
            </w:r>
            <w:r w:rsidRPr="000605D0">
              <w:rPr>
                <w:b/>
                <w:sz w:val="22"/>
                <w:szCs w:val="22"/>
              </w:rPr>
              <w:t>under the Program</w:t>
            </w:r>
            <w:r w:rsidRPr="000605D0">
              <w:rPr>
                <w:b/>
                <w:sz w:val="22"/>
                <w:szCs w:val="22"/>
                <w:u w:val="single"/>
                <w:vertAlign w:val="superscript"/>
              </w:rPr>
              <w:t>a/</w:t>
            </w:r>
          </w:p>
        </w:tc>
      </w:tr>
      <w:tr w:rsidR="0052001F" w:rsidRPr="000605D0" w14:paraId="02BBB26B" w14:textId="77777777" w:rsidTr="0049318F">
        <w:trPr>
          <w:trHeight w:val="323"/>
        </w:trPr>
        <w:tc>
          <w:tcPr>
            <w:tcW w:w="1350" w:type="dxa"/>
            <w:vMerge w:val="restart"/>
          </w:tcPr>
          <w:p w14:paraId="0C758978" w14:textId="77777777" w:rsidR="0052001F" w:rsidRPr="000605D0" w:rsidRDefault="0052001F" w:rsidP="00E433CB">
            <w:pPr>
              <w:jc w:val="center"/>
              <w:rPr>
                <w:b/>
                <w:sz w:val="22"/>
                <w:szCs w:val="22"/>
                <w:u w:val="single"/>
              </w:rPr>
            </w:pPr>
          </w:p>
          <w:p w14:paraId="14276CA8" w14:textId="77777777" w:rsidR="0052001F" w:rsidRPr="000605D0" w:rsidRDefault="0052001F" w:rsidP="00E433CB">
            <w:pPr>
              <w:jc w:val="center"/>
              <w:rPr>
                <w:b/>
                <w:sz w:val="22"/>
                <w:szCs w:val="22"/>
                <w:u w:val="single"/>
              </w:rPr>
            </w:pPr>
          </w:p>
          <w:p w14:paraId="47801504" w14:textId="77777777" w:rsidR="0052001F" w:rsidRPr="000605D0" w:rsidRDefault="0052001F" w:rsidP="00E433CB">
            <w:pPr>
              <w:jc w:val="center"/>
              <w:rPr>
                <w:b/>
                <w:sz w:val="22"/>
                <w:szCs w:val="22"/>
                <w:u w:val="single"/>
              </w:rPr>
            </w:pPr>
            <w:r w:rsidRPr="000605D0">
              <w:rPr>
                <w:b/>
                <w:sz w:val="22"/>
                <w:szCs w:val="22"/>
                <w:u w:val="single"/>
              </w:rPr>
              <w:t>Country</w:t>
            </w:r>
          </w:p>
        </w:tc>
        <w:tc>
          <w:tcPr>
            <w:tcW w:w="2497" w:type="dxa"/>
            <w:vMerge w:val="restart"/>
          </w:tcPr>
          <w:p w14:paraId="17B305D5" w14:textId="77777777" w:rsidR="0052001F" w:rsidRPr="000605D0" w:rsidRDefault="0052001F" w:rsidP="0052001F">
            <w:pPr>
              <w:jc w:val="center"/>
              <w:rPr>
                <w:b/>
                <w:sz w:val="22"/>
                <w:szCs w:val="22"/>
                <w:u w:val="single"/>
              </w:rPr>
            </w:pPr>
          </w:p>
          <w:p w14:paraId="49F38BE1" w14:textId="77777777" w:rsidR="0052001F" w:rsidRPr="000605D0" w:rsidRDefault="0052001F" w:rsidP="0052001F">
            <w:pPr>
              <w:jc w:val="center"/>
              <w:rPr>
                <w:b/>
                <w:sz w:val="22"/>
                <w:szCs w:val="22"/>
                <w:u w:val="single"/>
              </w:rPr>
            </w:pPr>
          </w:p>
          <w:p w14:paraId="1F4A05DD" w14:textId="77777777" w:rsidR="0052001F" w:rsidRPr="000605D0" w:rsidRDefault="0052001F" w:rsidP="0052001F">
            <w:pPr>
              <w:jc w:val="center"/>
              <w:rPr>
                <w:b/>
                <w:sz w:val="22"/>
                <w:szCs w:val="22"/>
                <w:u w:val="single"/>
              </w:rPr>
            </w:pPr>
            <w:r w:rsidRPr="000605D0">
              <w:rPr>
                <w:b/>
                <w:sz w:val="22"/>
                <w:szCs w:val="22"/>
                <w:u w:val="single"/>
              </w:rPr>
              <w:t>Project Title</w:t>
            </w:r>
          </w:p>
          <w:p w14:paraId="75CFC1EE" w14:textId="77777777" w:rsidR="0052001F" w:rsidRPr="000605D0" w:rsidRDefault="0052001F" w:rsidP="0052001F">
            <w:pPr>
              <w:jc w:val="center"/>
              <w:rPr>
                <w:sz w:val="22"/>
                <w:szCs w:val="22"/>
                <w:u w:val="single"/>
              </w:rPr>
            </w:pPr>
          </w:p>
        </w:tc>
        <w:tc>
          <w:tcPr>
            <w:tcW w:w="1283" w:type="dxa"/>
            <w:vMerge w:val="restart"/>
          </w:tcPr>
          <w:p w14:paraId="3E4FAEB6" w14:textId="77777777" w:rsidR="0052001F" w:rsidRPr="000605D0" w:rsidRDefault="0052001F">
            <w:pPr>
              <w:rPr>
                <w:sz w:val="22"/>
                <w:szCs w:val="22"/>
                <w:u w:val="single"/>
              </w:rPr>
            </w:pPr>
          </w:p>
          <w:p w14:paraId="11EE61A6" w14:textId="77777777" w:rsidR="0052001F" w:rsidRPr="000605D0" w:rsidRDefault="0052001F">
            <w:pPr>
              <w:rPr>
                <w:sz w:val="22"/>
                <w:szCs w:val="22"/>
                <w:u w:val="single"/>
              </w:rPr>
            </w:pPr>
          </w:p>
          <w:p w14:paraId="0124D581" w14:textId="77777777" w:rsidR="0052001F" w:rsidRPr="000605D0" w:rsidRDefault="0052001F">
            <w:pPr>
              <w:rPr>
                <w:b/>
                <w:sz w:val="22"/>
                <w:szCs w:val="22"/>
                <w:u w:val="single"/>
              </w:rPr>
            </w:pPr>
            <w:r w:rsidRPr="000605D0">
              <w:rPr>
                <w:b/>
                <w:sz w:val="22"/>
                <w:szCs w:val="22"/>
                <w:u w:val="single"/>
              </w:rPr>
              <w:t>GEF Agency</w:t>
            </w:r>
          </w:p>
          <w:p w14:paraId="7D1F722D" w14:textId="77777777" w:rsidR="0052001F" w:rsidRPr="000605D0" w:rsidRDefault="0052001F" w:rsidP="004D02E5">
            <w:pPr>
              <w:jc w:val="center"/>
              <w:rPr>
                <w:sz w:val="22"/>
                <w:szCs w:val="22"/>
                <w:u w:val="single"/>
              </w:rPr>
            </w:pPr>
          </w:p>
        </w:tc>
        <w:tc>
          <w:tcPr>
            <w:tcW w:w="5220" w:type="dxa"/>
            <w:gridSpan w:val="3"/>
          </w:tcPr>
          <w:p w14:paraId="3A6C3105" w14:textId="77777777" w:rsidR="0052001F" w:rsidRPr="000605D0" w:rsidRDefault="0052001F" w:rsidP="00E433CB">
            <w:pPr>
              <w:jc w:val="center"/>
              <w:rPr>
                <w:b/>
                <w:sz w:val="22"/>
                <w:szCs w:val="22"/>
                <w:u w:val="single"/>
              </w:rPr>
            </w:pPr>
          </w:p>
          <w:p w14:paraId="63A157D1" w14:textId="77777777" w:rsidR="0052001F" w:rsidRPr="000605D0" w:rsidRDefault="0052001F" w:rsidP="00E433CB">
            <w:pPr>
              <w:jc w:val="center"/>
              <w:rPr>
                <w:b/>
                <w:sz w:val="22"/>
                <w:szCs w:val="22"/>
                <w:u w:val="single"/>
              </w:rPr>
            </w:pPr>
            <w:r w:rsidRPr="000605D0">
              <w:rPr>
                <w:b/>
                <w:sz w:val="22"/>
                <w:szCs w:val="22"/>
                <w:u w:val="single"/>
              </w:rPr>
              <w:t>GEF Amount ($)</w:t>
            </w:r>
          </w:p>
        </w:tc>
        <w:tc>
          <w:tcPr>
            <w:tcW w:w="1710" w:type="dxa"/>
            <w:vMerge w:val="restart"/>
          </w:tcPr>
          <w:p w14:paraId="3FB2E64F" w14:textId="77777777" w:rsidR="0052001F" w:rsidRPr="000605D0" w:rsidRDefault="0052001F" w:rsidP="00E433CB">
            <w:pPr>
              <w:jc w:val="center"/>
              <w:rPr>
                <w:b/>
                <w:sz w:val="22"/>
                <w:szCs w:val="22"/>
                <w:u w:val="single"/>
              </w:rPr>
            </w:pPr>
          </w:p>
          <w:p w14:paraId="4D3A486E" w14:textId="77777777" w:rsidR="0052001F" w:rsidRPr="000605D0" w:rsidRDefault="0052001F" w:rsidP="00E433CB">
            <w:pPr>
              <w:rPr>
                <w:b/>
                <w:sz w:val="22"/>
                <w:szCs w:val="22"/>
                <w:u w:val="single"/>
              </w:rPr>
            </w:pPr>
          </w:p>
          <w:p w14:paraId="4FF974BC" w14:textId="77777777" w:rsidR="0052001F" w:rsidRPr="000605D0" w:rsidRDefault="0052001F" w:rsidP="00E433CB">
            <w:pPr>
              <w:rPr>
                <w:b/>
                <w:sz w:val="22"/>
                <w:szCs w:val="22"/>
                <w:u w:val="single"/>
              </w:rPr>
            </w:pPr>
            <w:r w:rsidRPr="000605D0">
              <w:rPr>
                <w:b/>
                <w:sz w:val="22"/>
                <w:szCs w:val="22"/>
                <w:u w:val="single"/>
              </w:rPr>
              <w:t>Agency Fee ($)</w:t>
            </w:r>
          </w:p>
        </w:tc>
        <w:tc>
          <w:tcPr>
            <w:tcW w:w="1530" w:type="dxa"/>
            <w:vMerge w:val="restart"/>
            <w:shd w:val="clear" w:color="auto" w:fill="auto"/>
          </w:tcPr>
          <w:p w14:paraId="300022CB" w14:textId="77777777" w:rsidR="0052001F" w:rsidRPr="000605D0" w:rsidRDefault="0052001F" w:rsidP="00E433CB">
            <w:pPr>
              <w:jc w:val="center"/>
              <w:rPr>
                <w:b/>
                <w:sz w:val="22"/>
                <w:szCs w:val="22"/>
                <w:u w:val="single"/>
              </w:rPr>
            </w:pPr>
          </w:p>
          <w:p w14:paraId="10439F10" w14:textId="77777777" w:rsidR="0052001F" w:rsidRPr="000605D0" w:rsidRDefault="0052001F" w:rsidP="00E433CB">
            <w:pPr>
              <w:jc w:val="center"/>
              <w:rPr>
                <w:b/>
                <w:sz w:val="22"/>
                <w:szCs w:val="22"/>
                <w:u w:val="single"/>
              </w:rPr>
            </w:pPr>
          </w:p>
          <w:p w14:paraId="0D39F013" w14:textId="77777777" w:rsidR="0052001F" w:rsidRPr="000605D0" w:rsidRDefault="0052001F" w:rsidP="00E433CB">
            <w:pPr>
              <w:jc w:val="center"/>
              <w:rPr>
                <w:b/>
                <w:sz w:val="22"/>
                <w:szCs w:val="22"/>
                <w:u w:val="single"/>
              </w:rPr>
            </w:pPr>
            <w:r w:rsidRPr="000605D0">
              <w:rPr>
                <w:b/>
                <w:sz w:val="22"/>
                <w:szCs w:val="22"/>
                <w:u w:val="single"/>
              </w:rPr>
              <w:t>Total ($)</w:t>
            </w:r>
          </w:p>
        </w:tc>
      </w:tr>
      <w:tr w:rsidR="0052001F" w:rsidRPr="000605D0" w14:paraId="6953DC61" w14:textId="77777777" w:rsidTr="0049318F">
        <w:trPr>
          <w:trHeight w:val="287"/>
        </w:trPr>
        <w:tc>
          <w:tcPr>
            <w:tcW w:w="1350" w:type="dxa"/>
            <w:vMerge/>
          </w:tcPr>
          <w:p w14:paraId="75B8581C" w14:textId="77777777" w:rsidR="0052001F" w:rsidRPr="000605D0" w:rsidRDefault="0052001F" w:rsidP="00E433CB">
            <w:pPr>
              <w:jc w:val="center"/>
              <w:rPr>
                <w:b/>
                <w:sz w:val="22"/>
                <w:szCs w:val="22"/>
                <w:u w:val="single"/>
              </w:rPr>
            </w:pPr>
          </w:p>
        </w:tc>
        <w:tc>
          <w:tcPr>
            <w:tcW w:w="2497" w:type="dxa"/>
            <w:vMerge/>
          </w:tcPr>
          <w:p w14:paraId="3C190E94" w14:textId="77777777" w:rsidR="0052001F" w:rsidRPr="000605D0" w:rsidRDefault="0052001F" w:rsidP="00E433CB">
            <w:pPr>
              <w:jc w:val="center"/>
              <w:rPr>
                <w:b/>
                <w:sz w:val="22"/>
                <w:szCs w:val="22"/>
                <w:u w:val="single"/>
              </w:rPr>
            </w:pPr>
          </w:p>
        </w:tc>
        <w:tc>
          <w:tcPr>
            <w:tcW w:w="1283" w:type="dxa"/>
            <w:vMerge/>
          </w:tcPr>
          <w:p w14:paraId="28511D9B" w14:textId="77777777" w:rsidR="0052001F" w:rsidRPr="000605D0" w:rsidRDefault="0052001F" w:rsidP="00E433CB">
            <w:pPr>
              <w:jc w:val="center"/>
              <w:rPr>
                <w:b/>
                <w:sz w:val="22"/>
                <w:szCs w:val="22"/>
                <w:u w:val="single"/>
              </w:rPr>
            </w:pPr>
          </w:p>
        </w:tc>
        <w:tc>
          <w:tcPr>
            <w:tcW w:w="1890" w:type="dxa"/>
          </w:tcPr>
          <w:p w14:paraId="4AE994FB" w14:textId="77777777" w:rsidR="0052001F" w:rsidRPr="000605D0" w:rsidRDefault="0052001F" w:rsidP="00E433CB">
            <w:pPr>
              <w:jc w:val="center"/>
              <w:rPr>
                <w:b/>
                <w:sz w:val="22"/>
                <w:szCs w:val="22"/>
                <w:u w:val="single"/>
              </w:rPr>
            </w:pPr>
            <w:r w:rsidRPr="000605D0">
              <w:rPr>
                <w:b/>
                <w:sz w:val="22"/>
                <w:szCs w:val="22"/>
                <w:u w:val="single"/>
              </w:rPr>
              <w:t>Focal Area 1</w:t>
            </w:r>
            <w:r w:rsidR="003D4707" w:rsidRPr="000605D0">
              <w:rPr>
                <w:b/>
                <w:sz w:val="22"/>
                <w:szCs w:val="22"/>
                <w:u w:val="single"/>
              </w:rPr>
              <w:t xml:space="preserve"> IW</w:t>
            </w:r>
          </w:p>
        </w:tc>
        <w:tc>
          <w:tcPr>
            <w:tcW w:w="1710" w:type="dxa"/>
            <w:shd w:val="clear" w:color="auto" w:fill="auto"/>
          </w:tcPr>
          <w:p w14:paraId="7E053A92" w14:textId="77777777" w:rsidR="0052001F" w:rsidRPr="000605D0" w:rsidRDefault="0052001F" w:rsidP="00E433CB">
            <w:pPr>
              <w:jc w:val="center"/>
              <w:rPr>
                <w:b/>
                <w:sz w:val="22"/>
                <w:szCs w:val="22"/>
                <w:u w:val="single"/>
              </w:rPr>
            </w:pPr>
            <w:r w:rsidRPr="000605D0">
              <w:rPr>
                <w:b/>
                <w:sz w:val="22"/>
                <w:szCs w:val="22"/>
                <w:u w:val="single"/>
              </w:rPr>
              <w:t>Focal Area 2</w:t>
            </w:r>
            <w:r w:rsidR="003D4707" w:rsidRPr="000605D0">
              <w:rPr>
                <w:b/>
                <w:sz w:val="22"/>
                <w:szCs w:val="22"/>
                <w:u w:val="single"/>
              </w:rPr>
              <w:t xml:space="preserve"> CCM</w:t>
            </w:r>
          </w:p>
        </w:tc>
        <w:tc>
          <w:tcPr>
            <w:tcW w:w="1620" w:type="dxa"/>
            <w:shd w:val="clear" w:color="auto" w:fill="auto"/>
          </w:tcPr>
          <w:p w14:paraId="29A4E7A1" w14:textId="77777777" w:rsidR="0052001F" w:rsidRPr="000605D0" w:rsidRDefault="0052001F" w:rsidP="00E433CB">
            <w:pPr>
              <w:jc w:val="center"/>
              <w:rPr>
                <w:b/>
                <w:sz w:val="22"/>
                <w:szCs w:val="22"/>
                <w:u w:val="single"/>
              </w:rPr>
            </w:pPr>
            <w:r w:rsidRPr="000605D0">
              <w:rPr>
                <w:b/>
                <w:sz w:val="22"/>
                <w:szCs w:val="22"/>
                <w:u w:val="single"/>
              </w:rPr>
              <w:t>TOTAL</w:t>
            </w:r>
          </w:p>
        </w:tc>
        <w:tc>
          <w:tcPr>
            <w:tcW w:w="1710" w:type="dxa"/>
            <w:vMerge/>
          </w:tcPr>
          <w:p w14:paraId="3656D73E" w14:textId="77777777" w:rsidR="0052001F" w:rsidRPr="000605D0" w:rsidRDefault="0052001F" w:rsidP="00E433CB">
            <w:pPr>
              <w:jc w:val="center"/>
              <w:rPr>
                <w:b/>
                <w:sz w:val="22"/>
                <w:szCs w:val="22"/>
                <w:u w:val="single"/>
              </w:rPr>
            </w:pPr>
          </w:p>
        </w:tc>
        <w:tc>
          <w:tcPr>
            <w:tcW w:w="1530" w:type="dxa"/>
            <w:vMerge/>
            <w:shd w:val="clear" w:color="auto" w:fill="auto"/>
          </w:tcPr>
          <w:p w14:paraId="3C8C3180" w14:textId="77777777" w:rsidR="0052001F" w:rsidRPr="000605D0" w:rsidRDefault="0052001F" w:rsidP="00E433CB">
            <w:pPr>
              <w:jc w:val="center"/>
              <w:rPr>
                <w:b/>
                <w:sz w:val="22"/>
                <w:szCs w:val="22"/>
                <w:u w:val="single"/>
              </w:rPr>
            </w:pPr>
          </w:p>
        </w:tc>
      </w:tr>
      <w:tr w:rsidR="0052001F" w:rsidRPr="000605D0" w14:paraId="1870FC97" w14:textId="77777777" w:rsidTr="0049318F">
        <w:trPr>
          <w:trHeight w:val="277"/>
        </w:trPr>
        <w:tc>
          <w:tcPr>
            <w:tcW w:w="1350" w:type="dxa"/>
            <w:vMerge/>
          </w:tcPr>
          <w:p w14:paraId="513A701F" w14:textId="77777777" w:rsidR="0052001F" w:rsidRPr="000605D0" w:rsidRDefault="0052001F" w:rsidP="00E433CB">
            <w:pPr>
              <w:jc w:val="center"/>
              <w:rPr>
                <w:b/>
                <w:sz w:val="22"/>
                <w:szCs w:val="22"/>
                <w:u w:val="single"/>
              </w:rPr>
            </w:pPr>
          </w:p>
        </w:tc>
        <w:tc>
          <w:tcPr>
            <w:tcW w:w="2497" w:type="dxa"/>
            <w:vMerge/>
          </w:tcPr>
          <w:p w14:paraId="49EC2AE8" w14:textId="77777777" w:rsidR="0052001F" w:rsidRPr="000605D0" w:rsidRDefault="0052001F" w:rsidP="00E433CB">
            <w:pPr>
              <w:jc w:val="center"/>
              <w:rPr>
                <w:b/>
                <w:sz w:val="22"/>
                <w:szCs w:val="22"/>
                <w:u w:val="single"/>
              </w:rPr>
            </w:pPr>
          </w:p>
        </w:tc>
        <w:tc>
          <w:tcPr>
            <w:tcW w:w="1283" w:type="dxa"/>
            <w:vMerge/>
          </w:tcPr>
          <w:p w14:paraId="0436D15D" w14:textId="77777777" w:rsidR="0052001F" w:rsidRPr="000605D0" w:rsidRDefault="0052001F" w:rsidP="00E433CB">
            <w:pPr>
              <w:jc w:val="center"/>
              <w:rPr>
                <w:b/>
                <w:sz w:val="22"/>
                <w:szCs w:val="22"/>
                <w:u w:val="single"/>
              </w:rPr>
            </w:pPr>
          </w:p>
        </w:tc>
        <w:tc>
          <w:tcPr>
            <w:tcW w:w="1890" w:type="dxa"/>
          </w:tcPr>
          <w:p w14:paraId="460A9069" w14:textId="77777777" w:rsidR="0052001F" w:rsidRPr="000605D0" w:rsidRDefault="0052001F" w:rsidP="00E433CB">
            <w:pPr>
              <w:jc w:val="center"/>
              <w:rPr>
                <w:sz w:val="22"/>
                <w:szCs w:val="22"/>
                <w:u w:val="single"/>
              </w:rPr>
            </w:pPr>
            <w:r w:rsidRPr="000605D0">
              <w:rPr>
                <w:sz w:val="22"/>
                <w:szCs w:val="22"/>
                <w:u w:val="single"/>
              </w:rPr>
              <w:t>Project</w:t>
            </w:r>
          </w:p>
        </w:tc>
        <w:tc>
          <w:tcPr>
            <w:tcW w:w="1710" w:type="dxa"/>
            <w:shd w:val="clear" w:color="auto" w:fill="auto"/>
          </w:tcPr>
          <w:p w14:paraId="1E52EBC1" w14:textId="77777777" w:rsidR="0052001F" w:rsidRPr="000605D0" w:rsidRDefault="0052001F" w:rsidP="00E433CB">
            <w:pPr>
              <w:jc w:val="center"/>
              <w:rPr>
                <w:sz w:val="22"/>
                <w:szCs w:val="22"/>
                <w:u w:val="single"/>
              </w:rPr>
            </w:pPr>
            <w:r w:rsidRPr="000605D0">
              <w:rPr>
                <w:sz w:val="22"/>
                <w:szCs w:val="22"/>
                <w:u w:val="single"/>
              </w:rPr>
              <w:t>Project</w:t>
            </w:r>
          </w:p>
        </w:tc>
        <w:tc>
          <w:tcPr>
            <w:tcW w:w="1620" w:type="dxa"/>
            <w:shd w:val="clear" w:color="auto" w:fill="auto"/>
          </w:tcPr>
          <w:p w14:paraId="6E2B1C42" w14:textId="77777777" w:rsidR="0052001F" w:rsidRPr="000605D0" w:rsidRDefault="0052001F" w:rsidP="00E433CB">
            <w:pPr>
              <w:jc w:val="center"/>
              <w:rPr>
                <w:sz w:val="22"/>
                <w:szCs w:val="22"/>
                <w:u w:val="single"/>
              </w:rPr>
            </w:pPr>
            <w:r w:rsidRPr="000605D0">
              <w:rPr>
                <w:sz w:val="22"/>
                <w:szCs w:val="22"/>
                <w:u w:val="single"/>
              </w:rPr>
              <w:t>Project</w:t>
            </w:r>
          </w:p>
        </w:tc>
        <w:tc>
          <w:tcPr>
            <w:tcW w:w="1710" w:type="dxa"/>
            <w:vMerge/>
          </w:tcPr>
          <w:p w14:paraId="06E80551" w14:textId="77777777" w:rsidR="0052001F" w:rsidRPr="000605D0" w:rsidRDefault="0052001F" w:rsidP="00E433CB">
            <w:pPr>
              <w:jc w:val="center"/>
              <w:rPr>
                <w:b/>
                <w:sz w:val="22"/>
                <w:szCs w:val="22"/>
                <w:u w:val="single"/>
              </w:rPr>
            </w:pPr>
          </w:p>
        </w:tc>
        <w:tc>
          <w:tcPr>
            <w:tcW w:w="1530" w:type="dxa"/>
            <w:vMerge/>
            <w:shd w:val="clear" w:color="auto" w:fill="auto"/>
          </w:tcPr>
          <w:p w14:paraId="0E20B94A" w14:textId="77777777" w:rsidR="0052001F" w:rsidRPr="000605D0" w:rsidRDefault="0052001F" w:rsidP="00E433CB">
            <w:pPr>
              <w:jc w:val="center"/>
              <w:rPr>
                <w:b/>
                <w:sz w:val="22"/>
                <w:szCs w:val="22"/>
                <w:u w:val="single"/>
              </w:rPr>
            </w:pPr>
          </w:p>
        </w:tc>
      </w:tr>
      <w:tr w:rsidR="0052001F" w:rsidRPr="000605D0" w14:paraId="4F93AC27" w14:textId="77777777" w:rsidTr="0049318F">
        <w:trPr>
          <w:trHeight w:val="277"/>
        </w:trPr>
        <w:tc>
          <w:tcPr>
            <w:tcW w:w="1350" w:type="dxa"/>
          </w:tcPr>
          <w:p w14:paraId="4196E2E1" w14:textId="77777777" w:rsidR="0052001F" w:rsidRPr="000605D0" w:rsidRDefault="0052001F" w:rsidP="00E433CB">
            <w:pPr>
              <w:rPr>
                <w:b/>
                <w:sz w:val="22"/>
                <w:szCs w:val="22"/>
                <w:u w:val="single"/>
              </w:rPr>
            </w:pPr>
          </w:p>
        </w:tc>
        <w:tc>
          <w:tcPr>
            <w:tcW w:w="2497" w:type="dxa"/>
          </w:tcPr>
          <w:p w14:paraId="548AAA27" w14:textId="77777777" w:rsidR="0052001F" w:rsidRPr="000605D0" w:rsidRDefault="0052001F" w:rsidP="00486C86">
            <w:pPr>
              <w:rPr>
                <w:b/>
                <w:sz w:val="22"/>
                <w:szCs w:val="22"/>
                <w:u w:val="single"/>
              </w:rPr>
            </w:pPr>
            <w:r w:rsidRPr="000605D0">
              <w:rPr>
                <w:b/>
                <w:sz w:val="22"/>
                <w:szCs w:val="22"/>
                <w:u w:val="single"/>
              </w:rPr>
              <w:t>FSPs</w:t>
            </w:r>
          </w:p>
        </w:tc>
        <w:tc>
          <w:tcPr>
            <w:tcW w:w="9743" w:type="dxa"/>
            <w:gridSpan w:val="6"/>
          </w:tcPr>
          <w:p w14:paraId="66AE80E5" w14:textId="77777777" w:rsidR="0052001F" w:rsidRPr="000605D0" w:rsidRDefault="0052001F" w:rsidP="004D02E5">
            <w:pPr>
              <w:rPr>
                <w:b/>
                <w:sz w:val="22"/>
                <w:szCs w:val="22"/>
                <w:u w:val="single"/>
              </w:rPr>
            </w:pPr>
          </w:p>
        </w:tc>
      </w:tr>
      <w:tr w:rsidR="00EE421B" w:rsidRPr="000605D0" w14:paraId="4D11BFD0" w14:textId="77777777" w:rsidTr="0049318F">
        <w:tc>
          <w:tcPr>
            <w:tcW w:w="1350" w:type="dxa"/>
          </w:tcPr>
          <w:p w14:paraId="6F4041A3" w14:textId="77777777" w:rsidR="00EE421B" w:rsidRPr="000605D0" w:rsidRDefault="00376B30" w:rsidP="00EE421B">
            <w:r w:rsidRPr="000605D0">
              <w:rPr>
                <w:sz w:val="22"/>
                <w:szCs w:val="22"/>
              </w:rPr>
              <w:t>Regional</w:t>
            </w:r>
          </w:p>
        </w:tc>
        <w:tc>
          <w:tcPr>
            <w:tcW w:w="2497" w:type="dxa"/>
          </w:tcPr>
          <w:p w14:paraId="0F22F285" w14:textId="77777777" w:rsidR="00EE421B" w:rsidRPr="000605D0" w:rsidRDefault="00EE421B" w:rsidP="00EE421B">
            <w:pPr>
              <w:rPr>
                <w:sz w:val="22"/>
                <w:szCs w:val="22"/>
              </w:rPr>
            </w:pPr>
            <w:r w:rsidRPr="000605D0">
              <w:rPr>
                <w:sz w:val="22"/>
                <w:szCs w:val="22"/>
              </w:rPr>
              <w:t>1.</w:t>
            </w:r>
            <w:r w:rsidR="00376B30" w:rsidRPr="000605D0">
              <w:rPr>
                <w:sz w:val="22"/>
                <w:szCs w:val="22"/>
              </w:rPr>
              <w:t xml:space="preserve"> </w:t>
            </w:r>
            <w:r w:rsidR="00F21276" w:rsidRPr="000605D0">
              <w:rPr>
                <w:sz w:val="22"/>
                <w:szCs w:val="22"/>
              </w:rPr>
              <w:t>Sustainable management of fisheries, marine living resources and their habitats in the Bay of Bengal region for the benefit of coastal states and communities</w:t>
            </w:r>
          </w:p>
          <w:p w14:paraId="4ABE85CC" w14:textId="77777777" w:rsidR="00EE421B" w:rsidRPr="000605D0" w:rsidRDefault="00542B32" w:rsidP="00EE421B">
            <w:pPr>
              <w:rPr>
                <w:sz w:val="22"/>
                <w:szCs w:val="22"/>
              </w:rPr>
            </w:pPr>
            <w:r w:rsidRPr="000605D0">
              <w:rPr>
                <w:sz w:val="22"/>
                <w:szCs w:val="22"/>
              </w:rPr>
              <w:t>1.1</w:t>
            </w:r>
            <w:r w:rsidR="00626BB3" w:rsidRPr="000605D0">
              <w:rPr>
                <w:sz w:val="22"/>
                <w:szCs w:val="22"/>
              </w:rPr>
              <w:t>. Enhancing the role of Sundarbans ecosystem services and conservation of forest stocks in Bangladesh</w:t>
            </w:r>
          </w:p>
        </w:tc>
        <w:tc>
          <w:tcPr>
            <w:tcW w:w="1283" w:type="dxa"/>
          </w:tcPr>
          <w:p w14:paraId="0A1FC6C5" w14:textId="77777777" w:rsidR="00EE421B" w:rsidRPr="000605D0" w:rsidRDefault="00376B30" w:rsidP="00EE421B">
            <w:pPr>
              <w:rPr>
                <w:sz w:val="22"/>
              </w:rPr>
            </w:pPr>
            <w:r w:rsidRPr="000605D0">
              <w:rPr>
                <w:sz w:val="22"/>
              </w:rPr>
              <w:t>FAO</w:t>
            </w:r>
          </w:p>
        </w:tc>
        <w:tc>
          <w:tcPr>
            <w:tcW w:w="1890" w:type="dxa"/>
          </w:tcPr>
          <w:p w14:paraId="00191703" w14:textId="77777777" w:rsidR="00EE421B" w:rsidRPr="000605D0" w:rsidRDefault="00C91FA6" w:rsidP="00EE421B">
            <w:pPr>
              <w:jc w:val="right"/>
              <w:rPr>
                <w:sz w:val="22"/>
                <w:szCs w:val="22"/>
              </w:rPr>
            </w:pPr>
            <w:r w:rsidRPr="000605D0">
              <w:rPr>
                <w:sz w:val="22"/>
                <w:szCs w:val="22"/>
              </w:rPr>
              <w:t>9,174,312</w:t>
            </w:r>
          </w:p>
        </w:tc>
        <w:tc>
          <w:tcPr>
            <w:tcW w:w="1710" w:type="dxa"/>
          </w:tcPr>
          <w:p w14:paraId="5D947E58" w14:textId="77777777" w:rsidR="00EE421B" w:rsidRPr="000605D0" w:rsidRDefault="003D4707" w:rsidP="00EE421B">
            <w:pPr>
              <w:jc w:val="right"/>
              <w:rPr>
                <w:sz w:val="22"/>
                <w:szCs w:val="22"/>
              </w:rPr>
            </w:pPr>
            <w:r w:rsidRPr="000605D0">
              <w:rPr>
                <w:sz w:val="22"/>
                <w:szCs w:val="22"/>
              </w:rPr>
              <w:t>504</w:t>
            </w:r>
            <w:r w:rsidR="00AA3BD2" w:rsidRPr="000605D0">
              <w:rPr>
                <w:sz w:val="22"/>
                <w:szCs w:val="22"/>
              </w:rPr>
              <w:t>,</w:t>
            </w:r>
            <w:r w:rsidRPr="000605D0">
              <w:rPr>
                <w:sz w:val="22"/>
                <w:szCs w:val="22"/>
              </w:rPr>
              <w:t>587</w:t>
            </w:r>
          </w:p>
        </w:tc>
        <w:tc>
          <w:tcPr>
            <w:tcW w:w="1620" w:type="dxa"/>
          </w:tcPr>
          <w:p w14:paraId="24BFCEE9" w14:textId="77777777" w:rsidR="00AA3BD2" w:rsidRPr="000605D0" w:rsidRDefault="00C91FA6" w:rsidP="00AA3BD2">
            <w:pPr>
              <w:jc w:val="right"/>
              <w:rPr>
                <w:sz w:val="22"/>
                <w:szCs w:val="22"/>
              </w:rPr>
            </w:pPr>
            <w:r w:rsidRPr="000605D0">
              <w:rPr>
                <w:sz w:val="22"/>
                <w:szCs w:val="22"/>
              </w:rPr>
              <w:t>9,</w:t>
            </w:r>
            <w:r w:rsidR="00AA3BD2" w:rsidRPr="000605D0">
              <w:rPr>
                <w:sz w:val="22"/>
                <w:szCs w:val="22"/>
              </w:rPr>
              <w:t>678,899</w:t>
            </w:r>
          </w:p>
          <w:p w14:paraId="6D71990F" w14:textId="77777777" w:rsidR="007820F3" w:rsidRPr="000605D0" w:rsidRDefault="007820F3" w:rsidP="00AA3BD2">
            <w:pPr>
              <w:jc w:val="right"/>
              <w:rPr>
                <w:sz w:val="22"/>
                <w:szCs w:val="22"/>
              </w:rPr>
            </w:pPr>
          </w:p>
          <w:p w14:paraId="3A09BB2D" w14:textId="77777777" w:rsidR="00EE421B" w:rsidRPr="000605D0" w:rsidRDefault="00EE421B" w:rsidP="00EE421B">
            <w:pPr>
              <w:jc w:val="right"/>
              <w:rPr>
                <w:sz w:val="22"/>
                <w:szCs w:val="22"/>
              </w:rPr>
            </w:pPr>
          </w:p>
        </w:tc>
        <w:tc>
          <w:tcPr>
            <w:tcW w:w="1710" w:type="dxa"/>
          </w:tcPr>
          <w:p w14:paraId="225E8863" w14:textId="77777777" w:rsidR="00EE421B" w:rsidRPr="000605D0" w:rsidRDefault="00542B32" w:rsidP="00CC2CF9">
            <w:pPr>
              <w:tabs>
                <w:tab w:val="left" w:pos="612"/>
              </w:tabs>
              <w:ind w:right="-18"/>
              <w:jc w:val="right"/>
              <w:rPr>
                <w:sz w:val="22"/>
                <w:szCs w:val="22"/>
              </w:rPr>
            </w:pPr>
            <w:r w:rsidRPr="000605D0">
              <w:rPr>
                <w:sz w:val="22"/>
                <w:szCs w:val="22"/>
              </w:rPr>
              <w:t>871,101</w:t>
            </w:r>
          </w:p>
        </w:tc>
        <w:tc>
          <w:tcPr>
            <w:tcW w:w="1530" w:type="dxa"/>
            <w:shd w:val="clear" w:color="auto" w:fill="auto"/>
          </w:tcPr>
          <w:p w14:paraId="1FA30C0B" w14:textId="77777777" w:rsidR="00EE421B" w:rsidRPr="000605D0" w:rsidRDefault="00376B30" w:rsidP="00EE421B">
            <w:pPr>
              <w:jc w:val="center"/>
              <w:rPr>
                <w:sz w:val="22"/>
                <w:szCs w:val="22"/>
              </w:rPr>
            </w:pPr>
            <w:r w:rsidRPr="000605D0">
              <w:rPr>
                <w:sz w:val="22"/>
                <w:szCs w:val="22"/>
              </w:rPr>
              <w:t>10</w:t>
            </w:r>
            <w:r w:rsidR="008D71DF" w:rsidRPr="000605D0">
              <w:rPr>
                <w:sz w:val="22"/>
                <w:szCs w:val="22"/>
              </w:rPr>
              <w:t>,550,</w:t>
            </w:r>
            <w:r w:rsidRPr="000605D0">
              <w:rPr>
                <w:sz w:val="22"/>
                <w:szCs w:val="22"/>
              </w:rPr>
              <w:t>000</w:t>
            </w:r>
          </w:p>
        </w:tc>
      </w:tr>
      <w:tr w:rsidR="00EE421B" w:rsidRPr="000605D0" w14:paraId="3E63FECC" w14:textId="77777777" w:rsidTr="0049318F">
        <w:tc>
          <w:tcPr>
            <w:tcW w:w="1350" w:type="dxa"/>
          </w:tcPr>
          <w:p w14:paraId="3CF862C8" w14:textId="77777777" w:rsidR="00EE421B" w:rsidRPr="000605D0" w:rsidRDefault="00376B30" w:rsidP="00EE421B">
            <w:r w:rsidRPr="000605D0">
              <w:rPr>
                <w:sz w:val="22"/>
                <w:szCs w:val="22"/>
              </w:rPr>
              <w:t>Myanmar</w:t>
            </w:r>
          </w:p>
        </w:tc>
        <w:tc>
          <w:tcPr>
            <w:tcW w:w="2497" w:type="dxa"/>
          </w:tcPr>
          <w:p w14:paraId="1FF272CB" w14:textId="77777777" w:rsidR="00EE421B" w:rsidRPr="000605D0" w:rsidRDefault="00EE421B" w:rsidP="00EE421B">
            <w:pPr>
              <w:rPr>
                <w:sz w:val="22"/>
                <w:szCs w:val="22"/>
              </w:rPr>
            </w:pPr>
            <w:r w:rsidRPr="000605D0">
              <w:rPr>
                <w:sz w:val="22"/>
                <w:szCs w:val="22"/>
              </w:rPr>
              <w:t>2.</w:t>
            </w:r>
            <w:r w:rsidR="00376B30" w:rsidRPr="000605D0">
              <w:rPr>
                <w:sz w:val="22"/>
                <w:szCs w:val="22"/>
              </w:rPr>
              <w:t xml:space="preserve"> </w:t>
            </w:r>
            <w:r w:rsidR="00F21276" w:rsidRPr="000605D0">
              <w:rPr>
                <w:sz w:val="22"/>
                <w:szCs w:val="22"/>
              </w:rPr>
              <w:t>Demonstration Investments in Eco-Waste Infrastructure Solutions: Mandalay City</w:t>
            </w:r>
          </w:p>
        </w:tc>
        <w:tc>
          <w:tcPr>
            <w:tcW w:w="1283" w:type="dxa"/>
          </w:tcPr>
          <w:p w14:paraId="332A8AF2" w14:textId="77777777" w:rsidR="00EE421B" w:rsidRPr="000605D0" w:rsidRDefault="00376B30" w:rsidP="00EE421B">
            <w:pPr>
              <w:rPr>
                <w:sz w:val="22"/>
              </w:rPr>
            </w:pPr>
            <w:r w:rsidRPr="000605D0">
              <w:rPr>
                <w:sz w:val="22"/>
              </w:rPr>
              <w:t>ADB</w:t>
            </w:r>
          </w:p>
        </w:tc>
        <w:tc>
          <w:tcPr>
            <w:tcW w:w="1890" w:type="dxa"/>
          </w:tcPr>
          <w:p w14:paraId="02213E69" w14:textId="77777777" w:rsidR="00EE421B" w:rsidRPr="000605D0" w:rsidRDefault="007B5B9A" w:rsidP="00EE421B">
            <w:pPr>
              <w:jc w:val="right"/>
              <w:rPr>
                <w:sz w:val="22"/>
                <w:szCs w:val="22"/>
              </w:rPr>
            </w:pPr>
            <w:r w:rsidRPr="000605D0">
              <w:rPr>
                <w:bCs/>
                <w:color w:val="000000"/>
                <w:sz w:val="22"/>
                <w:szCs w:val="22"/>
              </w:rPr>
              <w:t>4,587,156</w:t>
            </w:r>
          </w:p>
        </w:tc>
        <w:bookmarkStart w:id="57" w:name="FA2Proj_02"/>
        <w:tc>
          <w:tcPr>
            <w:tcW w:w="1710" w:type="dxa"/>
          </w:tcPr>
          <w:p w14:paraId="5063E31D" w14:textId="77777777" w:rsidR="00EE421B" w:rsidRPr="000605D0" w:rsidRDefault="00734A4C" w:rsidP="00EE421B">
            <w:pPr>
              <w:jc w:val="right"/>
              <w:rPr>
                <w:sz w:val="22"/>
                <w:szCs w:val="22"/>
              </w:rPr>
            </w:pPr>
            <w:r w:rsidRPr="000605D0">
              <w:rPr>
                <w:sz w:val="22"/>
                <w:szCs w:val="22"/>
              </w:rPr>
              <w:fldChar w:fldCharType="begin">
                <w:ffData>
                  <w:name w:val="FA2Proj_02"/>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57"/>
          </w:p>
        </w:tc>
        <w:tc>
          <w:tcPr>
            <w:tcW w:w="1620" w:type="dxa"/>
          </w:tcPr>
          <w:p w14:paraId="230CA662" w14:textId="77777777" w:rsidR="00EE421B" w:rsidRPr="000605D0" w:rsidRDefault="007B5B9A" w:rsidP="00EE421B">
            <w:pPr>
              <w:jc w:val="right"/>
              <w:rPr>
                <w:sz w:val="22"/>
                <w:szCs w:val="22"/>
              </w:rPr>
            </w:pPr>
            <w:r w:rsidRPr="000605D0">
              <w:rPr>
                <w:bCs/>
                <w:color w:val="000000"/>
                <w:sz w:val="22"/>
                <w:szCs w:val="22"/>
              </w:rPr>
              <w:t>4,587,156</w:t>
            </w:r>
          </w:p>
        </w:tc>
        <w:tc>
          <w:tcPr>
            <w:tcW w:w="1710" w:type="dxa"/>
          </w:tcPr>
          <w:p w14:paraId="3757B5B9" w14:textId="77777777" w:rsidR="00EE421B" w:rsidRPr="000605D0" w:rsidRDefault="007B5B9A" w:rsidP="00EE421B">
            <w:pPr>
              <w:jc w:val="right"/>
              <w:rPr>
                <w:sz w:val="22"/>
                <w:highlight w:val="yellow"/>
              </w:rPr>
            </w:pPr>
            <w:r w:rsidRPr="000605D0">
              <w:rPr>
                <w:sz w:val="22"/>
                <w:szCs w:val="22"/>
              </w:rPr>
              <w:t>412,844</w:t>
            </w:r>
          </w:p>
        </w:tc>
        <w:tc>
          <w:tcPr>
            <w:tcW w:w="1530" w:type="dxa"/>
            <w:shd w:val="clear" w:color="auto" w:fill="auto"/>
          </w:tcPr>
          <w:p w14:paraId="3AE355EB" w14:textId="77777777" w:rsidR="00EE421B" w:rsidRPr="000605D0" w:rsidRDefault="00376B30" w:rsidP="00EE421B">
            <w:pPr>
              <w:jc w:val="center"/>
              <w:rPr>
                <w:sz w:val="22"/>
                <w:szCs w:val="22"/>
              </w:rPr>
            </w:pPr>
            <w:r w:rsidRPr="000605D0">
              <w:rPr>
                <w:sz w:val="22"/>
                <w:szCs w:val="22"/>
              </w:rPr>
              <w:t>5</w:t>
            </w:r>
            <w:r w:rsidR="00AA3BD2" w:rsidRPr="000605D0">
              <w:rPr>
                <w:sz w:val="22"/>
                <w:szCs w:val="22"/>
              </w:rPr>
              <w:t>,</w:t>
            </w:r>
            <w:r w:rsidRPr="000605D0">
              <w:rPr>
                <w:sz w:val="22"/>
                <w:szCs w:val="22"/>
              </w:rPr>
              <w:t>000</w:t>
            </w:r>
            <w:r w:rsidR="00AA3BD2" w:rsidRPr="000605D0">
              <w:rPr>
                <w:sz w:val="22"/>
                <w:szCs w:val="22"/>
              </w:rPr>
              <w:t>,</w:t>
            </w:r>
            <w:r w:rsidRPr="000605D0">
              <w:rPr>
                <w:sz w:val="22"/>
                <w:szCs w:val="22"/>
              </w:rPr>
              <w:t>000</w:t>
            </w:r>
          </w:p>
        </w:tc>
      </w:tr>
      <w:tr w:rsidR="009B16B3" w:rsidRPr="000605D0" w14:paraId="226CB048" w14:textId="77777777" w:rsidTr="000C58CD">
        <w:tc>
          <w:tcPr>
            <w:tcW w:w="1350" w:type="dxa"/>
          </w:tcPr>
          <w:p w14:paraId="1D32BD91" w14:textId="77777777" w:rsidR="009B16B3" w:rsidRPr="000605D0" w:rsidRDefault="009B16B3" w:rsidP="009B16B3">
            <w:pPr>
              <w:rPr>
                <w:b/>
                <w:sz w:val="22"/>
                <w:szCs w:val="22"/>
                <w:u w:val="single"/>
              </w:rPr>
            </w:pPr>
          </w:p>
        </w:tc>
        <w:tc>
          <w:tcPr>
            <w:tcW w:w="2497" w:type="dxa"/>
          </w:tcPr>
          <w:p w14:paraId="3E9F14E7" w14:textId="77777777" w:rsidR="009B16B3" w:rsidRPr="000605D0" w:rsidRDefault="009B16B3" w:rsidP="009B16B3">
            <w:pPr>
              <w:rPr>
                <w:b/>
                <w:sz w:val="22"/>
                <w:szCs w:val="22"/>
                <w:u w:val="single"/>
              </w:rPr>
            </w:pPr>
            <w:r w:rsidRPr="000605D0">
              <w:rPr>
                <w:b/>
                <w:sz w:val="22"/>
                <w:szCs w:val="22"/>
                <w:u w:val="single"/>
              </w:rPr>
              <w:t>Subtotal</w:t>
            </w:r>
          </w:p>
        </w:tc>
        <w:tc>
          <w:tcPr>
            <w:tcW w:w="1283" w:type="dxa"/>
          </w:tcPr>
          <w:p w14:paraId="77F1C8B7" w14:textId="77777777" w:rsidR="009B16B3" w:rsidRPr="000605D0" w:rsidRDefault="009B16B3" w:rsidP="009B16B3">
            <w:pPr>
              <w:rPr>
                <w:b/>
                <w:sz w:val="22"/>
                <w:szCs w:val="22"/>
                <w:u w:val="single"/>
              </w:rPr>
            </w:pPr>
          </w:p>
        </w:tc>
        <w:tc>
          <w:tcPr>
            <w:tcW w:w="1890" w:type="dxa"/>
            <w:vAlign w:val="bottom"/>
          </w:tcPr>
          <w:p w14:paraId="11AE1CC7" w14:textId="77777777" w:rsidR="009B16B3" w:rsidRPr="000605D0" w:rsidRDefault="009B16B3" w:rsidP="009B16B3">
            <w:pPr>
              <w:jc w:val="right"/>
              <w:rPr>
                <w:bCs/>
                <w:color w:val="000000"/>
                <w:sz w:val="22"/>
                <w:szCs w:val="22"/>
              </w:rPr>
            </w:pPr>
            <w:r w:rsidRPr="000605D0">
              <w:rPr>
                <w:bCs/>
                <w:color w:val="000000"/>
                <w:sz w:val="22"/>
                <w:szCs w:val="22"/>
              </w:rPr>
              <w:t>13,761,468</w:t>
            </w:r>
          </w:p>
        </w:tc>
        <w:tc>
          <w:tcPr>
            <w:tcW w:w="1710" w:type="dxa"/>
            <w:vAlign w:val="bottom"/>
          </w:tcPr>
          <w:p w14:paraId="5F92C15A" w14:textId="77777777" w:rsidR="009B16B3" w:rsidRPr="000605D0" w:rsidRDefault="009B16B3" w:rsidP="009B16B3">
            <w:pPr>
              <w:jc w:val="right"/>
              <w:rPr>
                <w:bCs/>
                <w:color w:val="000000"/>
                <w:sz w:val="22"/>
                <w:szCs w:val="22"/>
              </w:rPr>
            </w:pPr>
            <w:r w:rsidRPr="000605D0">
              <w:rPr>
                <w:bCs/>
                <w:color w:val="000000"/>
                <w:sz w:val="22"/>
                <w:szCs w:val="22"/>
              </w:rPr>
              <w:t>504,587</w:t>
            </w:r>
          </w:p>
        </w:tc>
        <w:tc>
          <w:tcPr>
            <w:tcW w:w="1620" w:type="dxa"/>
            <w:vAlign w:val="bottom"/>
          </w:tcPr>
          <w:p w14:paraId="1C108957" w14:textId="77777777" w:rsidR="009B16B3" w:rsidRPr="000605D0" w:rsidRDefault="009B16B3" w:rsidP="009B16B3">
            <w:pPr>
              <w:jc w:val="right"/>
              <w:rPr>
                <w:bCs/>
                <w:color w:val="000000"/>
                <w:sz w:val="22"/>
                <w:szCs w:val="22"/>
              </w:rPr>
            </w:pPr>
            <w:r w:rsidRPr="000605D0">
              <w:rPr>
                <w:bCs/>
                <w:color w:val="000000"/>
                <w:sz w:val="22"/>
                <w:szCs w:val="22"/>
              </w:rPr>
              <w:t>14,266,055</w:t>
            </w:r>
          </w:p>
        </w:tc>
        <w:tc>
          <w:tcPr>
            <w:tcW w:w="1710" w:type="dxa"/>
            <w:vAlign w:val="bottom"/>
          </w:tcPr>
          <w:p w14:paraId="41719ACF" w14:textId="77777777" w:rsidR="009B16B3" w:rsidRPr="000605D0" w:rsidRDefault="009B16B3" w:rsidP="009B16B3">
            <w:pPr>
              <w:jc w:val="right"/>
              <w:rPr>
                <w:bCs/>
                <w:color w:val="000000"/>
                <w:sz w:val="22"/>
                <w:szCs w:val="22"/>
              </w:rPr>
            </w:pPr>
            <w:r w:rsidRPr="000605D0">
              <w:rPr>
                <w:bCs/>
                <w:color w:val="000000"/>
                <w:sz w:val="22"/>
                <w:szCs w:val="22"/>
              </w:rPr>
              <w:t>1,283,945</w:t>
            </w:r>
          </w:p>
        </w:tc>
        <w:tc>
          <w:tcPr>
            <w:tcW w:w="1530" w:type="dxa"/>
            <w:shd w:val="clear" w:color="auto" w:fill="auto"/>
            <w:vAlign w:val="bottom"/>
          </w:tcPr>
          <w:p w14:paraId="3E4CC6A0" w14:textId="77777777" w:rsidR="009B16B3" w:rsidRPr="000605D0" w:rsidRDefault="009B16B3" w:rsidP="009B16B3">
            <w:pPr>
              <w:jc w:val="right"/>
              <w:rPr>
                <w:bCs/>
                <w:color w:val="000000"/>
                <w:sz w:val="22"/>
                <w:szCs w:val="22"/>
              </w:rPr>
            </w:pPr>
            <w:r w:rsidRPr="000605D0">
              <w:rPr>
                <w:bCs/>
                <w:color w:val="000000"/>
                <w:sz w:val="22"/>
                <w:szCs w:val="22"/>
              </w:rPr>
              <w:t>15,550,000</w:t>
            </w:r>
          </w:p>
        </w:tc>
      </w:tr>
      <w:tr w:rsidR="0052001F" w:rsidRPr="000605D0" w14:paraId="43427F44" w14:textId="77777777" w:rsidTr="0049318F">
        <w:tc>
          <w:tcPr>
            <w:tcW w:w="1350" w:type="dxa"/>
          </w:tcPr>
          <w:p w14:paraId="3EB390EC" w14:textId="77777777" w:rsidR="0052001F" w:rsidRPr="000605D0" w:rsidRDefault="0052001F" w:rsidP="00E433CB">
            <w:pPr>
              <w:rPr>
                <w:b/>
                <w:sz w:val="22"/>
                <w:szCs w:val="22"/>
                <w:u w:val="single"/>
              </w:rPr>
            </w:pPr>
          </w:p>
        </w:tc>
        <w:tc>
          <w:tcPr>
            <w:tcW w:w="2497" w:type="dxa"/>
          </w:tcPr>
          <w:p w14:paraId="09CB949D" w14:textId="77777777" w:rsidR="0052001F" w:rsidRPr="000605D0" w:rsidRDefault="0052001F" w:rsidP="00486C86">
            <w:pPr>
              <w:rPr>
                <w:b/>
                <w:sz w:val="22"/>
                <w:szCs w:val="22"/>
                <w:u w:val="single"/>
              </w:rPr>
            </w:pPr>
            <w:r w:rsidRPr="000605D0">
              <w:rPr>
                <w:b/>
                <w:sz w:val="22"/>
                <w:szCs w:val="22"/>
              </w:rPr>
              <w:t>MSPs</w:t>
            </w:r>
          </w:p>
        </w:tc>
        <w:tc>
          <w:tcPr>
            <w:tcW w:w="9743" w:type="dxa"/>
            <w:gridSpan w:val="6"/>
          </w:tcPr>
          <w:p w14:paraId="62110D92" w14:textId="77777777" w:rsidR="0052001F" w:rsidRPr="000605D0" w:rsidRDefault="0052001F" w:rsidP="004D02E5">
            <w:pPr>
              <w:rPr>
                <w:b/>
                <w:sz w:val="22"/>
                <w:szCs w:val="22"/>
                <w:u w:val="single"/>
              </w:rPr>
            </w:pPr>
          </w:p>
        </w:tc>
      </w:tr>
      <w:tr w:rsidR="00EE421B" w:rsidRPr="000605D0" w14:paraId="414AE9E0" w14:textId="77777777" w:rsidTr="0049318F">
        <w:tc>
          <w:tcPr>
            <w:tcW w:w="1350" w:type="dxa"/>
          </w:tcPr>
          <w:p w14:paraId="69193CC0" w14:textId="77777777" w:rsidR="00EE421B" w:rsidRPr="000605D0" w:rsidRDefault="00734A4C" w:rsidP="00EE421B">
            <w:r w:rsidRPr="000605D0">
              <w:rPr>
                <w:sz w:val="22"/>
                <w:szCs w:val="22"/>
              </w:rPr>
              <w:fldChar w:fldCharType="begin">
                <w:ffData>
                  <w:name w:val="Annex_Country_06"/>
                  <w:enabled/>
                  <w:calcOnExit w:val="0"/>
                  <w:textInput>
                    <w:format w:val="TITLE CASE"/>
                  </w:textInput>
                </w:ffData>
              </w:fldChar>
            </w:r>
            <w:bookmarkStart w:id="58" w:name="Annex_Country_06"/>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58"/>
          </w:p>
        </w:tc>
        <w:tc>
          <w:tcPr>
            <w:tcW w:w="2497" w:type="dxa"/>
          </w:tcPr>
          <w:p w14:paraId="083C84EB" w14:textId="77777777" w:rsidR="00EE421B" w:rsidRPr="000605D0" w:rsidRDefault="00EE421B" w:rsidP="00EE421B">
            <w:pPr>
              <w:rPr>
                <w:sz w:val="22"/>
                <w:szCs w:val="22"/>
              </w:rPr>
            </w:pPr>
            <w:r w:rsidRPr="000605D0">
              <w:rPr>
                <w:sz w:val="22"/>
                <w:szCs w:val="22"/>
              </w:rPr>
              <w:t>1.</w:t>
            </w:r>
            <w:r w:rsidR="00734A4C" w:rsidRPr="000605D0">
              <w:rPr>
                <w:sz w:val="22"/>
                <w:szCs w:val="22"/>
              </w:rPr>
              <w:fldChar w:fldCharType="begin">
                <w:ffData>
                  <w:name w:val="MSPTitle_01"/>
                  <w:enabled/>
                  <w:calcOnExit w:val="0"/>
                  <w:textInput>
                    <w:format w:val="TITLE CASE"/>
                  </w:textInput>
                </w:ffData>
              </w:fldChar>
            </w:r>
            <w:bookmarkStart w:id="59" w:name="MSPTitle_01"/>
            <w:r w:rsidRPr="000605D0">
              <w:rPr>
                <w:sz w:val="22"/>
                <w:szCs w:val="22"/>
              </w:rPr>
              <w:instrText xml:space="preserve"> FORMTEXT </w:instrText>
            </w:r>
            <w:r w:rsidR="00734A4C" w:rsidRPr="000605D0">
              <w:rPr>
                <w:sz w:val="22"/>
                <w:szCs w:val="22"/>
              </w:rPr>
            </w:r>
            <w:r w:rsidR="00734A4C" w:rsidRPr="000605D0">
              <w:rPr>
                <w:sz w:val="22"/>
                <w:szCs w:val="22"/>
              </w:rPr>
              <w:fldChar w:fldCharType="separate"/>
            </w:r>
            <w:r w:rsidRPr="000605D0">
              <w:rPr>
                <w:noProof/>
                <w:sz w:val="22"/>
                <w:szCs w:val="22"/>
              </w:rPr>
              <w:t> </w:t>
            </w:r>
            <w:r w:rsidRPr="000605D0">
              <w:rPr>
                <w:noProof/>
                <w:sz w:val="22"/>
                <w:szCs w:val="22"/>
              </w:rPr>
              <w:t> </w:t>
            </w:r>
            <w:r w:rsidRPr="000605D0">
              <w:rPr>
                <w:noProof/>
                <w:sz w:val="22"/>
                <w:szCs w:val="22"/>
              </w:rPr>
              <w:t> </w:t>
            </w:r>
            <w:r w:rsidRPr="000605D0">
              <w:rPr>
                <w:noProof/>
                <w:sz w:val="22"/>
                <w:szCs w:val="22"/>
              </w:rPr>
              <w:t> </w:t>
            </w:r>
            <w:r w:rsidRPr="000605D0">
              <w:rPr>
                <w:noProof/>
                <w:sz w:val="22"/>
                <w:szCs w:val="22"/>
              </w:rPr>
              <w:t> </w:t>
            </w:r>
            <w:r w:rsidR="00734A4C" w:rsidRPr="000605D0">
              <w:rPr>
                <w:sz w:val="22"/>
                <w:szCs w:val="22"/>
              </w:rPr>
              <w:fldChar w:fldCharType="end"/>
            </w:r>
            <w:bookmarkEnd w:id="59"/>
          </w:p>
        </w:tc>
        <w:tc>
          <w:tcPr>
            <w:tcW w:w="1283" w:type="dxa"/>
          </w:tcPr>
          <w:p w14:paraId="14C3E5D1" w14:textId="77777777" w:rsidR="00EE421B" w:rsidRPr="000605D0" w:rsidRDefault="00734A4C" w:rsidP="00EE421B">
            <w:r w:rsidRPr="000605D0">
              <w:rPr>
                <w:color w:val="000000"/>
                <w:sz w:val="2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ddList>
                </w:ffData>
              </w:fldChar>
            </w:r>
            <w:r w:rsidR="00EE421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p>
        </w:tc>
        <w:tc>
          <w:tcPr>
            <w:tcW w:w="1890" w:type="dxa"/>
          </w:tcPr>
          <w:p w14:paraId="3A54507A" w14:textId="77777777" w:rsidR="00EE421B" w:rsidRPr="000605D0" w:rsidRDefault="00734A4C" w:rsidP="00EE421B">
            <w:pPr>
              <w:jc w:val="right"/>
              <w:rPr>
                <w:sz w:val="22"/>
                <w:szCs w:val="22"/>
              </w:rPr>
            </w:pPr>
            <w:r w:rsidRPr="000605D0">
              <w:rPr>
                <w:sz w:val="22"/>
                <w:szCs w:val="22"/>
              </w:rPr>
              <w:fldChar w:fldCharType="begin">
                <w:ffData>
                  <w:name w:val="MSCA_FA1_PROJ_01"/>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p>
        </w:tc>
        <w:bookmarkStart w:id="60" w:name="MSCA_FA2_PROJ_01"/>
        <w:tc>
          <w:tcPr>
            <w:tcW w:w="1710" w:type="dxa"/>
          </w:tcPr>
          <w:p w14:paraId="4FA03215" w14:textId="77777777" w:rsidR="00EE421B" w:rsidRPr="000605D0" w:rsidRDefault="00734A4C" w:rsidP="00EE421B">
            <w:pPr>
              <w:jc w:val="right"/>
              <w:rPr>
                <w:sz w:val="22"/>
                <w:szCs w:val="22"/>
              </w:rPr>
            </w:pPr>
            <w:r w:rsidRPr="000605D0">
              <w:rPr>
                <w:sz w:val="22"/>
                <w:szCs w:val="22"/>
              </w:rPr>
              <w:fldChar w:fldCharType="begin">
                <w:ffData>
                  <w:name w:val="MSCA_FA2_PROJ_01"/>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0"/>
          </w:p>
        </w:tc>
        <w:tc>
          <w:tcPr>
            <w:tcW w:w="1620" w:type="dxa"/>
          </w:tcPr>
          <w:p w14:paraId="4FAE40B2" w14:textId="77777777" w:rsidR="00EE421B" w:rsidRPr="000605D0" w:rsidRDefault="00734A4C" w:rsidP="00EE421B">
            <w:pPr>
              <w:jc w:val="right"/>
              <w:rPr>
                <w:sz w:val="22"/>
                <w:szCs w:val="22"/>
              </w:rPr>
            </w:pPr>
            <w:r w:rsidRPr="000605D0">
              <w:rPr>
                <w:sz w:val="22"/>
                <w:szCs w:val="22"/>
              </w:rPr>
              <w:fldChar w:fldCharType="begin">
                <w:ffData>
                  <w:name w:val="MSCA_PROJ01_TOT"/>
                  <w:enabled w:val="0"/>
                  <w:calcOnExit/>
                  <w:textInput>
                    <w:type w:val="calculated"/>
                    <w:default w:val="=SUM(MSCA_FA1_PROJ_01,MSCA_FA2_PROJ_01)"/>
                  </w:textInput>
                </w:ffData>
              </w:fldChar>
            </w:r>
            <w:r w:rsidR="00EE421B" w:rsidRPr="000605D0">
              <w:rPr>
                <w:sz w:val="22"/>
                <w:szCs w:val="22"/>
              </w:rPr>
              <w:instrText xml:space="preserve"> FORMTEXT </w:instrText>
            </w:r>
            <w:r w:rsidRPr="000605D0">
              <w:rPr>
                <w:sz w:val="22"/>
                <w:szCs w:val="22"/>
              </w:rPr>
              <w:fldChar w:fldCharType="begin"/>
            </w:r>
            <w:r w:rsidR="00EE421B" w:rsidRPr="000605D0">
              <w:rPr>
                <w:sz w:val="22"/>
                <w:szCs w:val="22"/>
              </w:rPr>
              <w:instrText xml:space="preserve"> =SUM(MSCA_FA1_PROJ_01,MSCA_FA2_PROJ_01) </w:instrText>
            </w:r>
            <w:r w:rsidRPr="000605D0">
              <w:rPr>
                <w:sz w:val="22"/>
                <w:szCs w:val="22"/>
              </w:rPr>
              <w:fldChar w:fldCharType="separate"/>
            </w:r>
            <w:r w:rsidR="00EE421B"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EE421B" w:rsidRPr="000605D0">
              <w:rPr>
                <w:noProof/>
                <w:sz w:val="22"/>
                <w:szCs w:val="22"/>
              </w:rPr>
              <w:t>0</w:t>
            </w:r>
            <w:r w:rsidRPr="000605D0">
              <w:rPr>
                <w:sz w:val="22"/>
                <w:szCs w:val="22"/>
              </w:rPr>
              <w:fldChar w:fldCharType="end"/>
            </w:r>
          </w:p>
        </w:tc>
        <w:bookmarkStart w:id="61" w:name="MSCA_AF_01"/>
        <w:tc>
          <w:tcPr>
            <w:tcW w:w="1710" w:type="dxa"/>
          </w:tcPr>
          <w:p w14:paraId="6AF4CA2C" w14:textId="77777777" w:rsidR="00EE421B" w:rsidRPr="000605D0" w:rsidRDefault="00734A4C" w:rsidP="00EE421B">
            <w:pPr>
              <w:jc w:val="right"/>
              <w:rPr>
                <w:sz w:val="22"/>
                <w:szCs w:val="22"/>
              </w:rPr>
            </w:pPr>
            <w:r w:rsidRPr="000605D0">
              <w:rPr>
                <w:sz w:val="22"/>
                <w:szCs w:val="22"/>
              </w:rPr>
              <w:fldChar w:fldCharType="begin">
                <w:ffData>
                  <w:name w:val="MSCA_AF_01"/>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1"/>
          </w:p>
        </w:tc>
        <w:tc>
          <w:tcPr>
            <w:tcW w:w="1530" w:type="dxa"/>
            <w:shd w:val="clear" w:color="auto" w:fill="auto"/>
          </w:tcPr>
          <w:p w14:paraId="4BFCEE33" w14:textId="77777777" w:rsidR="00EE421B" w:rsidRPr="000605D0" w:rsidRDefault="00734A4C" w:rsidP="00EE421B">
            <w:pPr>
              <w:jc w:val="center"/>
              <w:rPr>
                <w:b/>
                <w:sz w:val="22"/>
                <w:szCs w:val="22"/>
                <w:u w:val="single"/>
              </w:rPr>
            </w:pPr>
            <w:r w:rsidRPr="000605D0">
              <w:rPr>
                <w:sz w:val="22"/>
                <w:szCs w:val="22"/>
              </w:rPr>
              <w:fldChar w:fldCharType="begin">
                <w:ffData>
                  <w:name w:val="MSCATOT_01"/>
                  <w:enabled w:val="0"/>
                  <w:calcOnExit/>
                  <w:textInput>
                    <w:type w:val="calculated"/>
                    <w:default w:val="=sum(MSCA_FA1_PROJ_01,MSCA_FA2_PROJ_01,MSCA_AF_01)"/>
                  </w:textInput>
                </w:ffData>
              </w:fldChar>
            </w:r>
            <w:r w:rsidR="00EE421B" w:rsidRPr="000605D0">
              <w:rPr>
                <w:sz w:val="22"/>
                <w:szCs w:val="22"/>
              </w:rPr>
              <w:instrText xml:space="preserve"> FORMTEXT </w:instrText>
            </w:r>
            <w:r w:rsidRPr="000605D0">
              <w:rPr>
                <w:sz w:val="22"/>
                <w:szCs w:val="22"/>
              </w:rPr>
              <w:fldChar w:fldCharType="begin"/>
            </w:r>
            <w:r w:rsidR="00EE421B" w:rsidRPr="000605D0">
              <w:rPr>
                <w:sz w:val="22"/>
                <w:szCs w:val="22"/>
              </w:rPr>
              <w:instrText xml:space="preserve"> =sum(MSCA_FA1_PROJ_01,MSCA_FA2_PROJ_01,MSCA_AF_01) </w:instrText>
            </w:r>
            <w:r w:rsidRPr="000605D0">
              <w:rPr>
                <w:sz w:val="22"/>
                <w:szCs w:val="22"/>
              </w:rPr>
              <w:fldChar w:fldCharType="separate"/>
            </w:r>
            <w:r w:rsidR="00EE421B"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EE421B" w:rsidRPr="000605D0">
              <w:rPr>
                <w:noProof/>
                <w:sz w:val="22"/>
                <w:szCs w:val="22"/>
              </w:rPr>
              <w:t>0</w:t>
            </w:r>
            <w:r w:rsidRPr="000605D0">
              <w:rPr>
                <w:sz w:val="22"/>
                <w:szCs w:val="22"/>
              </w:rPr>
              <w:fldChar w:fldCharType="end"/>
            </w:r>
          </w:p>
        </w:tc>
      </w:tr>
      <w:tr w:rsidR="00EE421B" w:rsidRPr="000605D0" w14:paraId="4372E263" w14:textId="77777777" w:rsidTr="0049318F">
        <w:tc>
          <w:tcPr>
            <w:tcW w:w="1350" w:type="dxa"/>
          </w:tcPr>
          <w:p w14:paraId="71FB1DEC" w14:textId="77777777" w:rsidR="00EE421B" w:rsidRPr="000605D0" w:rsidRDefault="00734A4C" w:rsidP="00EE421B">
            <w:r w:rsidRPr="000605D0">
              <w:rPr>
                <w:sz w:val="22"/>
                <w:szCs w:val="22"/>
              </w:rPr>
              <w:fldChar w:fldCharType="begin">
                <w:ffData>
                  <w:name w:val="Annex_Country_07"/>
                  <w:enabled/>
                  <w:calcOnExit w:val="0"/>
                  <w:textInput>
                    <w:format w:val="TITLE CASE"/>
                  </w:textInput>
                </w:ffData>
              </w:fldChar>
            </w:r>
            <w:bookmarkStart w:id="62" w:name="Annex_Country_07"/>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2"/>
          </w:p>
        </w:tc>
        <w:tc>
          <w:tcPr>
            <w:tcW w:w="2497" w:type="dxa"/>
          </w:tcPr>
          <w:p w14:paraId="49B7E7FC" w14:textId="77777777" w:rsidR="00EE421B" w:rsidRPr="000605D0" w:rsidRDefault="00EE421B" w:rsidP="00EE421B">
            <w:pPr>
              <w:rPr>
                <w:sz w:val="22"/>
                <w:szCs w:val="22"/>
              </w:rPr>
            </w:pPr>
            <w:r w:rsidRPr="000605D0">
              <w:rPr>
                <w:sz w:val="22"/>
                <w:szCs w:val="22"/>
              </w:rPr>
              <w:t>2.</w:t>
            </w:r>
            <w:bookmarkStart w:id="63" w:name="MSPTitle_02"/>
            <w:r w:rsidR="00734A4C" w:rsidRPr="000605D0">
              <w:rPr>
                <w:sz w:val="22"/>
                <w:szCs w:val="22"/>
              </w:rPr>
              <w:fldChar w:fldCharType="begin">
                <w:ffData>
                  <w:name w:val="MSPTitle_02"/>
                  <w:enabled/>
                  <w:calcOnExit w:val="0"/>
                  <w:textInput>
                    <w:format w:val="TITLE CASE"/>
                  </w:textInput>
                </w:ffData>
              </w:fldChar>
            </w:r>
            <w:r w:rsidRPr="000605D0">
              <w:rPr>
                <w:sz w:val="22"/>
                <w:szCs w:val="22"/>
              </w:rPr>
              <w:instrText xml:space="preserve"> FORMTEXT </w:instrText>
            </w:r>
            <w:r w:rsidR="00734A4C" w:rsidRPr="000605D0">
              <w:rPr>
                <w:sz w:val="22"/>
                <w:szCs w:val="22"/>
              </w:rPr>
            </w:r>
            <w:r w:rsidR="00734A4C" w:rsidRPr="000605D0">
              <w:rPr>
                <w:sz w:val="22"/>
                <w:szCs w:val="22"/>
              </w:rPr>
              <w:fldChar w:fldCharType="separate"/>
            </w:r>
            <w:r w:rsidRPr="000605D0">
              <w:rPr>
                <w:noProof/>
                <w:sz w:val="22"/>
                <w:szCs w:val="22"/>
              </w:rPr>
              <w:t> </w:t>
            </w:r>
            <w:r w:rsidRPr="000605D0">
              <w:rPr>
                <w:noProof/>
                <w:sz w:val="22"/>
                <w:szCs w:val="22"/>
              </w:rPr>
              <w:t> </w:t>
            </w:r>
            <w:r w:rsidRPr="000605D0">
              <w:rPr>
                <w:noProof/>
                <w:sz w:val="22"/>
                <w:szCs w:val="22"/>
              </w:rPr>
              <w:t> </w:t>
            </w:r>
            <w:r w:rsidRPr="000605D0">
              <w:rPr>
                <w:noProof/>
                <w:sz w:val="22"/>
                <w:szCs w:val="22"/>
              </w:rPr>
              <w:t> </w:t>
            </w:r>
            <w:r w:rsidRPr="000605D0">
              <w:rPr>
                <w:noProof/>
                <w:sz w:val="22"/>
                <w:szCs w:val="22"/>
              </w:rPr>
              <w:t> </w:t>
            </w:r>
            <w:r w:rsidR="00734A4C" w:rsidRPr="000605D0">
              <w:rPr>
                <w:sz w:val="22"/>
                <w:szCs w:val="22"/>
              </w:rPr>
              <w:fldChar w:fldCharType="end"/>
            </w:r>
            <w:bookmarkEnd w:id="63"/>
          </w:p>
        </w:tc>
        <w:tc>
          <w:tcPr>
            <w:tcW w:w="1283" w:type="dxa"/>
          </w:tcPr>
          <w:p w14:paraId="2F4B9520" w14:textId="77777777" w:rsidR="00EE421B" w:rsidRPr="000605D0" w:rsidRDefault="00734A4C" w:rsidP="00EE421B">
            <w:r w:rsidRPr="000605D0">
              <w:rPr>
                <w:color w:val="000000"/>
                <w:sz w:val="2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ddList>
                </w:ffData>
              </w:fldChar>
            </w:r>
            <w:r w:rsidR="00EE421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p>
        </w:tc>
        <w:tc>
          <w:tcPr>
            <w:tcW w:w="1890" w:type="dxa"/>
          </w:tcPr>
          <w:p w14:paraId="01A4B9A8" w14:textId="77777777" w:rsidR="00EE421B" w:rsidRPr="000605D0" w:rsidRDefault="00734A4C" w:rsidP="00EE421B">
            <w:pPr>
              <w:jc w:val="right"/>
              <w:rPr>
                <w:sz w:val="22"/>
                <w:szCs w:val="22"/>
              </w:rPr>
            </w:pPr>
            <w:r w:rsidRPr="000605D0">
              <w:rPr>
                <w:sz w:val="22"/>
                <w:szCs w:val="22"/>
              </w:rPr>
              <w:fldChar w:fldCharType="begin">
                <w:ffData>
                  <w:name w:val="MSCA_FA1_PROJ_02"/>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p>
        </w:tc>
        <w:bookmarkStart w:id="64" w:name="MSCA_FA2_PROJ_02"/>
        <w:tc>
          <w:tcPr>
            <w:tcW w:w="1710" w:type="dxa"/>
          </w:tcPr>
          <w:p w14:paraId="27730B05" w14:textId="77777777" w:rsidR="00EE421B" w:rsidRPr="000605D0" w:rsidRDefault="00734A4C" w:rsidP="00EE421B">
            <w:pPr>
              <w:jc w:val="right"/>
              <w:rPr>
                <w:sz w:val="22"/>
                <w:szCs w:val="22"/>
              </w:rPr>
            </w:pPr>
            <w:r w:rsidRPr="000605D0">
              <w:rPr>
                <w:sz w:val="22"/>
                <w:szCs w:val="22"/>
              </w:rPr>
              <w:fldChar w:fldCharType="begin">
                <w:ffData>
                  <w:name w:val="MSCA_FA2_PROJ_02"/>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4"/>
          </w:p>
        </w:tc>
        <w:tc>
          <w:tcPr>
            <w:tcW w:w="1620" w:type="dxa"/>
          </w:tcPr>
          <w:p w14:paraId="037A8002" w14:textId="77777777" w:rsidR="00EE421B" w:rsidRPr="000605D0" w:rsidRDefault="00734A4C" w:rsidP="00EE421B">
            <w:pPr>
              <w:jc w:val="right"/>
              <w:rPr>
                <w:sz w:val="22"/>
                <w:szCs w:val="22"/>
              </w:rPr>
            </w:pPr>
            <w:r w:rsidRPr="000605D0">
              <w:rPr>
                <w:sz w:val="22"/>
                <w:szCs w:val="22"/>
              </w:rPr>
              <w:fldChar w:fldCharType="begin">
                <w:ffData>
                  <w:name w:val="MSCA_PROJ02_TOT"/>
                  <w:enabled w:val="0"/>
                  <w:calcOnExit/>
                  <w:textInput>
                    <w:type w:val="calculated"/>
                    <w:default w:val="=SUM(MSCA_FA1_PROJ_02,MSCA_FA2_PROJ_02)"/>
                  </w:textInput>
                </w:ffData>
              </w:fldChar>
            </w:r>
            <w:r w:rsidR="00EE421B" w:rsidRPr="000605D0">
              <w:rPr>
                <w:sz w:val="22"/>
                <w:szCs w:val="22"/>
              </w:rPr>
              <w:instrText xml:space="preserve"> FORMTEXT </w:instrText>
            </w:r>
            <w:r w:rsidRPr="000605D0">
              <w:rPr>
                <w:sz w:val="22"/>
                <w:szCs w:val="22"/>
              </w:rPr>
              <w:fldChar w:fldCharType="begin"/>
            </w:r>
            <w:r w:rsidR="00EE421B" w:rsidRPr="000605D0">
              <w:rPr>
                <w:sz w:val="22"/>
                <w:szCs w:val="22"/>
              </w:rPr>
              <w:instrText xml:space="preserve"> =SUM(MSCA_FA1_PROJ_02,MSCA_FA2_PROJ_02) </w:instrText>
            </w:r>
            <w:r w:rsidRPr="000605D0">
              <w:rPr>
                <w:sz w:val="22"/>
                <w:szCs w:val="22"/>
              </w:rPr>
              <w:fldChar w:fldCharType="separate"/>
            </w:r>
            <w:r w:rsidR="00EE421B"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EE421B" w:rsidRPr="000605D0">
              <w:rPr>
                <w:noProof/>
                <w:sz w:val="22"/>
                <w:szCs w:val="22"/>
              </w:rPr>
              <w:t>0</w:t>
            </w:r>
            <w:r w:rsidRPr="000605D0">
              <w:rPr>
                <w:sz w:val="22"/>
                <w:szCs w:val="22"/>
              </w:rPr>
              <w:fldChar w:fldCharType="end"/>
            </w:r>
          </w:p>
        </w:tc>
        <w:bookmarkStart w:id="65" w:name="MSCA_AF_02"/>
        <w:tc>
          <w:tcPr>
            <w:tcW w:w="1710" w:type="dxa"/>
          </w:tcPr>
          <w:p w14:paraId="0D8D8CC2" w14:textId="77777777" w:rsidR="00EE421B" w:rsidRPr="000605D0" w:rsidRDefault="00734A4C" w:rsidP="00EE421B">
            <w:pPr>
              <w:jc w:val="right"/>
              <w:rPr>
                <w:sz w:val="22"/>
                <w:szCs w:val="22"/>
              </w:rPr>
            </w:pPr>
            <w:r w:rsidRPr="000605D0">
              <w:rPr>
                <w:sz w:val="22"/>
                <w:szCs w:val="22"/>
              </w:rPr>
              <w:fldChar w:fldCharType="begin">
                <w:ffData>
                  <w:name w:val="MSCA_AF_02"/>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5"/>
          </w:p>
        </w:tc>
        <w:tc>
          <w:tcPr>
            <w:tcW w:w="1530" w:type="dxa"/>
            <w:shd w:val="clear" w:color="auto" w:fill="auto"/>
          </w:tcPr>
          <w:p w14:paraId="0A5D96E7" w14:textId="77777777" w:rsidR="00EE421B" w:rsidRPr="000605D0" w:rsidRDefault="00734A4C" w:rsidP="00EE421B">
            <w:pPr>
              <w:jc w:val="center"/>
              <w:rPr>
                <w:sz w:val="22"/>
                <w:szCs w:val="22"/>
              </w:rPr>
            </w:pPr>
            <w:r w:rsidRPr="000605D0">
              <w:rPr>
                <w:sz w:val="22"/>
                <w:szCs w:val="22"/>
              </w:rPr>
              <w:fldChar w:fldCharType="begin">
                <w:ffData>
                  <w:name w:val="MSCATOT_02"/>
                  <w:enabled w:val="0"/>
                  <w:calcOnExit/>
                  <w:textInput>
                    <w:type w:val="calculated"/>
                    <w:default w:val="=sum(MSCA_FA1_PROJ_02,MSCA_FA2_PROJ_02,MSCA_AF_02)"/>
                  </w:textInput>
                </w:ffData>
              </w:fldChar>
            </w:r>
            <w:r w:rsidR="00EE421B" w:rsidRPr="000605D0">
              <w:rPr>
                <w:sz w:val="22"/>
                <w:szCs w:val="22"/>
              </w:rPr>
              <w:instrText xml:space="preserve"> FORMTEXT </w:instrText>
            </w:r>
            <w:r w:rsidRPr="000605D0">
              <w:rPr>
                <w:sz w:val="22"/>
                <w:szCs w:val="22"/>
              </w:rPr>
              <w:fldChar w:fldCharType="begin"/>
            </w:r>
            <w:r w:rsidR="00EE421B" w:rsidRPr="000605D0">
              <w:rPr>
                <w:sz w:val="22"/>
                <w:szCs w:val="22"/>
              </w:rPr>
              <w:instrText xml:space="preserve"> =sum(MSCA_FA1_PROJ_02,MSCA_FA2_PROJ_02,MSCA_AF_02) </w:instrText>
            </w:r>
            <w:r w:rsidRPr="000605D0">
              <w:rPr>
                <w:sz w:val="22"/>
                <w:szCs w:val="22"/>
              </w:rPr>
              <w:fldChar w:fldCharType="separate"/>
            </w:r>
            <w:r w:rsidR="00EE421B"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EE421B" w:rsidRPr="000605D0">
              <w:rPr>
                <w:noProof/>
                <w:sz w:val="22"/>
                <w:szCs w:val="22"/>
              </w:rPr>
              <w:t>0</w:t>
            </w:r>
            <w:r w:rsidRPr="000605D0">
              <w:rPr>
                <w:sz w:val="22"/>
                <w:szCs w:val="22"/>
              </w:rPr>
              <w:fldChar w:fldCharType="end"/>
            </w:r>
          </w:p>
        </w:tc>
      </w:tr>
      <w:tr w:rsidR="00EE421B" w:rsidRPr="000605D0" w14:paraId="5F6DF7F4" w14:textId="77777777" w:rsidTr="0049318F">
        <w:tc>
          <w:tcPr>
            <w:tcW w:w="1350" w:type="dxa"/>
          </w:tcPr>
          <w:p w14:paraId="2963D695" w14:textId="77777777" w:rsidR="00EE421B" w:rsidRPr="000605D0" w:rsidRDefault="00734A4C" w:rsidP="00EE421B">
            <w:r w:rsidRPr="000605D0">
              <w:rPr>
                <w:sz w:val="22"/>
                <w:szCs w:val="22"/>
              </w:rPr>
              <w:fldChar w:fldCharType="begin">
                <w:ffData>
                  <w:name w:val="Annex_Country_08"/>
                  <w:enabled/>
                  <w:calcOnExit w:val="0"/>
                  <w:textInput>
                    <w:format w:val="TITLE CASE"/>
                  </w:textInput>
                </w:ffData>
              </w:fldChar>
            </w:r>
            <w:bookmarkStart w:id="66" w:name="Annex_Country_08"/>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6"/>
          </w:p>
        </w:tc>
        <w:tc>
          <w:tcPr>
            <w:tcW w:w="2497" w:type="dxa"/>
          </w:tcPr>
          <w:p w14:paraId="762BCF6B" w14:textId="77777777" w:rsidR="00EE421B" w:rsidRPr="000605D0" w:rsidRDefault="00EE421B" w:rsidP="00EE421B">
            <w:pPr>
              <w:rPr>
                <w:sz w:val="22"/>
                <w:szCs w:val="22"/>
              </w:rPr>
            </w:pPr>
            <w:r w:rsidRPr="000605D0">
              <w:rPr>
                <w:sz w:val="22"/>
                <w:szCs w:val="22"/>
              </w:rPr>
              <w:t>3.</w:t>
            </w:r>
            <w:bookmarkStart w:id="67" w:name="MSPTitle_03"/>
            <w:r w:rsidR="00734A4C" w:rsidRPr="000605D0">
              <w:rPr>
                <w:sz w:val="22"/>
                <w:szCs w:val="22"/>
              </w:rPr>
              <w:fldChar w:fldCharType="begin">
                <w:ffData>
                  <w:name w:val="MSPTitle_03"/>
                  <w:enabled/>
                  <w:calcOnExit w:val="0"/>
                  <w:textInput>
                    <w:format w:val="TITLE CASE"/>
                  </w:textInput>
                </w:ffData>
              </w:fldChar>
            </w:r>
            <w:r w:rsidRPr="000605D0">
              <w:rPr>
                <w:sz w:val="22"/>
                <w:szCs w:val="22"/>
              </w:rPr>
              <w:instrText xml:space="preserve"> FORMTEXT </w:instrText>
            </w:r>
            <w:r w:rsidR="00734A4C" w:rsidRPr="000605D0">
              <w:rPr>
                <w:sz w:val="22"/>
                <w:szCs w:val="22"/>
              </w:rPr>
            </w:r>
            <w:r w:rsidR="00734A4C" w:rsidRPr="000605D0">
              <w:rPr>
                <w:sz w:val="22"/>
                <w:szCs w:val="22"/>
              </w:rPr>
              <w:fldChar w:fldCharType="separate"/>
            </w:r>
            <w:r w:rsidRPr="000605D0">
              <w:rPr>
                <w:noProof/>
                <w:sz w:val="22"/>
                <w:szCs w:val="22"/>
              </w:rPr>
              <w:t> </w:t>
            </w:r>
            <w:r w:rsidRPr="000605D0">
              <w:rPr>
                <w:noProof/>
                <w:sz w:val="22"/>
                <w:szCs w:val="22"/>
              </w:rPr>
              <w:t> </w:t>
            </w:r>
            <w:r w:rsidRPr="000605D0">
              <w:rPr>
                <w:noProof/>
                <w:sz w:val="22"/>
                <w:szCs w:val="22"/>
              </w:rPr>
              <w:t> </w:t>
            </w:r>
            <w:r w:rsidRPr="000605D0">
              <w:rPr>
                <w:noProof/>
                <w:sz w:val="22"/>
                <w:szCs w:val="22"/>
              </w:rPr>
              <w:t> </w:t>
            </w:r>
            <w:r w:rsidRPr="000605D0">
              <w:rPr>
                <w:noProof/>
                <w:sz w:val="22"/>
                <w:szCs w:val="22"/>
              </w:rPr>
              <w:t> </w:t>
            </w:r>
            <w:r w:rsidR="00734A4C" w:rsidRPr="000605D0">
              <w:rPr>
                <w:sz w:val="22"/>
                <w:szCs w:val="22"/>
              </w:rPr>
              <w:fldChar w:fldCharType="end"/>
            </w:r>
            <w:bookmarkEnd w:id="67"/>
          </w:p>
        </w:tc>
        <w:tc>
          <w:tcPr>
            <w:tcW w:w="1283" w:type="dxa"/>
          </w:tcPr>
          <w:p w14:paraId="09C12C0B" w14:textId="77777777" w:rsidR="00EE421B" w:rsidRPr="000605D0" w:rsidRDefault="00734A4C" w:rsidP="00EE421B">
            <w:r w:rsidRPr="000605D0">
              <w:rPr>
                <w:color w:val="000000"/>
                <w:sz w:val="2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ddList>
                </w:ffData>
              </w:fldChar>
            </w:r>
            <w:r w:rsidR="00EE421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p>
        </w:tc>
        <w:tc>
          <w:tcPr>
            <w:tcW w:w="1890" w:type="dxa"/>
          </w:tcPr>
          <w:p w14:paraId="52C35253" w14:textId="77777777" w:rsidR="00EE421B" w:rsidRPr="000605D0" w:rsidRDefault="00734A4C" w:rsidP="00EE421B">
            <w:pPr>
              <w:jc w:val="right"/>
              <w:rPr>
                <w:sz w:val="22"/>
                <w:szCs w:val="22"/>
              </w:rPr>
            </w:pPr>
            <w:r w:rsidRPr="000605D0">
              <w:rPr>
                <w:sz w:val="22"/>
                <w:szCs w:val="22"/>
              </w:rPr>
              <w:fldChar w:fldCharType="begin">
                <w:ffData>
                  <w:name w:val="MSCA_FA1_PROJ_03"/>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p>
        </w:tc>
        <w:bookmarkStart w:id="68" w:name="MSCA_FA2_PROJ_03"/>
        <w:tc>
          <w:tcPr>
            <w:tcW w:w="1710" w:type="dxa"/>
          </w:tcPr>
          <w:p w14:paraId="2A3A1A10" w14:textId="77777777" w:rsidR="00EE421B" w:rsidRPr="000605D0" w:rsidRDefault="00734A4C" w:rsidP="00EE421B">
            <w:pPr>
              <w:jc w:val="right"/>
              <w:rPr>
                <w:sz w:val="22"/>
                <w:szCs w:val="22"/>
              </w:rPr>
            </w:pPr>
            <w:r w:rsidRPr="000605D0">
              <w:rPr>
                <w:sz w:val="22"/>
                <w:szCs w:val="22"/>
              </w:rPr>
              <w:fldChar w:fldCharType="begin">
                <w:ffData>
                  <w:name w:val="MSCA_FA2_PROJ_03"/>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8"/>
          </w:p>
        </w:tc>
        <w:tc>
          <w:tcPr>
            <w:tcW w:w="1620" w:type="dxa"/>
          </w:tcPr>
          <w:p w14:paraId="12069E79" w14:textId="77777777" w:rsidR="00EE421B" w:rsidRPr="000605D0" w:rsidRDefault="00734A4C" w:rsidP="00EE421B">
            <w:pPr>
              <w:jc w:val="right"/>
              <w:rPr>
                <w:sz w:val="22"/>
                <w:szCs w:val="22"/>
              </w:rPr>
            </w:pPr>
            <w:r w:rsidRPr="000605D0">
              <w:rPr>
                <w:sz w:val="22"/>
                <w:szCs w:val="22"/>
              </w:rPr>
              <w:fldChar w:fldCharType="begin">
                <w:ffData>
                  <w:name w:val="MSCA_PROJ03_TOT"/>
                  <w:enabled w:val="0"/>
                  <w:calcOnExit/>
                  <w:textInput>
                    <w:type w:val="calculated"/>
                    <w:default w:val="=SUM(MSCA_FA1_PROJ_03,MSCA_FA2_PROJ_03)"/>
                  </w:textInput>
                </w:ffData>
              </w:fldChar>
            </w:r>
            <w:r w:rsidR="00EE421B" w:rsidRPr="000605D0">
              <w:rPr>
                <w:sz w:val="22"/>
                <w:szCs w:val="22"/>
              </w:rPr>
              <w:instrText xml:space="preserve"> FORMTEXT </w:instrText>
            </w:r>
            <w:r w:rsidRPr="000605D0">
              <w:rPr>
                <w:sz w:val="22"/>
                <w:szCs w:val="22"/>
              </w:rPr>
              <w:fldChar w:fldCharType="begin"/>
            </w:r>
            <w:r w:rsidR="00EE421B" w:rsidRPr="000605D0">
              <w:rPr>
                <w:sz w:val="22"/>
                <w:szCs w:val="22"/>
              </w:rPr>
              <w:instrText xml:space="preserve"> =SUM(MSCA_FA1_PROJ_03,MSCA_FA2_PROJ_03) </w:instrText>
            </w:r>
            <w:r w:rsidRPr="000605D0">
              <w:rPr>
                <w:sz w:val="22"/>
                <w:szCs w:val="22"/>
              </w:rPr>
              <w:fldChar w:fldCharType="separate"/>
            </w:r>
            <w:r w:rsidR="00EE421B"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EE421B" w:rsidRPr="000605D0">
              <w:rPr>
                <w:noProof/>
                <w:sz w:val="22"/>
                <w:szCs w:val="22"/>
              </w:rPr>
              <w:t>0</w:t>
            </w:r>
            <w:r w:rsidRPr="000605D0">
              <w:rPr>
                <w:sz w:val="22"/>
                <w:szCs w:val="22"/>
              </w:rPr>
              <w:fldChar w:fldCharType="end"/>
            </w:r>
          </w:p>
        </w:tc>
        <w:bookmarkStart w:id="69" w:name="MSCA_AF_03"/>
        <w:tc>
          <w:tcPr>
            <w:tcW w:w="1710" w:type="dxa"/>
          </w:tcPr>
          <w:p w14:paraId="22FA4673" w14:textId="77777777" w:rsidR="00EE421B" w:rsidRPr="000605D0" w:rsidRDefault="00734A4C" w:rsidP="00EE421B">
            <w:pPr>
              <w:jc w:val="right"/>
              <w:rPr>
                <w:sz w:val="22"/>
                <w:szCs w:val="22"/>
              </w:rPr>
            </w:pPr>
            <w:r w:rsidRPr="000605D0">
              <w:rPr>
                <w:sz w:val="22"/>
                <w:szCs w:val="22"/>
              </w:rPr>
              <w:fldChar w:fldCharType="begin">
                <w:ffData>
                  <w:name w:val="MSCA_AF_03"/>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9"/>
          </w:p>
        </w:tc>
        <w:tc>
          <w:tcPr>
            <w:tcW w:w="1530" w:type="dxa"/>
            <w:shd w:val="clear" w:color="auto" w:fill="auto"/>
          </w:tcPr>
          <w:p w14:paraId="766D6FFB" w14:textId="77777777" w:rsidR="00EE421B" w:rsidRPr="000605D0" w:rsidRDefault="00734A4C" w:rsidP="00EE421B">
            <w:pPr>
              <w:jc w:val="center"/>
              <w:rPr>
                <w:sz w:val="22"/>
                <w:szCs w:val="22"/>
              </w:rPr>
            </w:pPr>
            <w:r w:rsidRPr="000605D0">
              <w:rPr>
                <w:sz w:val="22"/>
                <w:szCs w:val="22"/>
              </w:rPr>
              <w:fldChar w:fldCharType="begin">
                <w:ffData>
                  <w:name w:val="MSCATOT_03"/>
                  <w:enabled w:val="0"/>
                  <w:calcOnExit/>
                  <w:textInput>
                    <w:type w:val="calculated"/>
                    <w:default w:val="=sum(MSCA_FA1_PROJ_03,MSCA_FA2_PROJ_03,MSCA_AF_03)"/>
                  </w:textInput>
                </w:ffData>
              </w:fldChar>
            </w:r>
            <w:r w:rsidR="00EE421B" w:rsidRPr="000605D0">
              <w:rPr>
                <w:sz w:val="22"/>
                <w:szCs w:val="22"/>
              </w:rPr>
              <w:instrText xml:space="preserve"> FORMTEXT </w:instrText>
            </w:r>
            <w:r w:rsidRPr="000605D0">
              <w:rPr>
                <w:sz w:val="22"/>
                <w:szCs w:val="22"/>
              </w:rPr>
              <w:fldChar w:fldCharType="begin"/>
            </w:r>
            <w:r w:rsidR="00EE421B" w:rsidRPr="000605D0">
              <w:rPr>
                <w:sz w:val="22"/>
                <w:szCs w:val="22"/>
              </w:rPr>
              <w:instrText xml:space="preserve"> =sum(MSCA_FA1_PROJ_03,MSCA_FA2_PROJ_03,MSCA_AF_03) </w:instrText>
            </w:r>
            <w:r w:rsidRPr="000605D0">
              <w:rPr>
                <w:sz w:val="22"/>
                <w:szCs w:val="22"/>
              </w:rPr>
              <w:fldChar w:fldCharType="separate"/>
            </w:r>
            <w:r w:rsidR="00EE421B"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EE421B" w:rsidRPr="000605D0">
              <w:rPr>
                <w:noProof/>
                <w:sz w:val="22"/>
                <w:szCs w:val="22"/>
              </w:rPr>
              <w:t>0</w:t>
            </w:r>
            <w:r w:rsidRPr="000605D0">
              <w:rPr>
                <w:sz w:val="22"/>
                <w:szCs w:val="22"/>
              </w:rPr>
              <w:fldChar w:fldCharType="end"/>
            </w:r>
          </w:p>
        </w:tc>
      </w:tr>
      <w:tr w:rsidR="0052001F" w:rsidRPr="000605D0" w14:paraId="5CC02908" w14:textId="77777777" w:rsidTr="0049318F">
        <w:tc>
          <w:tcPr>
            <w:tcW w:w="1350" w:type="dxa"/>
          </w:tcPr>
          <w:p w14:paraId="18CE2A94" w14:textId="77777777" w:rsidR="0052001F" w:rsidRPr="000605D0" w:rsidRDefault="0052001F" w:rsidP="00E433CB">
            <w:pPr>
              <w:rPr>
                <w:b/>
                <w:sz w:val="22"/>
                <w:szCs w:val="22"/>
                <w:u w:val="single"/>
              </w:rPr>
            </w:pPr>
          </w:p>
        </w:tc>
        <w:tc>
          <w:tcPr>
            <w:tcW w:w="2497" w:type="dxa"/>
          </w:tcPr>
          <w:p w14:paraId="38442890" w14:textId="77777777" w:rsidR="0052001F" w:rsidRPr="000605D0" w:rsidRDefault="0052001F" w:rsidP="00486C86">
            <w:pPr>
              <w:rPr>
                <w:b/>
                <w:sz w:val="22"/>
                <w:szCs w:val="22"/>
                <w:u w:val="single"/>
              </w:rPr>
            </w:pPr>
            <w:r w:rsidRPr="000605D0">
              <w:rPr>
                <w:b/>
                <w:sz w:val="22"/>
                <w:szCs w:val="22"/>
                <w:u w:val="single"/>
              </w:rPr>
              <w:t>Subtotal</w:t>
            </w:r>
          </w:p>
        </w:tc>
        <w:tc>
          <w:tcPr>
            <w:tcW w:w="1283" w:type="dxa"/>
          </w:tcPr>
          <w:p w14:paraId="29D4EA04" w14:textId="77777777" w:rsidR="0052001F" w:rsidRPr="000605D0" w:rsidRDefault="0052001F" w:rsidP="004D02E5">
            <w:pPr>
              <w:rPr>
                <w:b/>
                <w:sz w:val="22"/>
                <w:szCs w:val="22"/>
                <w:u w:val="single"/>
              </w:rPr>
            </w:pPr>
          </w:p>
        </w:tc>
        <w:tc>
          <w:tcPr>
            <w:tcW w:w="1890" w:type="dxa"/>
          </w:tcPr>
          <w:p w14:paraId="68225CCA" w14:textId="77777777" w:rsidR="0052001F" w:rsidRPr="000605D0" w:rsidRDefault="00734A4C" w:rsidP="00E433CB">
            <w:pPr>
              <w:jc w:val="right"/>
              <w:rPr>
                <w:sz w:val="22"/>
                <w:szCs w:val="22"/>
              </w:rPr>
            </w:pPr>
            <w:r w:rsidRPr="000605D0">
              <w:rPr>
                <w:sz w:val="22"/>
                <w:szCs w:val="22"/>
              </w:rPr>
              <w:fldChar w:fldCharType="begin">
                <w:ffData>
                  <w:name w:val="MSCA_FA1_PROJ_TOT"/>
                  <w:enabled w:val="0"/>
                  <w:calcOnExit/>
                  <w:textInput>
                    <w:type w:val="calculated"/>
                    <w:default w:val="=sum(MSCA_FA1_PROJ_01,MSCA_FA1_PROJ_02,MSCA_FA1_PROJ_03)"/>
                  </w:textInput>
                </w:ffData>
              </w:fldChar>
            </w:r>
            <w:r w:rsidR="00697DF3" w:rsidRPr="000605D0">
              <w:rPr>
                <w:sz w:val="22"/>
                <w:szCs w:val="22"/>
              </w:rPr>
              <w:instrText xml:space="preserve"> FORMTEXT </w:instrText>
            </w:r>
            <w:r w:rsidRPr="000605D0">
              <w:rPr>
                <w:sz w:val="22"/>
                <w:szCs w:val="22"/>
              </w:rPr>
              <w:fldChar w:fldCharType="begin"/>
            </w:r>
            <w:r w:rsidR="00697DF3" w:rsidRPr="000605D0">
              <w:rPr>
                <w:sz w:val="22"/>
                <w:szCs w:val="22"/>
              </w:rPr>
              <w:instrText xml:space="preserve"> =sum(MSCA_FA1_PROJ_01,MSCA_FA1_PROJ_02,MSCA_FA1_PROJ_03) </w:instrText>
            </w:r>
            <w:r w:rsidRPr="000605D0">
              <w:rPr>
                <w:sz w:val="22"/>
                <w:szCs w:val="22"/>
              </w:rPr>
              <w:fldChar w:fldCharType="separate"/>
            </w:r>
            <w:r w:rsidR="00D35155"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D35155" w:rsidRPr="000605D0">
              <w:rPr>
                <w:noProof/>
                <w:sz w:val="22"/>
                <w:szCs w:val="22"/>
              </w:rPr>
              <w:t>0</w:t>
            </w:r>
            <w:r w:rsidRPr="000605D0">
              <w:rPr>
                <w:sz w:val="22"/>
                <w:szCs w:val="22"/>
              </w:rPr>
              <w:fldChar w:fldCharType="end"/>
            </w:r>
          </w:p>
        </w:tc>
        <w:tc>
          <w:tcPr>
            <w:tcW w:w="1710" w:type="dxa"/>
          </w:tcPr>
          <w:p w14:paraId="094E9A36" w14:textId="77777777" w:rsidR="0052001F" w:rsidRPr="000605D0" w:rsidRDefault="00734A4C" w:rsidP="00E433CB">
            <w:pPr>
              <w:jc w:val="right"/>
              <w:rPr>
                <w:sz w:val="22"/>
                <w:szCs w:val="22"/>
              </w:rPr>
            </w:pPr>
            <w:r w:rsidRPr="000605D0">
              <w:rPr>
                <w:sz w:val="22"/>
                <w:szCs w:val="22"/>
              </w:rPr>
              <w:fldChar w:fldCharType="begin">
                <w:ffData>
                  <w:name w:val="MSCA_FA2_PROJ_TOT"/>
                  <w:enabled w:val="0"/>
                  <w:calcOnExit/>
                  <w:textInput>
                    <w:type w:val="calculated"/>
                    <w:default w:val="=sum(MSCA_FA2_PROJ_01,MSCA_FA2_PROJ_02,MSCA_FA2_PROJ_03)"/>
                  </w:textInput>
                </w:ffData>
              </w:fldChar>
            </w:r>
            <w:r w:rsidR="00697DF3" w:rsidRPr="000605D0">
              <w:rPr>
                <w:sz w:val="22"/>
                <w:szCs w:val="22"/>
              </w:rPr>
              <w:instrText xml:space="preserve"> FORMTEXT </w:instrText>
            </w:r>
            <w:r w:rsidRPr="000605D0">
              <w:rPr>
                <w:sz w:val="22"/>
                <w:szCs w:val="22"/>
              </w:rPr>
              <w:fldChar w:fldCharType="begin"/>
            </w:r>
            <w:r w:rsidR="00697DF3" w:rsidRPr="000605D0">
              <w:rPr>
                <w:sz w:val="22"/>
                <w:szCs w:val="22"/>
              </w:rPr>
              <w:instrText xml:space="preserve"> =sum(MSCA_FA2_PROJ_01,MSCA_FA2_PROJ_02,MSCA_FA2_PROJ_03) </w:instrText>
            </w:r>
            <w:r w:rsidRPr="000605D0">
              <w:rPr>
                <w:sz w:val="22"/>
                <w:szCs w:val="22"/>
              </w:rPr>
              <w:fldChar w:fldCharType="separate"/>
            </w:r>
            <w:r w:rsidR="00D35155"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D35155" w:rsidRPr="000605D0">
              <w:rPr>
                <w:noProof/>
                <w:sz w:val="22"/>
                <w:szCs w:val="22"/>
              </w:rPr>
              <w:t>0</w:t>
            </w:r>
            <w:r w:rsidRPr="000605D0">
              <w:rPr>
                <w:sz w:val="22"/>
                <w:szCs w:val="22"/>
              </w:rPr>
              <w:fldChar w:fldCharType="end"/>
            </w:r>
          </w:p>
        </w:tc>
        <w:tc>
          <w:tcPr>
            <w:tcW w:w="1620" w:type="dxa"/>
          </w:tcPr>
          <w:p w14:paraId="277EC184" w14:textId="77777777" w:rsidR="0052001F" w:rsidRPr="000605D0" w:rsidRDefault="00734A4C" w:rsidP="00E433CB">
            <w:pPr>
              <w:jc w:val="right"/>
              <w:rPr>
                <w:sz w:val="22"/>
                <w:szCs w:val="22"/>
              </w:rPr>
            </w:pPr>
            <w:r w:rsidRPr="000605D0">
              <w:rPr>
                <w:sz w:val="22"/>
                <w:szCs w:val="22"/>
              </w:rPr>
              <w:fldChar w:fldCharType="begin">
                <w:ffData>
                  <w:name w:val="MSCA_PROJ_TOT"/>
                  <w:enabled w:val="0"/>
                  <w:calcOnExit/>
                  <w:textInput>
                    <w:type w:val="calculated"/>
                    <w:default w:val="=sum(MSCA_FA1_PROJ_01,MSCA_FA1_PROJ_02,MSCA_FA1_PROJ_03,MSCA_FA2_PROJ_01,MSCA_FA2_PROJ_02,MSCA_FA2_PROJ_03)"/>
                  </w:textInput>
                </w:ffData>
              </w:fldChar>
            </w:r>
            <w:r w:rsidR="00EF70BA" w:rsidRPr="000605D0">
              <w:rPr>
                <w:sz w:val="22"/>
                <w:szCs w:val="22"/>
              </w:rPr>
              <w:instrText xml:space="preserve"> FORMTEXT </w:instrText>
            </w:r>
            <w:r w:rsidRPr="000605D0">
              <w:rPr>
                <w:sz w:val="22"/>
                <w:szCs w:val="22"/>
              </w:rPr>
              <w:fldChar w:fldCharType="begin"/>
            </w:r>
            <w:r w:rsidR="00EF70BA" w:rsidRPr="000605D0">
              <w:rPr>
                <w:sz w:val="22"/>
                <w:szCs w:val="22"/>
              </w:rPr>
              <w:instrText xml:space="preserve"> =sum(MSCA_FA1_PROJ_01,MSCA_FA1_PROJ_02,MSCA_FA1_PROJ_03,MSCA_FA2_PROJ_01,MSCA_FA2_PROJ_02,MSCA_FA2_PROJ_03) </w:instrText>
            </w:r>
            <w:r w:rsidRPr="000605D0">
              <w:rPr>
                <w:sz w:val="22"/>
                <w:szCs w:val="22"/>
              </w:rPr>
              <w:fldChar w:fldCharType="separate"/>
            </w:r>
            <w:r w:rsidR="00D35155"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D35155" w:rsidRPr="000605D0">
              <w:rPr>
                <w:noProof/>
                <w:sz w:val="22"/>
                <w:szCs w:val="22"/>
              </w:rPr>
              <w:t>0</w:t>
            </w:r>
            <w:r w:rsidRPr="000605D0">
              <w:rPr>
                <w:sz w:val="22"/>
                <w:szCs w:val="22"/>
              </w:rPr>
              <w:fldChar w:fldCharType="end"/>
            </w:r>
          </w:p>
        </w:tc>
        <w:tc>
          <w:tcPr>
            <w:tcW w:w="1710" w:type="dxa"/>
          </w:tcPr>
          <w:p w14:paraId="44D2ABC3" w14:textId="77777777" w:rsidR="0052001F" w:rsidRPr="000605D0" w:rsidRDefault="00734A4C" w:rsidP="00E433CB">
            <w:pPr>
              <w:jc w:val="right"/>
              <w:rPr>
                <w:sz w:val="22"/>
                <w:szCs w:val="22"/>
              </w:rPr>
            </w:pPr>
            <w:r w:rsidRPr="000605D0">
              <w:rPr>
                <w:sz w:val="22"/>
                <w:szCs w:val="22"/>
              </w:rPr>
              <w:fldChar w:fldCharType="begin">
                <w:ffData>
                  <w:name w:val="MSCA_AF_TOT"/>
                  <w:enabled w:val="0"/>
                  <w:calcOnExit/>
                  <w:textInput>
                    <w:type w:val="calculated"/>
                    <w:default w:val="=SUM(MSCA_AF_01,MSCA_AF_02,MSCA_AF_03)"/>
                  </w:textInput>
                </w:ffData>
              </w:fldChar>
            </w:r>
            <w:r w:rsidR="00697DF3" w:rsidRPr="000605D0">
              <w:rPr>
                <w:sz w:val="22"/>
                <w:szCs w:val="22"/>
              </w:rPr>
              <w:instrText xml:space="preserve"> FORMTEXT </w:instrText>
            </w:r>
            <w:r w:rsidRPr="000605D0">
              <w:rPr>
                <w:sz w:val="22"/>
                <w:szCs w:val="22"/>
              </w:rPr>
              <w:fldChar w:fldCharType="begin"/>
            </w:r>
            <w:r w:rsidR="00697DF3" w:rsidRPr="000605D0">
              <w:rPr>
                <w:sz w:val="22"/>
                <w:szCs w:val="22"/>
              </w:rPr>
              <w:instrText xml:space="preserve"> =SUM(MSCA_AF_01,MSCA_AF_02,MSCA_AF_03) </w:instrText>
            </w:r>
            <w:r w:rsidRPr="000605D0">
              <w:rPr>
                <w:sz w:val="22"/>
                <w:szCs w:val="22"/>
              </w:rPr>
              <w:fldChar w:fldCharType="separate"/>
            </w:r>
            <w:r w:rsidR="00D35155"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D35155" w:rsidRPr="000605D0">
              <w:rPr>
                <w:noProof/>
                <w:sz w:val="22"/>
                <w:szCs w:val="22"/>
              </w:rPr>
              <w:t>0</w:t>
            </w:r>
            <w:r w:rsidRPr="000605D0">
              <w:rPr>
                <w:sz w:val="22"/>
                <w:szCs w:val="22"/>
              </w:rPr>
              <w:fldChar w:fldCharType="end"/>
            </w:r>
          </w:p>
        </w:tc>
        <w:tc>
          <w:tcPr>
            <w:tcW w:w="1530" w:type="dxa"/>
            <w:shd w:val="clear" w:color="auto" w:fill="auto"/>
          </w:tcPr>
          <w:p w14:paraId="61142444" w14:textId="77777777" w:rsidR="0052001F" w:rsidRPr="000605D0" w:rsidRDefault="00734A4C" w:rsidP="00E433CB">
            <w:pPr>
              <w:jc w:val="center"/>
              <w:rPr>
                <w:sz w:val="22"/>
                <w:szCs w:val="22"/>
              </w:rPr>
            </w:pPr>
            <w:r w:rsidRPr="000605D0">
              <w:rPr>
                <w:sz w:val="22"/>
                <w:szCs w:val="22"/>
              </w:rPr>
              <w:fldChar w:fldCharType="begin">
                <w:ffData>
                  <w:name w:val="MSCATOTAL"/>
                  <w:enabled w:val="0"/>
                  <w:calcOnExit/>
                  <w:textInput>
                    <w:type w:val="calculated"/>
                    <w:default w:val="=sum(MSCA_FA1_PROJ_01,MSCA_FA1_PROJ_02,MSCA_FA1_PROJ_03,MSCA_FA2_PROJ_01,MSCA_FA2_PROJ_02,MSCA_FA2_PROJ_03,MSCA_AF_01,MSCA_AF_02,MSCA_AF_03)"/>
                  </w:textInput>
                </w:ffData>
              </w:fldChar>
            </w:r>
            <w:r w:rsidR="000F3885" w:rsidRPr="000605D0">
              <w:rPr>
                <w:sz w:val="22"/>
                <w:szCs w:val="22"/>
              </w:rPr>
              <w:instrText xml:space="preserve"> FORMTEXT </w:instrText>
            </w:r>
            <w:r w:rsidRPr="000605D0">
              <w:rPr>
                <w:sz w:val="22"/>
                <w:szCs w:val="22"/>
              </w:rPr>
              <w:fldChar w:fldCharType="begin"/>
            </w:r>
            <w:r w:rsidR="000F3885" w:rsidRPr="000605D0">
              <w:rPr>
                <w:sz w:val="22"/>
                <w:szCs w:val="22"/>
              </w:rPr>
              <w:instrText xml:space="preserve"> =sum(MSCA_FA1_PROJ_01,MSCA_FA1_PROJ_02,MSCA_FA1_PROJ_03,MSCA_FA2_PROJ_01,MSCA_FA2_PROJ_02,MSCA_FA2_PROJ_03,MSCA_AF_01,MSCA_AF_02,MSCA_AF_03) </w:instrText>
            </w:r>
            <w:r w:rsidRPr="000605D0">
              <w:rPr>
                <w:sz w:val="22"/>
                <w:szCs w:val="22"/>
              </w:rPr>
              <w:fldChar w:fldCharType="separate"/>
            </w:r>
            <w:r w:rsidR="00D35155"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D35155" w:rsidRPr="000605D0">
              <w:rPr>
                <w:noProof/>
                <w:sz w:val="22"/>
                <w:szCs w:val="22"/>
              </w:rPr>
              <w:t>0</w:t>
            </w:r>
            <w:r w:rsidRPr="000605D0">
              <w:rPr>
                <w:sz w:val="22"/>
                <w:szCs w:val="22"/>
              </w:rPr>
              <w:fldChar w:fldCharType="end"/>
            </w:r>
          </w:p>
        </w:tc>
      </w:tr>
      <w:tr w:rsidR="009B16B3" w:rsidRPr="000605D0" w14:paraId="3FC302FF" w14:textId="77777777" w:rsidTr="000C58CD">
        <w:tc>
          <w:tcPr>
            <w:tcW w:w="1350" w:type="dxa"/>
          </w:tcPr>
          <w:p w14:paraId="52F2FA10" w14:textId="77777777" w:rsidR="009B16B3" w:rsidRPr="000605D0" w:rsidRDefault="009B16B3" w:rsidP="009B16B3">
            <w:pPr>
              <w:rPr>
                <w:b/>
                <w:sz w:val="22"/>
                <w:szCs w:val="22"/>
                <w:u w:val="single"/>
              </w:rPr>
            </w:pPr>
          </w:p>
        </w:tc>
        <w:tc>
          <w:tcPr>
            <w:tcW w:w="2497" w:type="dxa"/>
          </w:tcPr>
          <w:p w14:paraId="4E700FB4" w14:textId="77777777" w:rsidR="009B16B3" w:rsidRPr="000605D0" w:rsidRDefault="009B16B3" w:rsidP="009B16B3">
            <w:pPr>
              <w:rPr>
                <w:b/>
                <w:sz w:val="22"/>
                <w:szCs w:val="22"/>
                <w:u w:val="single"/>
              </w:rPr>
            </w:pPr>
            <w:r w:rsidRPr="000605D0">
              <w:rPr>
                <w:b/>
                <w:sz w:val="22"/>
                <w:szCs w:val="22"/>
                <w:u w:val="single"/>
              </w:rPr>
              <w:t>Total</w:t>
            </w:r>
          </w:p>
        </w:tc>
        <w:tc>
          <w:tcPr>
            <w:tcW w:w="1283" w:type="dxa"/>
          </w:tcPr>
          <w:p w14:paraId="3C1748B4" w14:textId="77777777" w:rsidR="009B16B3" w:rsidRPr="000605D0" w:rsidRDefault="009B16B3" w:rsidP="009B16B3">
            <w:pPr>
              <w:rPr>
                <w:b/>
                <w:sz w:val="22"/>
                <w:szCs w:val="22"/>
                <w:u w:val="single"/>
              </w:rPr>
            </w:pPr>
          </w:p>
        </w:tc>
        <w:tc>
          <w:tcPr>
            <w:tcW w:w="1890" w:type="dxa"/>
            <w:shd w:val="clear" w:color="auto" w:fill="auto"/>
            <w:vAlign w:val="bottom"/>
          </w:tcPr>
          <w:p w14:paraId="644CF2D6" w14:textId="77777777" w:rsidR="009B16B3" w:rsidRPr="000605D0" w:rsidRDefault="009B16B3" w:rsidP="009B16B3">
            <w:pPr>
              <w:jc w:val="right"/>
              <w:rPr>
                <w:bCs/>
                <w:color w:val="000000"/>
                <w:sz w:val="22"/>
                <w:szCs w:val="22"/>
              </w:rPr>
            </w:pPr>
            <w:r w:rsidRPr="000605D0">
              <w:rPr>
                <w:bCs/>
                <w:color w:val="000000"/>
                <w:sz w:val="22"/>
                <w:szCs w:val="22"/>
              </w:rPr>
              <w:t>13,761,468</w:t>
            </w:r>
          </w:p>
        </w:tc>
        <w:tc>
          <w:tcPr>
            <w:tcW w:w="1710" w:type="dxa"/>
            <w:shd w:val="clear" w:color="auto" w:fill="auto"/>
            <w:vAlign w:val="bottom"/>
          </w:tcPr>
          <w:p w14:paraId="770CE696" w14:textId="77777777" w:rsidR="009B16B3" w:rsidRPr="000605D0" w:rsidRDefault="009B16B3" w:rsidP="009B16B3">
            <w:pPr>
              <w:jc w:val="right"/>
              <w:rPr>
                <w:bCs/>
                <w:color w:val="000000"/>
                <w:sz w:val="22"/>
                <w:szCs w:val="22"/>
              </w:rPr>
            </w:pPr>
            <w:r w:rsidRPr="000605D0">
              <w:rPr>
                <w:bCs/>
                <w:color w:val="000000"/>
                <w:sz w:val="22"/>
                <w:szCs w:val="22"/>
              </w:rPr>
              <w:t>504,587</w:t>
            </w:r>
          </w:p>
        </w:tc>
        <w:tc>
          <w:tcPr>
            <w:tcW w:w="1620" w:type="dxa"/>
            <w:shd w:val="clear" w:color="auto" w:fill="auto"/>
            <w:vAlign w:val="bottom"/>
          </w:tcPr>
          <w:p w14:paraId="44F70972" w14:textId="77777777" w:rsidR="009B16B3" w:rsidRPr="000605D0" w:rsidRDefault="009B16B3" w:rsidP="009B16B3">
            <w:pPr>
              <w:jc w:val="right"/>
              <w:rPr>
                <w:bCs/>
                <w:color w:val="000000"/>
                <w:sz w:val="22"/>
                <w:szCs w:val="22"/>
              </w:rPr>
            </w:pPr>
            <w:r w:rsidRPr="000605D0">
              <w:rPr>
                <w:bCs/>
                <w:color w:val="000000"/>
                <w:sz w:val="22"/>
                <w:szCs w:val="22"/>
              </w:rPr>
              <w:t>14,266,055</w:t>
            </w:r>
          </w:p>
        </w:tc>
        <w:tc>
          <w:tcPr>
            <w:tcW w:w="1710" w:type="dxa"/>
            <w:vAlign w:val="bottom"/>
          </w:tcPr>
          <w:p w14:paraId="5432251E" w14:textId="77777777" w:rsidR="009B16B3" w:rsidRPr="000605D0" w:rsidRDefault="009B16B3" w:rsidP="009B16B3">
            <w:pPr>
              <w:jc w:val="right"/>
              <w:rPr>
                <w:bCs/>
                <w:color w:val="000000"/>
                <w:sz w:val="22"/>
                <w:szCs w:val="22"/>
              </w:rPr>
            </w:pPr>
            <w:r w:rsidRPr="000605D0">
              <w:rPr>
                <w:bCs/>
                <w:color w:val="000000"/>
                <w:sz w:val="22"/>
                <w:szCs w:val="22"/>
              </w:rPr>
              <w:t>1,283,945</w:t>
            </w:r>
          </w:p>
        </w:tc>
        <w:tc>
          <w:tcPr>
            <w:tcW w:w="1530" w:type="dxa"/>
            <w:shd w:val="clear" w:color="auto" w:fill="auto"/>
            <w:vAlign w:val="bottom"/>
          </w:tcPr>
          <w:p w14:paraId="22C6CD69" w14:textId="77777777" w:rsidR="009B16B3" w:rsidRPr="000605D0" w:rsidRDefault="009B16B3" w:rsidP="009B16B3">
            <w:pPr>
              <w:jc w:val="right"/>
              <w:rPr>
                <w:bCs/>
                <w:color w:val="000000"/>
                <w:sz w:val="22"/>
                <w:szCs w:val="22"/>
              </w:rPr>
            </w:pPr>
            <w:r w:rsidRPr="000605D0">
              <w:rPr>
                <w:bCs/>
                <w:color w:val="000000"/>
                <w:sz w:val="22"/>
                <w:szCs w:val="22"/>
              </w:rPr>
              <w:t>15,550,000</w:t>
            </w:r>
          </w:p>
        </w:tc>
      </w:tr>
    </w:tbl>
    <w:p w14:paraId="3756BFE9" w14:textId="77777777" w:rsidR="0060707F" w:rsidRPr="000605D0" w:rsidRDefault="0060707F" w:rsidP="0060707F">
      <w:pPr>
        <w:rPr>
          <w:b/>
          <w:bCs/>
          <w:smallCaps/>
          <w:color w:val="000000"/>
        </w:rPr>
      </w:pPr>
    </w:p>
    <w:p w14:paraId="160D2E3B" w14:textId="77777777" w:rsidR="00EA5897" w:rsidRPr="000605D0" w:rsidRDefault="00C40BB5" w:rsidP="00866292">
      <w:pPr>
        <w:ind w:left="270"/>
        <w:rPr>
          <w:bCs/>
          <w:color w:val="000000"/>
          <w:vertAlign w:val="superscript"/>
        </w:rPr>
        <w:sectPr w:rsidR="00EA5897" w:rsidRPr="000605D0" w:rsidSect="00C729B0">
          <w:pgSz w:w="15840" w:h="12240" w:orient="landscape" w:code="1"/>
          <w:pgMar w:top="1260" w:right="1152" w:bottom="1080" w:left="1152" w:header="720" w:footer="0" w:gutter="0"/>
          <w:cols w:space="720"/>
          <w:docGrid w:linePitch="360"/>
        </w:sectPr>
      </w:pPr>
      <w:r w:rsidRPr="000605D0">
        <w:rPr>
          <w:bCs/>
          <w:color w:val="000000"/>
          <w:u w:val="single"/>
          <w:vertAlign w:val="superscript"/>
        </w:rPr>
        <w:t>A</w:t>
      </w:r>
      <w:r w:rsidR="0060707F" w:rsidRPr="000605D0">
        <w:rPr>
          <w:bCs/>
          <w:color w:val="000000"/>
          <w:vertAlign w:val="superscript"/>
        </w:rPr>
        <w:t xml:space="preserve">/  Total amount of child project concepts should equal the GEF program </w:t>
      </w:r>
      <w:r w:rsidRPr="000605D0">
        <w:rPr>
          <w:bCs/>
          <w:color w:val="000000"/>
          <w:vertAlign w:val="superscript"/>
        </w:rPr>
        <w:t>financing requested</w:t>
      </w:r>
      <w:r w:rsidR="0060707F" w:rsidRPr="000605D0">
        <w:rPr>
          <w:bCs/>
          <w:color w:val="000000"/>
          <w:vertAlign w:val="superscript"/>
        </w:rPr>
        <w:t xml:space="preserve"> and consistent with Tables A, B and D.</w:t>
      </w:r>
    </w:p>
    <w:p w14:paraId="12B34615" w14:textId="77777777" w:rsidR="00EA5897" w:rsidRPr="000605D0" w:rsidRDefault="00EA5897" w:rsidP="00EA5897">
      <w:pPr>
        <w:rPr>
          <w:color w:val="000000"/>
          <w:sz w:val="22"/>
          <w:szCs w:val="22"/>
        </w:rPr>
      </w:pPr>
    </w:p>
    <w:p w14:paraId="02945366" w14:textId="77777777" w:rsidR="005515AB" w:rsidRPr="000605D0" w:rsidRDefault="005515AB" w:rsidP="005515AB">
      <w:pPr>
        <w:ind w:left="270"/>
        <w:jc w:val="right"/>
        <w:rPr>
          <w:b/>
          <w:bCs/>
          <w:color w:val="000000"/>
        </w:rPr>
      </w:pPr>
      <w:r w:rsidRPr="000605D0">
        <w:rPr>
          <w:b/>
          <w:bCs/>
          <w:color w:val="000000"/>
        </w:rPr>
        <w:t>Anne</w:t>
      </w:r>
      <w:r w:rsidR="00B6386D" w:rsidRPr="000605D0">
        <w:rPr>
          <w:b/>
          <w:bCs/>
          <w:color w:val="000000"/>
        </w:rPr>
        <w:t>x B</w:t>
      </w:r>
      <w:r w:rsidRPr="000605D0">
        <w:rPr>
          <w:b/>
          <w:bCs/>
          <w:color w:val="000000"/>
        </w:rPr>
        <w:t>: Child Project Summaries</w:t>
      </w:r>
    </w:p>
    <w:p w14:paraId="0F501346" w14:textId="77777777" w:rsidR="005515AB" w:rsidRPr="000605D0" w:rsidRDefault="005515AB" w:rsidP="005515AB">
      <w:pPr>
        <w:ind w:left="270"/>
        <w:rPr>
          <w:bCs/>
          <w:color w:val="000000"/>
        </w:rPr>
      </w:pPr>
    </w:p>
    <w:p w14:paraId="0E002626" w14:textId="77777777" w:rsidR="005515AB" w:rsidRPr="000605D0" w:rsidRDefault="005515AB" w:rsidP="005515AB">
      <w:pPr>
        <w:ind w:left="270"/>
        <w:rPr>
          <w:bCs/>
          <w:color w:val="000000"/>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7455"/>
      </w:tblGrid>
      <w:tr w:rsidR="004C34AF" w:rsidRPr="000605D0" w14:paraId="1F5AA98E" w14:textId="77777777" w:rsidTr="007E3827">
        <w:tc>
          <w:tcPr>
            <w:tcW w:w="9619" w:type="dxa"/>
            <w:gridSpan w:val="2"/>
            <w:shd w:val="clear" w:color="auto" w:fill="auto"/>
          </w:tcPr>
          <w:p w14:paraId="36C42F63" w14:textId="77777777" w:rsidR="004C34AF" w:rsidRPr="00322C85" w:rsidRDefault="004C34AF" w:rsidP="009B35E6">
            <w:pPr>
              <w:pStyle w:val="ListParagraph"/>
              <w:numPr>
                <w:ilvl w:val="0"/>
                <w:numId w:val="32"/>
              </w:numPr>
            </w:pPr>
            <w:r w:rsidRPr="000605D0">
              <w:rPr>
                <w:b/>
              </w:rPr>
              <w:t xml:space="preserve">Project Title: </w:t>
            </w:r>
            <w:r w:rsidRPr="000605D0">
              <w:t>Sustainable management of fisheries, marine living resources and their habitats in the Bay of Bengal region for the benefit of coastal states and communities</w:t>
            </w:r>
          </w:p>
        </w:tc>
      </w:tr>
      <w:tr w:rsidR="004C34AF" w:rsidRPr="000605D0" w14:paraId="3B78654B" w14:textId="77777777" w:rsidTr="007E3827">
        <w:tc>
          <w:tcPr>
            <w:tcW w:w="2164" w:type="dxa"/>
            <w:shd w:val="clear" w:color="auto" w:fill="auto"/>
          </w:tcPr>
          <w:p w14:paraId="74277616" w14:textId="77777777" w:rsidR="004C34AF" w:rsidRPr="000605D0" w:rsidRDefault="004C34AF" w:rsidP="004C34AF">
            <w:pPr>
              <w:rPr>
                <w:b/>
                <w:bCs/>
                <w:color w:val="000000"/>
                <w:sz w:val="22"/>
                <w:szCs w:val="22"/>
              </w:rPr>
            </w:pPr>
            <w:r w:rsidRPr="000605D0">
              <w:rPr>
                <w:b/>
                <w:bCs/>
                <w:color w:val="000000"/>
                <w:sz w:val="22"/>
                <w:szCs w:val="22"/>
              </w:rPr>
              <w:t>Implementing Agency(ies)</w:t>
            </w:r>
          </w:p>
        </w:tc>
        <w:tc>
          <w:tcPr>
            <w:tcW w:w="7455" w:type="dxa"/>
            <w:shd w:val="clear" w:color="auto" w:fill="auto"/>
          </w:tcPr>
          <w:p w14:paraId="28EA3177" w14:textId="5F01E039" w:rsidR="004C34AF" w:rsidRPr="000605D0" w:rsidRDefault="004C34AF" w:rsidP="004C34AF">
            <w:pPr>
              <w:rPr>
                <w:bCs/>
                <w:color w:val="000000"/>
                <w:sz w:val="22"/>
                <w:szCs w:val="22"/>
              </w:rPr>
            </w:pPr>
            <w:r w:rsidRPr="000605D0">
              <w:rPr>
                <w:bCs/>
                <w:color w:val="000000"/>
                <w:sz w:val="22"/>
                <w:szCs w:val="22"/>
              </w:rPr>
              <w:t>Food and Agriculture Organization of the United Nations (FAO)</w:t>
            </w:r>
            <w:r w:rsidR="004A365A">
              <w:rPr>
                <w:bCs/>
                <w:color w:val="000000"/>
                <w:sz w:val="22"/>
                <w:szCs w:val="22"/>
              </w:rPr>
              <w:t>/APFIC</w:t>
            </w:r>
          </w:p>
        </w:tc>
      </w:tr>
      <w:tr w:rsidR="004C34AF" w:rsidRPr="000605D0" w14:paraId="53D0961C" w14:textId="77777777" w:rsidTr="007E3827">
        <w:tc>
          <w:tcPr>
            <w:tcW w:w="2164" w:type="dxa"/>
            <w:shd w:val="clear" w:color="auto" w:fill="auto"/>
          </w:tcPr>
          <w:p w14:paraId="14D2B787" w14:textId="77777777" w:rsidR="004C34AF" w:rsidRPr="000605D0" w:rsidRDefault="004C34AF" w:rsidP="004C34AF">
            <w:pPr>
              <w:rPr>
                <w:b/>
                <w:bCs/>
                <w:color w:val="000000"/>
                <w:sz w:val="22"/>
                <w:szCs w:val="22"/>
              </w:rPr>
            </w:pPr>
            <w:r w:rsidRPr="000605D0">
              <w:rPr>
                <w:b/>
                <w:bCs/>
                <w:color w:val="000000"/>
                <w:sz w:val="22"/>
                <w:szCs w:val="22"/>
              </w:rPr>
              <w:t>Executing Agency(ies)</w:t>
            </w:r>
          </w:p>
        </w:tc>
        <w:tc>
          <w:tcPr>
            <w:tcW w:w="7455" w:type="dxa"/>
            <w:shd w:val="clear" w:color="auto" w:fill="auto"/>
          </w:tcPr>
          <w:p w14:paraId="03DD1739" w14:textId="1827E59C" w:rsidR="004C34AF" w:rsidRPr="000605D0" w:rsidRDefault="004A365A" w:rsidP="004C34AF">
            <w:pPr>
              <w:rPr>
                <w:bCs/>
                <w:color w:val="000000"/>
                <w:sz w:val="22"/>
                <w:szCs w:val="22"/>
              </w:rPr>
            </w:pPr>
            <w:r w:rsidRPr="00260EBC">
              <w:rPr>
                <w:bCs/>
                <w:color w:val="000000"/>
                <w:sz w:val="22"/>
                <w:szCs w:val="22"/>
                <w:highlight w:val="yellow"/>
                <w:lang w:val="en-US"/>
              </w:rPr>
              <w:t>Regional and sub regional executing partners include BOBP-IGO, SEAFDEC, IUCN/MFF, UN Environment (e.g. COBSEA, GPA), UNIDO; APFIC; National execution partners include Ministries of Fisheries and Agriculture, Ministries of Environment, and other national agencies from all 8 participating countries</w:t>
            </w:r>
            <w:r w:rsidRPr="004A365A">
              <w:rPr>
                <w:bCs/>
                <w:color w:val="000000"/>
                <w:sz w:val="22"/>
                <w:szCs w:val="22"/>
                <w:lang w:val="en-US"/>
              </w:rPr>
              <w:t xml:space="preserve"> </w:t>
            </w:r>
          </w:p>
        </w:tc>
      </w:tr>
      <w:tr w:rsidR="004C34AF" w:rsidRPr="000605D0" w14:paraId="10E0C8F1" w14:textId="77777777" w:rsidTr="007E3827">
        <w:tc>
          <w:tcPr>
            <w:tcW w:w="2164" w:type="dxa"/>
            <w:shd w:val="clear" w:color="auto" w:fill="auto"/>
          </w:tcPr>
          <w:p w14:paraId="041B970D" w14:textId="77777777" w:rsidR="004C34AF" w:rsidRPr="000605D0" w:rsidRDefault="004C34AF" w:rsidP="004C34AF">
            <w:pPr>
              <w:rPr>
                <w:b/>
                <w:bCs/>
                <w:color w:val="000000"/>
                <w:sz w:val="22"/>
                <w:szCs w:val="22"/>
              </w:rPr>
            </w:pPr>
            <w:r w:rsidRPr="000605D0">
              <w:rPr>
                <w:b/>
                <w:bCs/>
                <w:color w:val="000000"/>
                <w:sz w:val="22"/>
                <w:szCs w:val="22"/>
              </w:rPr>
              <w:t>GEFTF Amount (USD)</w:t>
            </w:r>
          </w:p>
        </w:tc>
        <w:tc>
          <w:tcPr>
            <w:tcW w:w="7455" w:type="dxa"/>
            <w:shd w:val="clear" w:color="auto" w:fill="auto"/>
          </w:tcPr>
          <w:p w14:paraId="317E9043" w14:textId="77777777" w:rsidR="007820F3" w:rsidRPr="000605D0" w:rsidRDefault="00CC2CF9" w:rsidP="007820F3">
            <w:pPr>
              <w:rPr>
                <w:bCs/>
                <w:color w:val="000000"/>
                <w:sz w:val="22"/>
                <w:szCs w:val="22"/>
              </w:rPr>
            </w:pPr>
            <w:r w:rsidRPr="000605D0">
              <w:rPr>
                <w:bCs/>
                <w:color w:val="000000"/>
                <w:sz w:val="22"/>
                <w:szCs w:val="22"/>
              </w:rPr>
              <w:t xml:space="preserve">USD </w:t>
            </w:r>
            <w:r w:rsidR="007820F3" w:rsidRPr="000605D0">
              <w:rPr>
                <w:bCs/>
                <w:color w:val="000000"/>
                <w:sz w:val="22"/>
                <w:szCs w:val="22"/>
              </w:rPr>
              <w:t>9</w:t>
            </w:r>
            <w:r w:rsidRPr="000605D0">
              <w:rPr>
                <w:bCs/>
                <w:color w:val="000000"/>
                <w:sz w:val="22"/>
                <w:szCs w:val="22"/>
              </w:rPr>
              <w:t>,</w:t>
            </w:r>
            <w:r w:rsidR="007820F3" w:rsidRPr="000605D0">
              <w:rPr>
                <w:bCs/>
                <w:color w:val="000000"/>
                <w:sz w:val="22"/>
                <w:szCs w:val="22"/>
              </w:rPr>
              <w:t>678</w:t>
            </w:r>
            <w:r w:rsidRPr="000605D0">
              <w:rPr>
                <w:bCs/>
                <w:color w:val="000000"/>
                <w:sz w:val="22"/>
                <w:szCs w:val="22"/>
              </w:rPr>
              <w:t>,</w:t>
            </w:r>
            <w:r w:rsidR="007820F3" w:rsidRPr="000605D0">
              <w:rPr>
                <w:bCs/>
                <w:color w:val="000000"/>
                <w:sz w:val="22"/>
                <w:szCs w:val="22"/>
              </w:rPr>
              <w:t>899</w:t>
            </w:r>
          </w:p>
          <w:p w14:paraId="5F711934" w14:textId="77777777" w:rsidR="004C34AF" w:rsidRPr="000605D0" w:rsidRDefault="007E3827" w:rsidP="00FD4154">
            <w:pPr>
              <w:rPr>
                <w:bCs/>
                <w:color w:val="000000"/>
                <w:sz w:val="22"/>
                <w:szCs w:val="22"/>
              </w:rPr>
            </w:pPr>
            <w:r w:rsidRPr="000605D0">
              <w:rPr>
                <w:bCs/>
                <w:color w:val="000000"/>
                <w:sz w:val="22"/>
                <w:szCs w:val="22"/>
              </w:rPr>
              <w:t>(excluding agency fee</w:t>
            </w:r>
            <w:r w:rsidR="00CC2CF9" w:rsidRPr="000605D0">
              <w:rPr>
                <w:bCs/>
                <w:color w:val="000000"/>
                <w:sz w:val="22"/>
                <w:szCs w:val="22"/>
              </w:rPr>
              <w:t xml:space="preserve">, USD </w:t>
            </w:r>
            <w:r w:rsidR="007820F3" w:rsidRPr="000605D0">
              <w:rPr>
                <w:bCs/>
                <w:color w:val="000000"/>
                <w:sz w:val="22"/>
                <w:szCs w:val="22"/>
              </w:rPr>
              <w:t>871</w:t>
            </w:r>
            <w:r w:rsidR="00CC2CF9" w:rsidRPr="000605D0">
              <w:rPr>
                <w:bCs/>
                <w:color w:val="000000"/>
                <w:sz w:val="22"/>
                <w:szCs w:val="22"/>
              </w:rPr>
              <w:t>,</w:t>
            </w:r>
            <w:r w:rsidR="007820F3" w:rsidRPr="000605D0">
              <w:rPr>
                <w:bCs/>
                <w:color w:val="000000"/>
                <w:sz w:val="22"/>
                <w:szCs w:val="22"/>
              </w:rPr>
              <w:t>101</w:t>
            </w:r>
            <w:r w:rsidRPr="000605D0">
              <w:rPr>
                <w:bCs/>
                <w:color w:val="000000"/>
                <w:sz w:val="22"/>
                <w:szCs w:val="22"/>
              </w:rPr>
              <w:t>)</w:t>
            </w:r>
          </w:p>
        </w:tc>
      </w:tr>
      <w:tr w:rsidR="004C34AF" w:rsidRPr="000605D0" w14:paraId="33B431A5" w14:textId="77777777" w:rsidTr="007E3827">
        <w:tc>
          <w:tcPr>
            <w:tcW w:w="2164" w:type="dxa"/>
            <w:shd w:val="clear" w:color="auto" w:fill="auto"/>
          </w:tcPr>
          <w:p w14:paraId="1A89925B" w14:textId="77777777" w:rsidR="004C34AF" w:rsidRPr="000605D0" w:rsidRDefault="004C34AF" w:rsidP="004C34AF">
            <w:pPr>
              <w:rPr>
                <w:b/>
                <w:bCs/>
                <w:color w:val="000000"/>
                <w:sz w:val="22"/>
                <w:szCs w:val="22"/>
              </w:rPr>
            </w:pPr>
            <w:r w:rsidRPr="000605D0">
              <w:rPr>
                <w:b/>
                <w:bCs/>
                <w:color w:val="000000"/>
                <w:sz w:val="22"/>
                <w:szCs w:val="22"/>
              </w:rPr>
              <w:t>Co-financing (USD)</w:t>
            </w:r>
          </w:p>
        </w:tc>
        <w:tc>
          <w:tcPr>
            <w:tcW w:w="7455" w:type="dxa"/>
            <w:shd w:val="clear" w:color="auto" w:fill="auto"/>
          </w:tcPr>
          <w:p w14:paraId="2AC06781" w14:textId="77777777" w:rsidR="004C34AF" w:rsidRPr="000605D0" w:rsidRDefault="004C34AF" w:rsidP="00B2012F">
            <w:pPr>
              <w:numPr>
                <w:ilvl w:val="0"/>
                <w:numId w:val="18"/>
              </w:numPr>
              <w:tabs>
                <w:tab w:val="left" w:pos="41"/>
              </w:tabs>
              <w:ind w:left="356"/>
              <w:contextualSpacing/>
              <w:rPr>
                <w:bCs/>
                <w:color w:val="000000"/>
                <w:sz w:val="22"/>
                <w:szCs w:val="22"/>
              </w:rPr>
            </w:pPr>
            <w:r w:rsidRPr="000605D0">
              <w:rPr>
                <w:bCs/>
                <w:color w:val="000000"/>
                <w:sz w:val="22"/>
                <w:szCs w:val="22"/>
              </w:rPr>
              <w:t xml:space="preserve">FAO in-kind </w:t>
            </w:r>
            <w:r w:rsidR="00DD2814" w:rsidRPr="000605D0">
              <w:rPr>
                <w:bCs/>
                <w:color w:val="000000"/>
                <w:sz w:val="22"/>
                <w:szCs w:val="22"/>
              </w:rPr>
              <w:t xml:space="preserve">contribution – </w:t>
            </w:r>
            <w:r w:rsidR="005426A0" w:rsidRPr="000605D0">
              <w:rPr>
                <w:bCs/>
                <w:color w:val="000000"/>
                <w:sz w:val="22"/>
                <w:szCs w:val="22"/>
              </w:rPr>
              <w:t xml:space="preserve">approx. </w:t>
            </w:r>
            <w:r w:rsidRPr="000605D0">
              <w:rPr>
                <w:bCs/>
                <w:color w:val="000000"/>
                <w:sz w:val="22"/>
                <w:szCs w:val="22"/>
              </w:rPr>
              <w:t>10 million</w:t>
            </w:r>
          </w:p>
          <w:p w14:paraId="324F8D6A" w14:textId="77777777" w:rsidR="004C34AF" w:rsidRPr="000605D0" w:rsidRDefault="004C34AF" w:rsidP="00B2012F">
            <w:pPr>
              <w:numPr>
                <w:ilvl w:val="0"/>
                <w:numId w:val="18"/>
              </w:numPr>
              <w:tabs>
                <w:tab w:val="left" w:pos="41"/>
              </w:tabs>
              <w:ind w:left="356"/>
              <w:contextualSpacing/>
              <w:rPr>
                <w:bCs/>
                <w:color w:val="000000"/>
                <w:sz w:val="22"/>
                <w:szCs w:val="22"/>
              </w:rPr>
            </w:pPr>
            <w:r w:rsidRPr="000605D0">
              <w:rPr>
                <w:bCs/>
                <w:color w:val="000000"/>
                <w:sz w:val="22"/>
                <w:szCs w:val="22"/>
              </w:rPr>
              <w:t>Other bilateral donors</w:t>
            </w:r>
            <w:r w:rsidR="006F5418" w:rsidRPr="000605D0">
              <w:rPr>
                <w:bCs/>
                <w:color w:val="000000"/>
                <w:sz w:val="22"/>
                <w:szCs w:val="22"/>
              </w:rPr>
              <w:t xml:space="preserve"> (TBC): Germany, Norway, Sweden</w:t>
            </w:r>
            <w:r w:rsidR="00D07B31" w:rsidRPr="000605D0">
              <w:rPr>
                <w:bCs/>
                <w:color w:val="000000"/>
                <w:sz w:val="22"/>
                <w:szCs w:val="22"/>
              </w:rPr>
              <w:t xml:space="preserve">, USA </w:t>
            </w:r>
            <w:r w:rsidRPr="000605D0">
              <w:rPr>
                <w:bCs/>
                <w:color w:val="000000"/>
                <w:sz w:val="22"/>
                <w:szCs w:val="22"/>
              </w:rPr>
              <w:t xml:space="preserve">- </w:t>
            </w:r>
            <w:r w:rsidR="007E3827" w:rsidRPr="000605D0">
              <w:rPr>
                <w:bCs/>
                <w:color w:val="000000"/>
                <w:sz w:val="22"/>
                <w:szCs w:val="22"/>
              </w:rPr>
              <w:t xml:space="preserve">approx. </w:t>
            </w:r>
            <w:r w:rsidR="00342B15" w:rsidRPr="000605D0">
              <w:rPr>
                <w:bCs/>
                <w:color w:val="000000"/>
                <w:sz w:val="22"/>
                <w:szCs w:val="22"/>
              </w:rPr>
              <w:t>4</w:t>
            </w:r>
            <w:r w:rsidR="007E3827" w:rsidRPr="000605D0">
              <w:rPr>
                <w:bCs/>
                <w:color w:val="000000"/>
                <w:sz w:val="22"/>
                <w:szCs w:val="22"/>
              </w:rPr>
              <w:t>.5 million</w:t>
            </w:r>
          </w:p>
          <w:p w14:paraId="30F0F546" w14:textId="77777777" w:rsidR="00DD2814" w:rsidRPr="000605D0" w:rsidRDefault="00DD2814" w:rsidP="00DD2814">
            <w:pPr>
              <w:numPr>
                <w:ilvl w:val="0"/>
                <w:numId w:val="18"/>
              </w:numPr>
              <w:tabs>
                <w:tab w:val="left" w:pos="41"/>
              </w:tabs>
              <w:ind w:left="356"/>
              <w:contextualSpacing/>
              <w:rPr>
                <w:bCs/>
                <w:color w:val="000000"/>
                <w:sz w:val="22"/>
                <w:szCs w:val="22"/>
              </w:rPr>
            </w:pPr>
            <w:r w:rsidRPr="000605D0">
              <w:rPr>
                <w:bCs/>
                <w:color w:val="000000"/>
                <w:sz w:val="22"/>
                <w:szCs w:val="22"/>
              </w:rPr>
              <w:t>Partner countries – approx. 80 million</w:t>
            </w:r>
          </w:p>
          <w:p w14:paraId="26FE4923" w14:textId="77777777" w:rsidR="005426A0" w:rsidRPr="000605D0" w:rsidRDefault="005426A0" w:rsidP="005426A0">
            <w:pPr>
              <w:tabs>
                <w:tab w:val="left" w:pos="41"/>
              </w:tabs>
              <w:contextualSpacing/>
              <w:rPr>
                <w:bCs/>
                <w:color w:val="000000"/>
                <w:sz w:val="22"/>
                <w:szCs w:val="22"/>
              </w:rPr>
            </w:pPr>
            <w:r w:rsidRPr="000605D0">
              <w:rPr>
                <w:bCs/>
                <w:color w:val="000000"/>
                <w:sz w:val="22"/>
                <w:szCs w:val="22"/>
              </w:rPr>
              <w:t>Additional co-finance under discussion includes:</w:t>
            </w:r>
          </w:p>
          <w:p w14:paraId="04487ADE" w14:textId="77777777" w:rsidR="004C34AF" w:rsidRPr="000605D0" w:rsidRDefault="004C34AF" w:rsidP="00B2012F">
            <w:pPr>
              <w:numPr>
                <w:ilvl w:val="0"/>
                <w:numId w:val="18"/>
              </w:numPr>
              <w:tabs>
                <w:tab w:val="left" w:pos="41"/>
              </w:tabs>
              <w:ind w:left="356"/>
              <w:contextualSpacing/>
              <w:rPr>
                <w:bCs/>
                <w:color w:val="000000"/>
                <w:sz w:val="22"/>
                <w:szCs w:val="22"/>
              </w:rPr>
            </w:pPr>
            <w:r w:rsidRPr="000605D0">
              <w:rPr>
                <w:bCs/>
                <w:color w:val="000000"/>
                <w:sz w:val="22"/>
                <w:szCs w:val="22"/>
              </w:rPr>
              <w:t xml:space="preserve">UNEP, </w:t>
            </w:r>
            <w:r w:rsidR="00342B15" w:rsidRPr="000605D0">
              <w:rPr>
                <w:bCs/>
                <w:color w:val="000000"/>
                <w:sz w:val="22"/>
                <w:szCs w:val="22"/>
              </w:rPr>
              <w:t>UNIDO, WB, IUCN – 3.5 million</w:t>
            </w:r>
          </w:p>
          <w:p w14:paraId="6B9E3E22" w14:textId="77777777" w:rsidR="00342B15" w:rsidRPr="000605D0" w:rsidRDefault="00342B15" w:rsidP="00B2012F">
            <w:pPr>
              <w:numPr>
                <w:ilvl w:val="0"/>
                <w:numId w:val="18"/>
              </w:numPr>
              <w:tabs>
                <w:tab w:val="left" w:pos="41"/>
              </w:tabs>
              <w:ind w:left="356"/>
              <w:contextualSpacing/>
              <w:rPr>
                <w:bCs/>
                <w:color w:val="000000"/>
                <w:sz w:val="22"/>
                <w:szCs w:val="22"/>
              </w:rPr>
            </w:pPr>
            <w:r w:rsidRPr="000605D0">
              <w:rPr>
                <w:bCs/>
                <w:color w:val="000000"/>
                <w:sz w:val="22"/>
                <w:szCs w:val="22"/>
              </w:rPr>
              <w:t>Partner regional fisheries bodies (BOBP-IGO, SEAFDEC, NACA)</w:t>
            </w:r>
            <w:r w:rsidR="005426A0" w:rsidRPr="000605D0">
              <w:rPr>
                <w:bCs/>
                <w:color w:val="000000"/>
                <w:sz w:val="22"/>
                <w:szCs w:val="22"/>
              </w:rPr>
              <w:t>- approx.</w:t>
            </w:r>
            <w:r w:rsidRPr="000605D0">
              <w:rPr>
                <w:bCs/>
                <w:color w:val="000000"/>
                <w:sz w:val="22"/>
                <w:szCs w:val="22"/>
              </w:rPr>
              <w:t xml:space="preserve"> 1.0 million</w:t>
            </w:r>
          </w:p>
          <w:p w14:paraId="30C293FE" w14:textId="77777777" w:rsidR="004C34AF" w:rsidRPr="000605D0" w:rsidRDefault="00B93625" w:rsidP="00B2012F">
            <w:pPr>
              <w:numPr>
                <w:ilvl w:val="0"/>
                <w:numId w:val="18"/>
              </w:numPr>
              <w:tabs>
                <w:tab w:val="left" w:pos="41"/>
              </w:tabs>
              <w:ind w:left="356"/>
              <w:contextualSpacing/>
              <w:rPr>
                <w:bCs/>
                <w:color w:val="000000"/>
                <w:sz w:val="22"/>
                <w:szCs w:val="22"/>
              </w:rPr>
            </w:pPr>
            <w:r w:rsidRPr="000605D0">
              <w:rPr>
                <w:bCs/>
                <w:color w:val="000000"/>
                <w:sz w:val="22"/>
                <w:szCs w:val="22"/>
              </w:rPr>
              <w:t>Other partners : TBD</w:t>
            </w:r>
          </w:p>
        </w:tc>
      </w:tr>
      <w:tr w:rsidR="004C34AF" w:rsidRPr="000605D0" w14:paraId="64FDA5E6" w14:textId="77777777" w:rsidTr="007E3827">
        <w:tc>
          <w:tcPr>
            <w:tcW w:w="2164" w:type="dxa"/>
            <w:shd w:val="clear" w:color="auto" w:fill="auto"/>
          </w:tcPr>
          <w:p w14:paraId="22E14D87" w14:textId="77777777" w:rsidR="004C34AF" w:rsidRPr="000605D0" w:rsidRDefault="004C34AF" w:rsidP="004C34AF">
            <w:pPr>
              <w:rPr>
                <w:b/>
                <w:bCs/>
                <w:color w:val="000000"/>
                <w:sz w:val="22"/>
                <w:szCs w:val="22"/>
              </w:rPr>
            </w:pPr>
            <w:r w:rsidRPr="000605D0">
              <w:rPr>
                <w:b/>
                <w:bCs/>
                <w:color w:val="000000"/>
                <w:sz w:val="22"/>
                <w:szCs w:val="22"/>
              </w:rPr>
              <w:t>Summary Description</w:t>
            </w:r>
          </w:p>
        </w:tc>
        <w:tc>
          <w:tcPr>
            <w:tcW w:w="7455" w:type="dxa"/>
            <w:shd w:val="clear" w:color="auto" w:fill="auto"/>
          </w:tcPr>
          <w:p w14:paraId="3867EB91" w14:textId="5D155131" w:rsidR="004C34AF" w:rsidRPr="000605D0" w:rsidRDefault="004C34AF" w:rsidP="007E3827">
            <w:pPr>
              <w:jc w:val="both"/>
              <w:rPr>
                <w:color w:val="000000"/>
                <w:sz w:val="22"/>
                <w:szCs w:val="22"/>
              </w:rPr>
            </w:pPr>
            <w:r w:rsidRPr="000605D0">
              <w:rPr>
                <w:color w:val="000000"/>
                <w:sz w:val="22"/>
                <w:szCs w:val="22"/>
              </w:rPr>
              <w:t>The Bay of Bengal Large Marine Ecosystem (BOBLME) is one of the largest LMEs globally and covers 6.2 million km</w:t>
            </w:r>
            <w:r w:rsidR="001B24E6" w:rsidRPr="001B24E6">
              <w:rPr>
                <w:color w:val="000000"/>
                <w:sz w:val="22"/>
                <w:szCs w:val="22"/>
                <w:vertAlign w:val="superscript"/>
              </w:rPr>
              <w:t>2</w:t>
            </w:r>
            <w:r w:rsidRPr="000605D0">
              <w:rPr>
                <w:color w:val="000000"/>
                <w:sz w:val="22"/>
                <w:szCs w:val="22"/>
              </w:rPr>
              <w:t xml:space="preserve"> with depths ranging between 2 000 and over 4 000m for most of its central area. The continental shelf around its perimeter is mostly narrow. About 66 percent of the BOBLME lies within the EEZs of BOBLME countries - Bangladesh, India, Indonesia, Malaysia, Maldives, Myanmar, Sri Lanka, Thailand - the remainder being the high seas area </w:t>
            </w:r>
          </w:p>
          <w:p w14:paraId="05C4E402" w14:textId="77777777" w:rsidR="004C34AF" w:rsidRPr="000605D0" w:rsidRDefault="004C34AF" w:rsidP="004C34AF">
            <w:pPr>
              <w:rPr>
                <w:bCs/>
                <w:color w:val="000000"/>
                <w:sz w:val="22"/>
                <w:szCs w:val="22"/>
              </w:rPr>
            </w:pPr>
          </w:p>
          <w:p w14:paraId="6D6BDB65" w14:textId="77777777" w:rsidR="004C34AF" w:rsidRPr="000605D0" w:rsidRDefault="004C34AF" w:rsidP="004C34AF">
            <w:pPr>
              <w:jc w:val="both"/>
              <w:rPr>
                <w:color w:val="000000"/>
                <w:sz w:val="22"/>
                <w:szCs w:val="22"/>
              </w:rPr>
            </w:pPr>
            <w:r w:rsidRPr="000605D0">
              <w:rPr>
                <w:color w:val="000000"/>
                <w:sz w:val="22"/>
                <w:szCs w:val="22"/>
              </w:rPr>
              <w:t xml:space="preserve">The BOBLME is rich in natural resources, including extensive mineral and energy resources; marine living resources that support major fisheries; and forest and land resources. The fisheries production in 2012 was approximately six million tons, valued at USD 4 billion (about four percent of the value of the world catch). The LME is the site of three important critical habitats – mangroves (12 percent of world mangrove resources); coral reefs (8 percent of the world’s coral reefs) and seagrass. The BOBLME is an area of high biodiversity, with a large number of endangered and vulnerable species. The LME and its natural resources are of considerable social and economic importance to the bordering countries, with activities such as fishing, shrimp farming, tourism and shipping contributing to food security, employment and national economies. The Bay of Bengal is also one of the hydrocarbon-rich areas of the world, until recently poorly explored due to a lack of financial support for exploration and international boundary disputes. </w:t>
            </w:r>
          </w:p>
          <w:p w14:paraId="5DCC9425" w14:textId="77777777" w:rsidR="004C34AF" w:rsidRPr="000605D0" w:rsidRDefault="004C34AF" w:rsidP="004C34AF">
            <w:pPr>
              <w:rPr>
                <w:color w:val="000000"/>
                <w:sz w:val="22"/>
                <w:szCs w:val="22"/>
              </w:rPr>
            </w:pPr>
          </w:p>
          <w:p w14:paraId="0C5C435C" w14:textId="77777777" w:rsidR="004C34AF" w:rsidRPr="000605D0" w:rsidRDefault="004C34AF" w:rsidP="007E3827">
            <w:pPr>
              <w:jc w:val="both"/>
              <w:rPr>
                <w:color w:val="000000"/>
                <w:sz w:val="22"/>
                <w:szCs w:val="22"/>
              </w:rPr>
            </w:pPr>
            <w:r w:rsidRPr="000605D0">
              <w:rPr>
                <w:bCs/>
                <w:color w:val="000000"/>
                <w:sz w:val="22"/>
                <w:szCs w:val="22"/>
              </w:rPr>
              <w:t xml:space="preserve">The GEF Child Project will address the following barriers:  i) Institutional, legal and administrative barriers; with incomplete regional policy cycles and weak national-regional as well as science-policy interfaces, leading to poor governance; ii) socio-economic barriers; by improving stakeholder awareness, capacity, gender equity and participation, and also reducing vulnerability and insecure livelihood status, as well as introducing valuation of ecosystem services, </w:t>
            </w:r>
            <w:r w:rsidR="00DB653E" w:rsidRPr="000605D0">
              <w:rPr>
                <w:bCs/>
                <w:color w:val="000000"/>
                <w:sz w:val="22"/>
                <w:szCs w:val="22"/>
              </w:rPr>
              <w:t xml:space="preserve">also including non-monetary or social and cultural values, </w:t>
            </w:r>
            <w:r w:rsidRPr="000605D0">
              <w:rPr>
                <w:bCs/>
                <w:color w:val="000000"/>
                <w:sz w:val="22"/>
                <w:szCs w:val="22"/>
              </w:rPr>
              <w:t xml:space="preserve">likewise leading to improved governance; iii) reversing the lack of integration of climate change in planning and management </w:t>
            </w:r>
            <w:r w:rsidRPr="000605D0">
              <w:rPr>
                <w:color w:val="000000"/>
                <w:sz w:val="22"/>
                <w:szCs w:val="22"/>
              </w:rPr>
              <w:t xml:space="preserve">to enhance the resilience of its fisheries, critical habitats, and people’s livelihoods, as current management practices will determine the possible impacts of future climate change. In addition, the underlying paradigm of ecosystem approach of ecosystem-based management will be a move away from the traditional sectoral approaches. </w:t>
            </w:r>
          </w:p>
          <w:p w14:paraId="4A90D3D3" w14:textId="77777777" w:rsidR="007E3827" w:rsidRPr="000605D0" w:rsidRDefault="007E3827" w:rsidP="007E3827">
            <w:pPr>
              <w:jc w:val="both"/>
              <w:rPr>
                <w:bCs/>
                <w:color w:val="000000"/>
                <w:sz w:val="22"/>
                <w:szCs w:val="22"/>
              </w:rPr>
            </w:pPr>
          </w:p>
          <w:p w14:paraId="311B105B" w14:textId="77777777" w:rsidR="004C34AF" w:rsidRPr="000605D0" w:rsidRDefault="004C34AF" w:rsidP="007E3827">
            <w:pPr>
              <w:jc w:val="both"/>
              <w:rPr>
                <w:bCs/>
                <w:color w:val="000000"/>
                <w:sz w:val="22"/>
                <w:szCs w:val="22"/>
              </w:rPr>
            </w:pPr>
            <w:r w:rsidRPr="000605D0">
              <w:rPr>
                <w:bCs/>
                <w:color w:val="000000"/>
                <w:sz w:val="22"/>
                <w:szCs w:val="22"/>
              </w:rPr>
              <w:t xml:space="preserve">The project will address the priority transboundary environmental problems identified by the BOBLME Phase 1TDA. Investing in the Strategic Action Programme (SAP) based on the TDA, will help safeguarding and maintaining regulating and provisioning ecosystem services in the BOBLME worth around USD 240 billion over the next 25 years – services that will be lost if action is not taken to halt current rates of coastal and marine ecosystem degradation and biodiversity loss.  </w:t>
            </w:r>
          </w:p>
          <w:p w14:paraId="764F5091" w14:textId="77777777" w:rsidR="004C34AF" w:rsidRPr="000605D0" w:rsidRDefault="004C34AF" w:rsidP="004C34AF">
            <w:pPr>
              <w:rPr>
                <w:bCs/>
                <w:color w:val="000000"/>
                <w:sz w:val="22"/>
                <w:szCs w:val="22"/>
              </w:rPr>
            </w:pPr>
          </w:p>
          <w:p w14:paraId="5BD2BEE3" w14:textId="77777777" w:rsidR="004C34AF" w:rsidRPr="000605D0" w:rsidRDefault="004C34AF" w:rsidP="007E3827">
            <w:pPr>
              <w:jc w:val="both"/>
              <w:rPr>
                <w:bCs/>
                <w:color w:val="000000"/>
                <w:sz w:val="22"/>
                <w:szCs w:val="22"/>
              </w:rPr>
            </w:pPr>
            <w:r w:rsidRPr="000605D0">
              <w:rPr>
                <w:bCs/>
                <w:color w:val="000000"/>
                <w:sz w:val="22"/>
                <w:szCs w:val="22"/>
              </w:rPr>
              <w:t xml:space="preserve">The objective is to contribute to sustainable management of fisheries, marine living resources and their habitats in the Bay of Bengal region, to reduce environmental stress and improve environmental status for the benefit of coastal states and communities. This will be achieved through four interlinked Project components based on the SAP themes, and with an added component to strengthen the institutional arrangements for regional partnerships coordination and collaboration, ecosystem-based monitoring and assessment. The GEF support to the implementation of the SAP is expected to leverage significant amounts of investments from the BOBLME countries, from both national and sub-national levels, multilateral and bilateral development partners. </w:t>
            </w:r>
          </w:p>
          <w:p w14:paraId="3EF2002D" w14:textId="77777777" w:rsidR="004C34AF" w:rsidRPr="000605D0" w:rsidRDefault="004C34AF" w:rsidP="004C34AF">
            <w:pPr>
              <w:rPr>
                <w:color w:val="3E3E3F"/>
                <w:sz w:val="22"/>
                <w:szCs w:val="22"/>
                <w:shd w:val="clear" w:color="auto" w:fill="FFFFFF"/>
              </w:rPr>
            </w:pPr>
          </w:p>
        </w:tc>
      </w:tr>
      <w:tr w:rsidR="004C34AF" w:rsidRPr="000605D0" w14:paraId="3B4C1358" w14:textId="77777777" w:rsidTr="007E3827">
        <w:tc>
          <w:tcPr>
            <w:tcW w:w="2164" w:type="dxa"/>
            <w:shd w:val="clear" w:color="auto" w:fill="auto"/>
          </w:tcPr>
          <w:p w14:paraId="71D24371" w14:textId="77777777" w:rsidR="004C34AF" w:rsidRPr="000605D0" w:rsidRDefault="004C34AF" w:rsidP="004C34AF">
            <w:pPr>
              <w:rPr>
                <w:b/>
                <w:bCs/>
                <w:color w:val="000000"/>
                <w:sz w:val="22"/>
                <w:szCs w:val="22"/>
              </w:rPr>
            </w:pPr>
            <w:r w:rsidRPr="000605D0">
              <w:rPr>
                <w:b/>
                <w:bCs/>
                <w:color w:val="000000"/>
                <w:sz w:val="22"/>
                <w:szCs w:val="22"/>
              </w:rPr>
              <w:t>Expected Outputs</w:t>
            </w:r>
          </w:p>
        </w:tc>
        <w:tc>
          <w:tcPr>
            <w:tcW w:w="7455" w:type="dxa"/>
            <w:shd w:val="clear" w:color="auto" w:fill="auto"/>
          </w:tcPr>
          <w:p w14:paraId="2A722C8E" w14:textId="77777777" w:rsidR="00883F48" w:rsidRPr="000605D0" w:rsidRDefault="00883F48" w:rsidP="00883F48">
            <w:pPr>
              <w:rPr>
                <w:sz w:val="22"/>
                <w:u w:val="single"/>
                <w:shd w:val="clear" w:color="auto" w:fill="FFFFFF"/>
              </w:rPr>
            </w:pPr>
            <w:r w:rsidRPr="000605D0">
              <w:rPr>
                <w:sz w:val="22"/>
                <w:u w:val="single"/>
                <w:shd w:val="clear" w:color="auto" w:fill="FFFFFF"/>
              </w:rPr>
              <w:t>Sustainable Management of Fisheries:</w:t>
            </w:r>
          </w:p>
          <w:p w14:paraId="792409A4" w14:textId="77777777" w:rsidR="00883F48" w:rsidRPr="000605D0" w:rsidRDefault="00883F48" w:rsidP="00B2012F">
            <w:pPr>
              <w:numPr>
                <w:ilvl w:val="0"/>
                <w:numId w:val="26"/>
              </w:numPr>
              <w:rPr>
                <w:sz w:val="22"/>
                <w:shd w:val="clear" w:color="auto" w:fill="FFFFFF"/>
              </w:rPr>
            </w:pPr>
            <w:r w:rsidRPr="000605D0">
              <w:rPr>
                <w:sz w:val="22"/>
                <w:shd w:val="clear" w:color="auto" w:fill="FFFFFF"/>
              </w:rPr>
              <w:t xml:space="preserve">At least 2 EAFM plans implemented </w:t>
            </w:r>
            <w:r w:rsidR="006F5418" w:rsidRPr="000605D0">
              <w:rPr>
                <w:sz w:val="22"/>
                <w:shd w:val="clear" w:color="auto" w:fill="FFFFFF"/>
              </w:rPr>
              <w:t xml:space="preserve">in each country leading to 20% </w:t>
            </w:r>
            <w:r w:rsidRPr="000605D0">
              <w:rPr>
                <w:sz w:val="22"/>
                <w:shd w:val="clear" w:color="auto" w:fill="FFFFFF"/>
              </w:rPr>
              <w:t>increase in landings of higher value demersal and pelagic species, (e.g. hilsa, lobster in Tamil Nadu, sea cucumber in the Gulf of Mannar</w:t>
            </w:r>
            <w:r w:rsidR="006F5418" w:rsidRPr="000605D0">
              <w:rPr>
                <w:sz w:val="22"/>
                <w:shd w:val="clear" w:color="auto" w:fill="FFFFFF"/>
              </w:rPr>
              <w:t>; seaweed in Bangladesh</w:t>
            </w:r>
            <w:r w:rsidRPr="000605D0">
              <w:rPr>
                <w:sz w:val="22"/>
                <w:shd w:val="clear" w:color="auto" w:fill="FFFFFF"/>
              </w:rPr>
              <w:t xml:space="preserve">) </w:t>
            </w:r>
          </w:p>
          <w:p w14:paraId="7692D269" w14:textId="77777777" w:rsidR="00883F48" w:rsidRPr="000605D0" w:rsidRDefault="00883F48" w:rsidP="00B2012F">
            <w:pPr>
              <w:numPr>
                <w:ilvl w:val="0"/>
                <w:numId w:val="26"/>
              </w:numPr>
              <w:rPr>
                <w:sz w:val="22"/>
                <w:shd w:val="clear" w:color="auto" w:fill="FFFFFF"/>
              </w:rPr>
            </w:pPr>
            <w:r w:rsidRPr="000605D0">
              <w:rPr>
                <w:sz w:val="22"/>
                <w:shd w:val="clear" w:color="auto" w:fill="FFFFFF"/>
              </w:rPr>
              <w:t xml:space="preserve">National and regional platforms </w:t>
            </w:r>
            <w:r w:rsidRPr="000554C0">
              <w:rPr>
                <w:sz w:val="22"/>
                <w:highlight w:val="yellow"/>
                <w:shd w:val="clear" w:color="auto" w:fill="FFFFFF"/>
              </w:rPr>
              <w:t>established or strengthened</w:t>
            </w:r>
            <w:r w:rsidRPr="000605D0">
              <w:rPr>
                <w:sz w:val="22"/>
                <w:shd w:val="clear" w:color="auto" w:fill="FFFFFF"/>
              </w:rPr>
              <w:t xml:space="preserve"> to involve grassroots stakeholders in management decision-making</w:t>
            </w:r>
          </w:p>
          <w:p w14:paraId="799EED78" w14:textId="77777777" w:rsidR="004C34AF" w:rsidRPr="000605D0" w:rsidRDefault="00883F48" w:rsidP="00B2012F">
            <w:pPr>
              <w:numPr>
                <w:ilvl w:val="0"/>
                <w:numId w:val="26"/>
              </w:numPr>
              <w:rPr>
                <w:sz w:val="22"/>
                <w:shd w:val="clear" w:color="auto" w:fill="FFFFFF"/>
              </w:rPr>
            </w:pPr>
            <w:r w:rsidRPr="000605D0">
              <w:rPr>
                <w:sz w:val="22"/>
                <w:shd w:val="clear" w:color="auto" w:fill="FFFFFF"/>
              </w:rPr>
              <w:t>EAFM training embedded in national and regional training institutions and training provided to around 200 practitioners in each country</w:t>
            </w:r>
          </w:p>
          <w:p w14:paraId="61090103" w14:textId="77777777" w:rsidR="00883F48" w:rsidRPr="000605D0" w:rsidRDefault="00883F48" w:rsidP="00883F48">
            <w:pPr>
              <w:rPr>
                <w:sz w:val="22"/>
                <w:u w:val="single"/>
                <w:shd w:val="clear" w:color="auto" w:fill="FFFFFF"/>
              </w:rPr>
            </w:pPr>
            <w:r w:rsidRPr="000605D0">
              <w:rPr>
                <w:sz w:val="22"/>
                <w:u w:val="single"/>
                <w:shd w:val="clear" w:color="auto" w:fill="FFFFFF"/>
              </w:rPr>
              <w:t>Restoration and conservation of critical marine habitats and conservation of biodiversity:</w:t>
            </w:r>
          </w:p>
          <w:p w14:paraId="3178CA00" w14:textId="77777777" w:rsidR="00883F48" w:rsidRPr="000605D0" w:rsidRDefault="00883F48" w:rsidP="00B2012F">
            <w:pPr>
              <w:numPr>
                <w:ilvl w:val="0"/>
                <w:numId w:val="27"/>
              </w:numPr>
              <w:rPr>
                <w:sz w:val="22"/>
                <w:shd w:val="clear" w:color="auto" w:fill="FFFFFF"/>
              </w:rPr>
            </w:pPr>
            <w:r w:rsidRPr="000605D0">
              <w:rPr>
                <w:sz w:val="22"/>
                <w:shd w:val="clear" w:color="auto" w:fill="FFFFFF"/>
              </w:rPr>
              <w:t>At least two MMAs contribute to conservation of transboundary biodiversity and blue carbon</w:t>
            </w:r>
          </w:p>
          <w:p w14:paraId="01EA29C9" w14:textId="77777777" w:rsidR="00883F48" w:rsidRPr="000605D0" w:rsidRDefault="00883F48" w:rsidP="00B2012F">
            <w:pPr>
              <w:numPr>
                <w:ilvl w:val="0"/>
                <w:numId w:val="27"/>
              </w:numPr>
              <w:rPr>
                <w:sz w:val="22"/>
                <w:shd w:val="clear" w:color="auto" w:fill="FFFFFF"/>
              </w:rPr>
            </w:pPr>
            <w:r w:rsidRPr="000605D0">
              <w:rPr>
                <w:sz w:val="22"/>
                <w:shd w:val="clear" w:color="auto" w:fill="FFFFFF"/>
              </w:rPr>
              <w:t>Regional capacity development program promoting best practices in management and evaluation of MMAs and training of 200 practitioners at all levels</w:t>
            </w:r>
          </w:p>
          <w:p w14:paraId="0F51B7F3" w14:textId="77777777" w:rsidR="00825A2F" w:rsidRPr="000605D0" w:rsidRDefault="00825A2F" w:rsidP="00B2012F">
            <w:pPr>
              <w:numPr>
                <w:ilvl w:val="0"/>
                <w:numId w:val="27"/>
              </w:numPr>
              <w:rPr>
                <w:sz w:val="22"/>
                <w:szCs w:val="22"/>
                <w:shd w:val="clear" w:color="auto" w:fill="FFFFFF"/>
              </w:rPr>
            </w:pPr>
            <w:r w:rsidRPr="000605D0">
              <w:rPr>
                <w:sz w:val="22"/>
                <w:szCs w:val="22"/>
              </w:rPr>
              <w:t>Protection and enhancement of the carbon stocks and other ecosystem services of the Sundarbans (using CC-M funds in Bangladesh</w:t>
            </w:r>
            <w:r w:rsidR="00FF2155" w:rsidRPr="000605D0">
              <w:rPr>
                <w:sz w:val="22"/>
                <w:szCs w:val="22"/>
              </w:rPr>
              <w:t>; see Box 1 below)</w:t>
            </w:r>
          </w:p>
          <w:p w14:paraId="4D0A9409" w14:textId="77777777" w:rsidR="00883F48" w:rsidRPr="000605D0" w:rsidRDefault="00883F48" w:rsidP="00B2012F">
            <w:pPr>
              <w:numPr>
                <w:ilvl w:val="0"/>
                <w:numId w:val="27"/>
              </w:numPr>
              <w:rPr>
                <w:sz w:val="22"/>
                <w:shd w:val="clear" w:color="auto" w:fill="FFFFFF"/>
              </w:rPr>
            </w:pPr>
            <w:r w:rsidRPr="000605D0">
              <w:rPr>
                <w:sz w:val="22"/>
                <w:shd w:val="clear" w:color="auto" w:fill="FFFFFF"/>
              </w:rPr>
              <w:t xml:space="preserve">A regional plan of action for ETP species (e.g. whale sharks and sea turtles) </w:t>
            </w:r>
          </w:p>
          <w:p w14:paraId="29DDF4F0" w14:textId="77777777" w:rsidR="00883F48" w:rsidRPr="000605D0" w:rsidRDefault="00883F48" w:rsidP="00B2012F">
            <w:pPr>
              <w:numPr>
                <w:ilvl w:val="0"/>
                <w:numId w:val="27"/>
              </w:numPr>
              <w:rPr>
                <w:sz w:val="22"/>
                <w:shd w:val="clear" w:color="auto" w:fill="FFFFFF"/>
              </w:rPr>
            </w:pPr>
            <w:r w:rsidRPr="000605D0">
              <w:rPr>
                <w:sz w:val="22"/>
                <w:shd w:val="clear" w:color="auto" w:fill="FFFFFF"/>
              </w:rPr>
              <w:t xml:space="preserve">Legislative frameworks on ETP species harmonized across countries. </w:t>
            </w:r>
          </w:p>
          <w:p w14:paraId="430A6298" w14:textId="77777777" w:rsidR="00883F48" w:rsidRPr="000605D0" w:rsidRDefault="00883F48" w:rsidP="00883F48">
            <w:pPr>
              <w:rPr>
                <w:sz w:val="22"/>
                <w:u w:val="single"/>
                <w:shd w:val="clear" w:color="auto" w:fill="FFFFFF"/>
              </w:rPr>
            </w:pPr>
            <w:r w:rsidRPr="000605D0">
              <w:rPr>
                <w:sz w:val="22"/>
                <w:u w:val="single"/>
                <w:shd w:val="clear" w:color="auto" w:fill="FFFFFF"/>
              </w:rPr>
              <w:t>Management of coastal and marine pollution to improve ecosystem health:</w:t>
            </w:r>
          </w:p>
          <w:p w14:paraId="31C02CA5" w14:textId="7B7AFE2A" w:rsidR="001B24E6" w:rsidRPr="001B24E6" w:rsidRDefault="001B24E6" w:rsidP="00B2012F">
            <w:pPr>
              <w:numPr>
                <w:ilvl w:val="0"/>
                <w:numId w:val="28"/>
              </w:numPr>
              <w:rPr>
                <w:sz w:val="22"/>
                <w:highlight w:val="cyan"/>
                <w:shd w:val="clear" w:color="auto" w:fill="FFFFFF"/>
              </w:rPr>
            </w:pPr>
            <w:r w:rsidRPr="00601360">
              <w:rPr>
                <w:sz w:val="22"/>
                <w:szCs w:val="22"/>
                <w:highlight w:val="cyan"/>
              </w:rPr>
              <w:t>Countries enabled and supported to actively participate in the Global Partnership on Nutrient Management (GPNM</w:t>
            </w:r>
            <w:r w:rsidRPr="001B24E6">
              <w:rPr>
                <w:sz w:val="22"/>
                <w:szCs w:val="22"/>
                <w:highlight w:val="cyan"/>
              </w:rPr>
              <w:t xml:space="preserve">), </w:t>
            </w:r>
            <w:r w:rsidRPr="001B24E6">
              <w:rPr>
                <w:color w:val="555555"/>
                <w:sz w:val="22"/>
                <w:szCs w:val="20"/>
                <w:highlight w:val="cyan"/>
              </w:rPr>
              <w:t>a</w:t>
            </w:r>
            <w:r w:rsidRPr="001B24E6">
              <w:rPr>
                <w:sz w:val="22"/>
                <w:szCs w:val="20"/>
                <w:highlight w:val="cyan"/>
              </w:rPr>
              <w:t>ddressing nutrient over-enrichment and oxygen depletion from land based pollution of coastal waters, at selected hotspots (e.g. Chilika Lake)</w:t>
            </w:r>
          </w:p>
          <w:p w14:paraId="00753F08" w14:textId="62780762" w:rsidR="00883F48" w:rsidRPr="000605D0" w:rsidRDefault="00883F48" w:rsidP="00B2012F">
            <w:pPr>
              <w:numPr>
                <w:ilvl w:val="0"/>
                <w:numId w:val="28"/>
              </w:numPr>
              <w:rPr>
                <w:sz w:val="22"/>
                <w:shd w:val="clear" w:color="auto" w:fill="FFFFFF"/>
              </w:rPr>
            </w:pPr>
            <w:r w:rsidRPr="000605D0">
              <w:rPr>
                <w:sz w:val="22"/>
                <w:shd w:val="clear" w:color="auto" w:fill="FFFFFF"/>
              </w:rPr>
              <w:t xml:space="preserve">Promotion of cleaner fishing ports and addressing abandoned fishing gears at </w:t>
            </w:r>
            <w:r w:rsidR="001B24E6" w:rsidRPr="001B24E6">
              <w:rPr>
                <w:sz w:val="22"/>
                <w:highlight w:val="cyan"/>
                <w:shd w:val="clear" w:color="auto" w:fill="FFFFFF"/>
              </w:rPr>
              <w:t>8</w:t>
            </w:r>
            <w:r w:rsidRPr="001B24E6">
              <w:rPr>
                <w:sz w:val="22"/>
                <w:highlight w:val="cyan"/>
                <w:shd w:val="clear" w:color="auto" w:fill="FFFFFF"/>
              </w:rPr>
              <w:t xml:space="preserve"> hotspots</w:t>
            </w:r>
            <w:r w:rsidRPr="000605D0">
              <w:rPr>
                <w:sz w:val="22"/>
                <w:shd w:val="clear" w:color="auto" w:fill="FFFFFF"/>
              </w:rPr>
              <w:t xml:space="preserve"> applying ICM approaches</w:t>
            </w:r>
          </w:p>
          <w:p w14:paraId="2CFFD945" w14:textId="77777777" w:rsidR="00883F48" w:rsidRPr="000605D0" w:rsidRDefault="00883F48" w:rsidP="00883F48">
            <w:pPr>
              <w:rPr>
                <w:sz w:val="22"/>
                <w:u w:val="single"/>
                <w:shd w:val="clear" w:color="auto" w:fill="FFFFFF"/>
              </w:rPr>
            </w:pPr>
            <w:r w:rsidRPr="000605D0">
              <w:rPr>
                <w:sz w:val="22"/>
                <w:u w:val="single"/>
                <w:shd w:val="clear" w:color="auto" w:fill="FFFFFF"/>
              </w:rPr>
              <w:t>Improved livelihoods and enhanced resilience of the BOBLME:</w:t>
            </w:r>
          </w:p>
          <w:p w14:paraId="6E3EEADB" w14:textId="77777777" w:rsidR="00883F48" w:rsidRPr="000605D0" w:rsidRDefault="00883F48" w:rsidP="00B2012F">
            <w:pPr>
              <w:numPr>
                <w:ilvl w:val="0"/>
                <w:numId w:val="28"/>
              </w:numPr>
              <w:rPr>
                <w:sz w:val="22"/>
                <w:shd w:val="clear" w:color="auto" w:fill="FFFFFF"/>
              </w:rPr>
            </w:pPr>
            <w:r w:rsidRPr="000605D0">
              <w:rPr>
                <w:sz w:val="22"/>
                <w:shd w:val="clear" w:color="auto" w:fill="FFFFFF"/>
              </w:rPr>
              <w:t>Resilience plans developed based on valuation of ecosystem services and threats related to livelihoods in at least two pilot areas per country to support decision making in the BOBLME at regional, national and local levels</w:t>
            </w:r>
          </w:p>
          <w:p w14:paraId="7EC4C123" w14:textId="77777777" w:rsidR="00883F48" w:rsidRPr="000605D0" w:rsidRDefault="00883F48" w:rsidP="00B2012F">
            <w:pPr>
              <w:numPr>
                <w:ilvl w:val="0"/>
                <w:numId w:val="28"/>
              </w:numPr>
              <w:rPr>
                <w:sz w:val="22"/>
                <w:shd w:val="clear" w:color="auto" w:fill="FFFFFF"/>
              </w:rPr>
            </w:pPr>
            <w:r w:rsidRPr="000605D0">
              <w:rPr>
                <w:sz w:val="22"/>
                <w:shd w:val="clear" w:color="auto" w:fill="FFFFFF"/>
              </w:rPr>
              <w:t>Inclusion of coastal fisheries and aquaculture in poverty reduction and development, as well as climate change policies, strategies and planning processes promoted</w:t>
            </w:r>
          </w:p>
          <w:p w14:paraId="5D3261C3" w14:textId="77777777" w:rsidR="00883F48" w:rsidRPr="000605D0" w:rsidRDefault="00883F48" w:rsidP="00B2012F">
            <w:pPr>
              <w:numPr>
                <w:ilvl w:val="0"/>
                <w:numId w:val="28"/>
              </w:numPr>
              <w:rPr>
                <w:sz w:val="22"/>
                <w:shd w:val="clear" w:color="auto" w:fill="FFFFFF"/>
              </w:rPr>
            </w:pPr>
            <w:r w:rsidRPr="000605D0">
              <w:rPr>
                <w:sz w:val="22"/>
                <w:shd w:val="clear" w:color="auto" w:fill="FFFFFF"/>
              </w:rPr>
              <w:t>Gender considerations mainstreamed into relevant policy and regulatory frameworks</w:t>
            </w:r>
          </w:p>
          <w:p w14:paraId="70DD4E07" w14:textId="77777777" w:rsidR="00883F48" w:rsidRPr="000605D0" w:rsidRDefault="00883F48" w:rsidP="00B2012F">
            <w:pPr>
              <w:numPr>
                <w:ilvl w:val="0"/>
                <w:numId w:val="28"/>
              </w:numPr>
              <w:rPr>
                <w:sz w:val="22"/>
                <w:shd w:val="clear" w:color="auto" w:fill="FFFFFF"/>
              </w:rPr>
            </w:pPr>
            <w:r w:rsidRPr="000605D0">
              <w:rPr>
                <w:sz w:val="22"/>
                <w:shd w:val="clear" w:color="auto" w:fill="FFFFFF"/>
              </w:rPr>
              <w:t>Livelihood div</w:t>
            </w:r>
            <w:r w:rsidR="005426A0" w:rsidRPr="000605D0">
              <w:rPr>
                <w:sz w:val="22"/>
                <w:shd w:val="clear" w:color="auto" w:fill="FFFFFF"/>
              </w:rPr>
              <w:t xml:space="preserve">ersification for women piloted </w:t>
            </w:r>
            <w:r w:rsidRPr="000605D0">
              <w:rPr>
                <w:sz w:val="22"/>
                <w:shd w:val="clear" w:color="auto" w:fill="FFFFFF"/>
              </w:rPr>
              <w:t>in at least one site per country</w:t>
            </w:r>
          </w:p>
          <w:p w14:paraId="75075ABA" w14:textId="77777777" w:rsidR="00883F48" w:rsidRPr="000605D0" w:rsidRDefault="00883F48" w:rsidP="00B2012F">
            <w:pPr>
              <w:numPr>
                <w:ilvl w:val="0"/>
                <w:numId w:val="28"/>
              </w:numPr>
              <w:rPr>
                <w:sz w:val="22"/>
                <w:shd w:val="clear" w:color="auto" w:fill="FFFFFF"/>
              </w:rPr>
            </w:pPr>
            <w:r w:rsidRPr="000605D0">
              <w:rPr>
                <w:sz w:val="22"/>
                <w:shd w:val="clear" w:color="auto" w:fill="FFFFFF"/>
              </w:rPr>
              <w:t>Access to innovative financial services and insurance mechanisms to enhance resilience and improve livelihoods promoted.</w:t>
            </w:r>
          </w:p>
          <w:p w14:paraId="363078E6" w14:textId="77777777" w:rsidR="00883F48" w:rsidRPr="000605D0" w:rsidRDefault="00883F48" w:rsidP="00B2012F">
            <w:pPr>
              <w:numPr>
                <w:ilvl w:val="0"/>
                <w:numId w:val="28"/>
              </w:numPr>
              <w:rPr>
                <w:sz w:val="22"/>
                <w:shd w:val="clear" w:color="auto" w:fill="FFFFFF"/>
              </w:rPr>
            </w:pPr>
            <w:r w:rsidRPr="000605D0">
              <w:rPr>
                <w:sz w:val="22"/>
                <w:shd w:val="clear" w:color="auto" w:fill="FFFFFF"/>
              </w:rPr>
              <w:t>A regional capacity development programme for selected coastal communities on alternative livelihoods, ‘decent work’ and ‘social protection’ for empowerment and enhanced participation in coastal and marine resource management and conservation.</w:t>
            </w:r>
          </w:p>
          <w:p w14:paraId="7C9AD59C" w14:textId="77777777" w:rsidR="00C94A7F" w:rsidRPr="000605D0" w:rsidRDefault="00C94A7F" w:rsidP="00C94A7F">
            <w:pPr>
              <w:rPr>
                <w:sz w:val="22"/>
                <w:u w:val="single"/>
                <w:shd w:val="clear" w:color="auto" w:fill="FFFFFF"/>
              </w:rPr>
            </w:pPr>
            <w:r w:rsidRPr="000605D0">
              <w:rPr>
                <w:sz w:val="22"/>
                <w:u w:val="single"/>
                <w:shd w:val="clear" w:color="auto" w:fill="FFFFFF"/>
              </w:rPr>
              <w:t>Regional mechanism for planning, coordination and monitoring of the BOBLME:</w:t>
            </w:r>
          </w:p>
          <w:p w14:paraId="5B01BB81" w14:textId="77777777" w:rsidR="00C94A7F" w:rsidRPr="000605D0" w:rsidRDefault="00C94A7F" w:rsidP="00B2012F">
            <w:pPr>
              <w:numPr>
                <w:ilvl w:val="0"/>
                <w:numId w:val="29"/>
              </w:numPr>
              <w:rPr>
                <w:sz w:val="22"/>
                <w:shd w:val="clear" w:color="auto" w:fill="FFFFFF"/>
              </w:rPr>
            </w:pPr>
            <w:r w:rsidRPr="000605D0">
              <w:rPr>
                <w:sz w:val="22"/>
                <w:shd w:val="clear" w:color="auto" w:fill="FFFFFF"/>
              </w:rPr>
              <w:t>CCR-BOBLME established to promote stakeholder participation and awareness, ecosystem assessment, and application of best practices in implementation of the SAP</w:t>
            </w:r>
          </w:p>
          <w:p w14:paraId="6C832B30" w14:textId="77777777" w:rsidR="00C94A7F" w:rsidRPr="000605D0" w:rsidRDefault="00C94A7F" w:rsidP="00B2012F">
            <w:pPr>
              <w:numPr>
                <w:ilvl w:val="0"/>
                <w:numId w:val="29"/>
              </w:numPr>
              <w:rPr>
                <w:sz w:val="22"/>
                <w:shd w:val="clear" w:color="auto" w:fill="FFFFFF"/>
              </w:rPr>
            </w:pPr>
            <w:r w:rsidRPr="000605D0">
              <w:rPr>
                <w:sz w:val="22"/>
                <w:shd w:val="clear" w:color="auto" w:fill="FFFFFF"/>
              </w:rPr>
              <w:t>Long-term partnership arrangements agreed for sustainable regional coordination mechanism and sustainable financing for ecosystem-based management in the BOBLME</w:t>
            </w:r>
          </w:p>
          <w:p w14:paraId="7F1CBCC8" w14:textId="77777777" w:rsidR="00C94A7F" w:rsidRPr="000605D0" w:rsidRDefault="00C94A7F" w:rsidP="00B2012F">
            <w:pPr>
              <w:numPr>
                <w:ilvl w:val="0"/>
                <w:numId w:val="29"/>
              </w:numPr>
              <w:rPr>
                <w:sz w:val="22"/>
                <w:shd w:val="clear" w:color="auto" w:fill="FFFFFF"/>
              </w:rPr>
            </w:pPr>
            <w:r w:rsidRPr="000605D0">
              <w:rPr>
                <w:sz w:val="22"/>
                <w:shd w:val="clear" w:color="auto" w:fill="FFFFFF"/>
              </w:rPr>
              <w:t>8 National inter-sectoral coordination committees established to strengthen the regulatory and institutional frameworks and to develop national implementation plans in support of SAP/NAP implementation (including EAFM plans, NPOAs-IUU, ETP plans, pollution monitoring plans)</w:t>
            </w:r>
          </w:p>
          <w:p w14:paraId="0C8337AD" w14:textId="77777777" w:rsidR="00C94A7F" w:rsidRPr="000605D0" w:rsidRDefault="00C94A7F" w:rsidP="00B2012F">
            <w:pPr>
              <w:numPr>
                <w:ilvl w:val="0"/>
                <w:numId w:val="29"/>
              </w:numPr>
              <w:rPr>
                <w:sz w:val="22"/>
                <w:shd w:val="clear" w:color="auto" w:fill="FFFFFF"/>
              </w:rPr>
            </w:pPr>
            <w:r w:rsidRPr="000605D0">
              <w:rPr>
                <w:sz w:val="22"/>
                <w:shd w:val="clear" w:color="auto" w:fill="FFFFFF"/>
              </w:rPr>
              <w:t>Stakeholder consultation mechanism established for engagement of civil society, cooperatives, and the private sector</w:t>
            </w:r>
          </w:p>
          <w:p w14:paraId="20FB946F" w14:textId="77777777" w:rsidR="00C94A7F" w:rsidRPr="000605D0" w:rsidRDefault="00C94A7F" w:rsidP="00B2012F">
            <w:pPr>
              <w:numPr>
                <w:ilvl w:val="0"/>
                <w:numId w:val="29"/>
              </w:numPr>
              <w:rPr>
                <w:sz w:val="22"/>
                <w:shd w:val="clear" w:color="auto" w:fill="FFFFFF"/>
              </w:rPr>
            </w:pPr>
            <w:r w:rsidRPr="000605D0">
              <w:rPr>
                <w:sz w:val="22"/>
                <w:shd w:val="clear" w:color="auto" w:fill="FFFFFF"/>
              </w:rPr>
              <w:t>Baseline data (fisheries, trends and threats of critical habitats and ETP species, pollution, oceanography, and climate change), monitoring systems and information repository established at national and regional levels</w:t>
            </w:r>
          </w:p>
          <w:p w14:paraId="6E7A1CB8" w14:textId="77777777" w:rsidR="00C94A7F" w:rsidRPr="000605D0" w:rsidRDefault="00C94A7F" w:rsidP="00B2012F">
            <w:pPr>
              <w:numPr>
                <w:ilvl w:val="0"/>
                <w:numId w:val="29"/>
              </w:numPr>
              <w:rPr>
                <w:sz w:val="22"/>
                <w:shd w:val="clear" w:color="auto" w:fill="FFFFFF"/>
              </w:rPr>
            </w:pPr>
            <w:r w:rsidRPr="000605D0">
              <w:rPr>
                <w:sz w:val="22"/>
                <w:shd w:val="clear" w:color="auto" w:fill="FFFFFF"/>
              </w:rPr>
              <w:t>Regional information sharing mechanism enabling broad access to best practices and lessons learned in the participating countries</w:t>
            </w:r>
          </w:p>
          <w:p w14:paraId="5DACBA19" w14:textId="77777777" w:rsidR="00C94A7F" w:rsidRPr="000605D0" w:rsidRDefault="00C94A7F" w:rsidP="00B2012F">
            <w:pPr>
              <w:numPr>
                <w:ilvl w:val="0"/>
                <w:numId w:val="29"/>
              </w:numPr>
              <w:rPr>
                <w:sz w:val="22"/>
                <w:shd w:val="clear" w:color="auto" w:fill="FFFFFF"/>
              </w:rPr>
            </w:pPr>
            <w:r w:rsidRPr="000605D0">
              <w:rPr>
                <w:sz w:val="22"/>
                <w:shd w:val="clear" w:color="auto" w:fill="FFFFFF"/>
              </w:rPr>
              <w:t>Programme findings and lessons learned identified and contribute to IW</w:t>
            </w:r>
            <w:r w:rsidR="006F5418" w:rsidRPr="000605D0">
              <w:rPr>
                <w:sz w:val="22"/>
                <w:shd w:val="clear" w:color="auto" w:fill="FFFFFF"/>
              </w:rPr>
              <w:t xml:space="preserve"> </w:t>
            </w:r>
            <w:r w:rsidRPr="000605D0">
              <w:rPr>
                <w:sz w:val="22"/>
                <w:shd w:val="clear" w:color="auto" w:fill="FFFFFF"/>
              </w:rPr>
              <w:t>Learn and LME Learn</w:t>
            </w:r>
          </w:p>
          <w:p w14:paraId="466C49A4" w14:textId="77777777" w:rsidR="00C94A7F" w:rsidRPr="000605D0" w:rsidRDefault="00C94A7F" w:rsidP="00B2012F">
            <w:pPr>
              <w:numPr>
                <w:ilvl w:val="0"/>
                <w:numId w:val="29"/>
              </w:numPr>
              <w:rPr>
                <w:sz w:val="22"/>
                <w:shd w:val="clear" w:color="auto" w:fill="FFFFFF"/>
              </w:rPr>
            </w:pPr>
            <w:r w:rsidRPr="000605D0">
              <w:rPr>
                <w:sz w:val="22"/>
                <w:shd w:val="clear" w:color="auto" w:fill="FFFFFF"/>
              </w:rPr>
              <w:t>Monitoring system operating and providing systematic and regular information updates on progress towards reaching BOBLME SAP targets</w:t>
            </w:r>
          </w:p>
          <w:p w14:paraId="4351FC62" w14:textId="77777777" w:rsidR="00883F48" w:rsidRPr="000605D0" w:rsidRDefault="00883F48" w:rsidP="00883F48">
            <w:pPr>
              <w:rPr>
                <w:sz w:val="22"/>
                <w:shd w:val="clear" w:color="auto" w:fill="FFFFFF"/>
              </w:rPr>
            </w:pPr>
          </w:p>
        </w:tc>
      </w:tr>
      <w:tr w:rsidR="004C34AF" w:rsidRPr="000605D0" w14:paraId="7968C181" w14:textId="77777777" w:rsidTr="007E3827">
        <w:tc>
          <w:tcPr>
            <w:tcW w:w="2164" w:type="dxa"/>
            <w:shd w:val="clear" w:color="auto" w:fill="auto"/>
          </w:tcPr>
          <w:p w14:paraId="708EE557" w14:textId="77777777" w:rsidR="004C34AF" w:rsidRPr="000605D0" w:rsidRDefault="004C34AF" w:rsidP="004C34AF">
            <w:pPr>
              <w:rPr>
                <w:b/>
                <w:bCs/>
                <w:color w:val="000000"/>
                <w:sz w:val="22"/>
                <w:szCs w:val="22"/>
              </w:rPr>
            </w:pPr>
            <w:r w:rsidRPr="000605D0">
              <w:rPr>
                <w:b/>
                <w:bCs/>
                <w:color w:val="000000"/>
                <w:sz w:val="22"/>
                <w:szCs w:val="22"/>
              </w:rPr>
              <w:t>Indicators</w:t>
            </w:r>
          </w:p>
        </w:tc>
        <w:tc>
          <w:tcPr>
            <w:tcW w:w="7455" w:type="dxa"/>
            <w:shd w:val="clear" w:color="auto" w:fill="auto"/>
          </w:tcPr>
          <w:p w14:paraId="35013AA9" w14:textId="77777777" w:rsidR="004C34AF" w:rsidRPr="000605D0" w:rsidRDefault="004C34AF" w:rsidP="00B2012F">
            <w:pPr>
              <w:numPr>
                <w:ilvl w:val="0"/>
                <w:numId w:val="19"/>
              </w:numPr>
              <w:rPr>
                <w:sz w:val="22"/>
              </w:rPr>
            </w:pPr>
            <w:r w:rsidRPr="000605D0">
              <w:rPr>
                <w:sz w:val="22"/>
              </w:rPr>
              <w:t>Increased abundance and biomass by 5-10% (from 2014 baseline)</w:t>
            </w:r>
          </w:p>
          <w:p w14:paraId="0B342935" w14:textId="77777777" w:rsidR="004C34AF" w:rsidRPr="000605D0" w:rsidRDefault="004C34AF" w:rsidP="00B2012F">
            <w:pPr>
              <w:numPr>
                <w:ilvl w:val="0"/>
                <w:numId w:val="20"/>
              </w:numPr>
              <w:rPr>
                <w:sz w:val="22"/>
              </w:rPr>
            </w:pPr>
            <w:r w:rsidRPr="000605D0">
              <w:rPr>
                <w:sz w:val="22"/>
              </w:rPr>
              <w:t>20% reduction in IUU of BOBLME phase 1 baseline for selected fisheries</w:t>
            </w:r>
          </w:p>
          <w:p w14:paraId="6B1D987D" w14:textId="77777777" w:rsidR="004C34AF" w:rsidRPr="000605D0" w:rsidRDefault="002903D3" w:rsidP="00B2012F">
            <w:pPr>
              <w:numPr>
                <w:ilvl w:val="0"/>
                <w:numId w:val="21"/>
              </w:numPr>
              <w:rPr>
                <w:sz w:val="22"/>
              </w:rPr>
            </w:pPr>
            <w:r>
              <w:rPr>
                <w:sz w:val="22"/>
              </w:rPr>
              <w:t xml:space="preserve">At least two MMAs </w:t>
            </w:r>
            <w:r w:rsidRPr="000554C0">
              <w:rPr>
                <w:sz w:val="22"/>
                <w:highlight w:val="yellow"/>
              </w:rPr>
              <w:t xml:space="preserve">established or </w:t>
            </w:r>
            <w:r w:rsidR="004C34AF" w:rsidRPr="000554C0">
              <w:rPr>
                <w:sz w:val="22"/>
                <w:highlight w:val="yellow"/>
              </w:rPr>
              <w:t>strengthened</w:t>
            </w:r>
            <w:r w:rsidR="004C34AF" w:rsidRPr="000605D0">
              <w:rPr>
                <w:sz w:val="22"/>
              </w:rPr>
              <w:t xml:space="preserve"> covering </w:t>
            </w:r>
            <w:r w:rsidR="00D63783" w:rsidRPr="000605D0">
              <w:rPr>
                <w:sz w:val="22"/>
              </w:rPr>
              <w:t>2</w:t>
            </w:r>
            <w:r w:rsidR="0083376D" w:rsidRPr="000605D0">
              <w:rPr>
                <w:sz w:val="22"/>
              </w:rPr>
              <w:t>,000,000 ha</w:t>
            </w:r>
            <w:r w:rsidR="004C34AF" w:rsidRPr="000605D0">
              <w:rPr>
                <w:sz w:val="22"/>
              </w:rPr>
              <w:t xml:space="preserve"> of marine areas</w:t>
            </w:r>
          </w:p>
          <w:p w14:paraId="696FE320" w14:textId="77777777" w:rsidR="004C34AF" w:rsidRPr="000605D0" w:rsidRDefault="004C34AF" w:rsidP="00B2012F">
            <w:pPr>
              <w:numPr>
                <w:ilvl w:val="0"/>
                <w:numId w:val="22"/>
              </w:numPr>
              <w:ind w:left="360"/>
              <w:rPr>
                <w:sz w:val="22"/>
              </w:rPr>
            </w:pPr>
            <w:r w:rsidRPr="000605D0">
              <w:rPr>
                <w:sz w:val="22"/>
              </w:rPr>
              <w:t xml:space="preserve">Conservation of blue carbon (mangroves, seagrass), associated biodiversity, and ETP species </w:t>
            </w:r>
            <w:r w:rsidR="0083376D" w:rsidRPr="000605D0">
              <w:rPr>
                <w:sz w:val="22"/>
              </w:rPr>
              <w:t>(</w:t>
            </w:r>
            <w:r w:rsidR="00D63783" w:rsidRPr="000605D0">
              <w:rPr>
                <w:sz w:val="22"/>
              </w:rPr>
              <w:t>200,000</w:t>
            </w:r>
            <w:r w:rsidR="0083376D" w:rsidRPr="000605D0">
              <w:rPr>
                <w:sz w:val="22"/>
              </w:rPr>
              <w:t xml:space="preserve"> ha of habitat, </w:t>
            </w:r>
            <w:r w:rsidR="0048023A">
              <w:rPr>
                <w:sz w:val="22"/>
              </w:rPr>
              <w:t xml:space="preserve">approx. </w:t>
            </w:r>
            <w:r w:rsidR="002903D3">
              <w:rPr>
                <w:sz w:val="22"/>
              </w:rPr>
              <w:t>2 million</w:t>
            </w:r>
            <w:r w:rsidR="0083376D" w:rsidRPr="000605D0">
              <w:rPr>
                <w:sz w:val="22"/>
              </w:rPr>
              <w:t xml:space="preserve"> t</w:t>
            </w:r>
            <w:r w:rsidR="0048023A">
              <w:rPr>
                <w:sz w:val="22"/>
              </w:rPr>
              <w:t xml:space="preserve"> </w:t>
            </w:r>
            <w:r w:rsidR="0083376D" w:rsidRPr="000605D0">
              <w:rPr>
                <w:sz w:val="22"/>
              </w:rPr>
              <w:t>CO</w:t>
            </w:r>
            <w:r w:rsidR="0083376D" w:rsidRPr="0048023A">
              <w:rPr>
                <w:sz w:val="22"/>
                <w:vertAlign w:val="subscript"/>
              </w:rPr>
              <w:t>2</w:t>
            </w:r>
            <w:r w:rsidR="002903D3">
              <w:rPr>
                <w:sz w:val="22"/>
              </w:rPr>
              <w:t xml:space="preserve"> – of which 50% from Sundarbans</w:t>
            </w:r>
            <w:r w:rsidR="0083376D" w:rsidRPr="000605D0">
              <w:rPr>
                <w:sz w:val="22"/>
              </w:rPr>
              <w:t>)</w:t>
            </w:r>
          </w:p>
          <w:p w14:paraId="04693C3D" w14:textId="1C132AAE" w:rsidR="004C34AF" w:rsidRDefault="004C34AF" w:rsidP="00B2012F">
            <w:pPr>
              <w:numPr>
                <w:ilvl w:val="0"/>
                <w:numId w:val="22"/>
              </w:numPr>
              <w:ind w:left="360"/>
              <w:rPr>
                <w:sz w:val="22"/>
              </w:rPr>
            </w:pPr>
            <w:r w:rsidRPr="000605D0">
              <w:rPr>
                <w:sz w:val="22"/>
              </w:rPr>
              <w:t xml:space="preserve">Conservation of coral reefs, associated biodiversity and ETP species </w:t>
            </w:r>
            <w:r w:rsidR="0083376D" w:rsidRPr="000605D0">
              <w:rPr>
                <w:sz w:val="22"/>
              </w:rPr>
              <w:t>(</w:t>
            </w:r>
            <w:r w:rsidR="00D63783" w:rsidRPr="000605D0">
              <w:rPr>
                <w:sz w:val="22"/>
              </w:rPr>
              <w:t>200,000</w:t>
            </w:r>
            <w:r w:rsidR="0083376D" w:rsidRPr="000605D0">
              <w:rPr>
                <w:sz w:val="22"/>
              </w:rPr>
              <w:t xml:space="preserve"> ha)</w:t>
            </w:r>
          </w:p>
          <w:p w14:paraId="75C4F46A" w14:textId="1F0B0B15" w:rsidR="00485E1C" w:rsidRPr="00485E1C" w:rsidRDefault="001B24E6" w:rsidP="00A51E8B">
            <w:pPr>
              <w:numPr>
                <w:ilvl w:val="0"/>
                <w:numId w:val="23"/>
              </w:numPr>
              <w:rPr>
                <w:sz w:val="22"/>
                <w:highlight w:val="cyan"/>
              </w:rPr>
            </w:pPr>
            <w:r w:rsidRPr="00485E1C">
              <w:rPr>
                <w:sz w:val="22"/>
                <w:highlight w:val="cyan"/>
              </w:rPr>
              <w:t>Documented practice of nutrient reduction measures, and measurable reduction of nutrient pollution in selected hotspots.</w:t>
            </w:r>
          </w:p>
          <w:p w14:paraId="54389C11" w14:textId="0410060E" w:rsidR="004C34AF" w:rsidRPr="00485E1C" w:rsidRDefault="00485EF6" w:rsidP="00A51E8B">
            <w:pPr>
              <w:numPr>
                <w:ilvl w:val="0"/>
                <w:numId w:val="23"/>
              </w:numPr>
              <w:rPr>
                <w:sz w:val="22"/>
              </w:rPr>
            </w:pPr>
            <w:r w:rsidRPr="00485E1C">
              <w:rPr>
                <w:sz w:val="22"/>
              </w:rPr>
              <w:t>8</w:t>
            </w:r>
            <w:r w:rsidR="0083376D" w:rsidRPr="00485E1C">
              <w:rPr>
                <w:sz w:val="22"/>
              </w:rPr>
              <w:t xml:space="preserve"> fishing ports covered by sewage management systems and improved waste management; 5% reduction in marine litter</w:t>
            </w:r>
          </w:p>
          <w:p w14:paraId="1AC822F4" w14:textId="77777777" w:rsidR="00C94A7F" w:rsidRPr="000605D0" w:rsidRDefault="004C34AF" w:rsidP="00B2012F">
            <w:pPr>
              <w:numPr>
                <w:ilvl w:val="0"/>
                <w:numId w:val="23"/>
              </w:numPr>
              <w:rPr>
                <w:sz w:val="22"/>
              </w:rPr>
            </w:pPr>
            <w:r w:rsidRPr="000605D0">
              <w:rPr>
                <w:sz w:val="22"/>
              </w:rPr>
              <w:t xml:space="preserve">Inclusion of coastal fisheries and aquaculture in poverty reduction and development, as well as climate change policies, strategies and planning processes   </w:t>
            </w:r>
          </w:p>
          <w:p w14:paraId="0AF197E7" w14:textId="77777777" w:rsidR="004C34AF" w:rsidRPr="000605D0" w:rsidRDefault="004C34AF" w:rsidP="00B2012F">
            <w:pPr>
              <w:numPr>
                <w:ilvl w:val="0"/>
                <w:numId w:val="24"/>
              </w:numPr>
              <w:rPr>
                <w:sz w:val="22"/>
              </w:rPr>
            </w:pPr>
            <w:r w:rsidRPr="000605D0">
              <w:rPr>
                <w:sz w:val="22"/>
              </w:rPr>
              <w:t>Consortium for the Conservation and restoration of the BOBLME (CCR-BOBLME) established and institutionalized to promote stakeholder participation and awareness, ecosystem assessment, and application of best practices in implementation of the SAP</w:t>
            </w:r>
          </w:p>
          <w:p w14:paraId="715D214D" w14:textId="77777777" w:rsidR="004C34AF" w:rsidRPr="000605D0" w:rsidRDefault="004C34AF" w:rsidP="00B2012F">
            <w:pPr>
              <w:numPr>
                <w:ilvl w:val="0"/>
                <w:numId w:val="24"/>
              </w:numPr>
              <w:rPr>
                <w:sz w:val="22"/>
              </w:rPr>
            </w:pPr>
            <w:r w:rsidRPr="000605D0">
              <w:rPr>
                <w:sz w:val="22"/>
              </w:rPr>
              <w:t>Long-term partnership arrangements agreed for sustainable regional coordination mechanism and sustainable financing for ecosystem-based management in the BOBLME</w:t>
            </w:r>
          </w:p>
          <w:p w14:paraId="1CD38382" w14:textId="77777777" w:rsidR="004C34AF" w:rsidRPr="000605D0" w:rsidRDefault="004C34AF" w:rsidP="00B2012F">
            <w:pPr>
              <w:numPr>
                <w:ilvl w:val="0"/>
                <w:numId w:val="25"/>
              </w:numPr>
              <w:rPr>
                <w:sz w:val="22"/>
              </w:rPr>
            </w:pPr>
            <w:r w:rsidRPr="000605D0">
              <w:rPr>
                <w:sz w:val="22"/>
              </w:rPr>
              <w:t>Regional information sharing mechanism enabling broad access to best practices and lessons learned in the participating countries</w:t>
            </w:r>
          </w:p>
        </w:tc>
      </w:tr>
      <w:tr w:rsidR="004C34AF" w:rsidRPr="000605D0" w14:paraId="4046D9C5" w14:textId="77777777" w:rsidTr="007E3827">
        <w:tc>
          <w:tcPr>
            <w:tcW w:w="2164" w:type="dxa"/>
            <w:shd w:val="clear" w:color="auto" w:fill="auto"/>
          </w:tcPr>
          <w:p w14:paraId="42D4634E" w14:textId="77777777" w:rsidR="004C34AF" w:rsidRPr="000605D0" w:rsidRDefault="004C34AF" w:rsidP="004C34AF">
            <w:pPr>
              <w:rPr>
                <w:b/>
                <w:bCs/>
                <w:color w:val="000000"/>
                <w:sz w:val="22"/>
                <w:szCs w:val="22"/>
              </w:rPr>
            </w:pPr>
            <w:r w:rsidRPr="000605D0">
              <w:rPr>
                <w:b/>
                <w:bCs/>
                <w:color w:val="000000"/>
                <w:sz w:val="22"/>
                <w:szCs w:val="22"/>
              </w:rPr>
              <w:t>Targets</w:t>
            </w:r>
          </w:p>
        </w:tc>
        <w:tc>
          <w:tcPr>
            <w:tcW w:w="7455" w:type="dxa"/>
            <w:shd w:val="clear" w:color="auto" w:fill="auto"/>
          </w:tcPr>
          <w:p w14:paraId="68F28179" w14:textId="77777777" w:rsidR="004C34AF" w:rsidRPr="000605D0" w:rsidRDefault="004C34AF" w:rsidP="004C34AF">
            <w:pPr>
              <w:rPr>
                <w:bCs/>
                <w:color w:val="000000"/>
                <w:sz w:val="22"/>
                <w:szCs w:val="22"/>
              </w:rPr>
            </w:pPr>
            <w:r w:rsidRPr="000605D0">
              <w:rPr>
                <w:bCs/>
                <w:color w:val="000000"/>
                <w:sz w:val="22"/>
                <w:szCs w:val="22"/>
              </w:rPr>
              <w:t>Bay of Bengal coastal regions and waters, partner country EEZs, transboundary ecosystems (e.g. Gulf of Mannar, Myeik Archipelago, Sundarbans)</w:t>
            </w:r>
          </w:p>
          <w:p w14:paraId="3A5DEC81" w14:textId="77777777" w:rsidR="004C34AF" w:rsidRPr="000605D0" w:rsidRDefault="004C34AF" w:rsidP="004C34AF">
            <w:pPr>
              <w:rPr>
                <w:bCs/>
                <w:color w:val="000000"/>
                <w:sz w:val="22"/>
                <w:szCs w:val="22"/>
              </w:rPr>
            </w:pPr>
          </w:p>
        </w:tc>
      </w:tr>
      <w:tr w:rsidR="004C34AF" w:rsidRPr="000605D0" w14:paraId="592D1634" w14:textId="77777777" w:rsidTr="007E3827">
        <w:tc>
          <w:tcPr>
            <w:tcW w:w="2164" w:type="dxa"/>
            <w:shd w:val="clear" w:color="auto" w:fill="auto"/>
          </w:tcPr>
          <w:p w14:paraId="791D2A49" w14:textId="77777777" w:rsidR="004C34AF" w:rsidRPr="000605D0" w:rsidRDefault="004C34AF" w:rsidP="004C34AF">
            <w:pPr>
              <w:rPr>
                <w:b/>
                <w:bCs/>
                <w:color w:val="000000"/>
                <w:sz w:val="22"/>
                <w:szCs w:val="22"/>
              </w:rPr>
            </w:pPr>
            <w:r w:rsidRPr="000605D0">
              <w:rPr>
                <w:b/>
                <w:bCs/>
                <w:color w:val="000000"/>
                <w:sz w:val="22"/>
                <w:szCs w:val="22"/>
              </w:rPr>
              <w:t>Countries</w:t>
            </w:r>
          </w:p>
        </w:tc>
        <w:tc>
          <w:tcPr>
            <w:tcW w:w="7455" w:type="dxa"/>
            <w:shd w:val="clear" w:color="auto" w:fill="auto"/>
          </w:tcPr>
          <w:p w14:paraId="6EEC3CE9" w14:textId="77777777" w:rsidR="004C34AF" w:rsidRPr="000605D0" w:rsidRDefault="004C34AF" w:rsidP="004C34AF">
            <w:pPr>
              <w:rPr>
                <w:bCs/>
                <w:color w:val="000000"/>
                <w:sz w:val="22"/>
                <w:szCs w:val="22"/>
              </w:rPr>
            </w:pPr>
            <w:r w:rsidRPr="000605D0">
              <w:rPr>
                <w:bCs/>
                <w:color w:val="000000"/>
                <w:sz w:val="22"/>
                <w:szCs w:val="22"/>
              </w:rPr>
              <w:t>Bangladesh, India, Indonesia, Malaysia, Maldives, Myanmar, Sri Lanka, Thailand</w:t>
            </w:r>
          </w:p>
          <w:p w14:paraId="77E9A35D" w14:textId="77777777" w:rsidR="004C34AF" w:rsidRPr="000605D0" w:rsidRDefault="004C34AF" w:rsidP="004C34AF">
            <w:pPr>
              <w:rPr>
                <w:bCs/>
                <w:color w:val="000000"/>
                <w:sz w:val="22"/>
                <w:szCs w:val="22"/>
              </w:rPr>
            </w:pPr>
          </w:p>
        </w:tc>
      </w:tr>
    </w:tbl>
    <w:p w14:paraId="31B9A6A1" w14:textId="77777777" w:rsidR="00443B69" w:rsidRPr="000605D0" w:rsidRDefault="00443B69" w:rsidP="00EA474E">
      <w:pPr>
        <w:rPr>
          <w:bCs/>
          <w:color w:val="000000"/>
        </w:rPr>
        <w:sectPr w:rsidR="00443B69" w:rsidRPr="000605D0" w:rsidSect="00EA5897">
          <w:pgSz w:w="12240" w:h="15840" w:code="1"/>
          <w:pgMar w:top="1152" w:right="1080" w:bottom="1152" w:left="1260" w:header="720" w:footer="0" w:gutter="0"/>
          <w:cols w:space="720"/>
          <w:docGrid w:linePitch="36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9"/>
      </w:tblGrid>
      <w:tr w:rsidR="00FF2155" w:rsidRPr="000605D0" w14:paraId="6590CBCB" w14:textId="77777777" w:rsidTr="006F4FBA">
        <w:tc>
          <w:tcPr>
            <w:tcW w:w="9619" w:type="dxa"/>
            <w:shd w:val="clear" w:color="auto" w:fill="auto"/>
          </w:tcPr>
          <w:p w14:paraId="3A3A2AE2" w14:textId="77777777" w:rsidR="00FF2155" w:rsidRPr="000605D0" w:rsidRDefault="00322C85" w:rsidP="00EA474E">
            <w:pPr>
              <w:ind w:left="702" w:hanging="360"/>
              <w:rPr>
                <w:b/>
              </w:rPr>
            </w:pPr>
            <w:r>
              <w:rPr>
                <w:b/>
              </w:rPr>
              <w:t>1.a</w:t>
            </w:r>
            <w:r w:rsidR="00FF2155" w:rsidRPr="000605D0">
              <w:rPr>
                <w:b/>
              </w:rPr>
              <w:t xml:space="preserve">: FAO project activities in Bangladesh with CCM STAR funding: </w:t>
            </w:r>
          </w:p>
          <w:p w14:paraId="648BE303" w14:textId="77777777" w:rsidR="00FF2155" w:rsidRPr="00322C85" w:rsidRDefault="00EA474E" w:rsidP="00EA474E">
            <w:pPr>
              <w:ind w:left="702" w:hanging="360"/>
            </w:pPr>
            <w:r>
              <w:rPr>
                <w:b/>
              </w:rPr>
              <w:t xml:space="preserve">      </w:t>
            </w:r>
            <w:r w:rsidR="00FF2155" w:rsidRPr="000605D0">
              <w:rPr>
                <w:b/>
              </w:rPr>
              <w:t xml:space="preserve">Output 2.2 </w:t>
            </w:r>
            <w:r w:rsidR="00FF2155" w:rsidRPr="000605D0">
              <w:t>Enhancing the role of Sundarbans ecosystem services and conservation of forest stocks in Bangladesh (FAO with Bangladesh Forest Department</w:t>
            </w:r>
            <w:r w:rsidR="00087EF4">
              <w:t>, Ministry of Environment and Forests</w:t>
            </w:r>
            <w:r w:rsidR="00FF2155" w:rsidRPr="000605D0">
              <w:t>)</w:t>
            </w:r>
          </w:p>
        </w:tc>
      </w:tr>
      <w:tr w:rsidR="00FF2155" w:rsidRPr="000605D0" w14:paraId="720B93B0" w14:textId="77777777" w:rsidTr="006F4FBA">
        <w:trPr>
          <w:trHeight w:val="2034"/>
        </w:trPr>
        <w:tc>
          <w:tcPr>
            <w:tcW w:w="9619" w:type="dxa"/>
            <w:shd w:val="clear" w:color="auto" w:fill="auto"/>
          </w:tcPr>
          <w:p w14:paraId="7EE7258D" w14:textId="77777777" w:rsidR="000605D0" w:rsidRPr="000605D0" w:rsidRDefault="000605D0" w:rsidP="000605D0">
            <w:pPr>
              <w:rPr>
                <w:b/>
                <w:bCs/>
                <w:color w:val="000000"/>
                <w:sz w:val="22"/>
                <w:szCs w:val="22"/>
              </w:rPr>
            </w:pPr>
            <w:r w:rsidRPr="000605D0">
              <w:rPr>
                <w:b/>
                <w:bCs/>
                <w:color w:val="000000"/>
                <w:sz w:val="22"/>
                <w:szCs w:val="22"/>
              </w:rPr>
              <w:t>Financing:</w:t>
            </w:r>
          </w:p>
          <w:p w14:paraId="04988744" w14:textId="77777777" w:rsidR="000605D0" w:rsidRPr="000605D0" w:rsidRDefault="000605D0" w:rsidP="000605D0">
            <w:pPr>
              <w:rPr>
                <w:bCs/>
                <w:color w:val="000000"/>
                <w:sz w:val="22"/>
                <w:szCs w:val="22"/>
                <w:u w:val="single"/>
              </w:rPr>
            </w:pPr>
            <w:r w:rsidRPr="000605D0">
              <w:rPr>
                <w:bCs/>
                <w:color w:val="000000"/>
                <w:sz w:val="22"/>
                <w:szCs w:val="22"/>
                <w:u w:val="single"/>
              </w:rPr>
              <w:t>GEFTF Amount (USD)</w:t>
            </w:r>
          </w:p>
          <w:p w14:paraId="6A89E4B0" w14:textId="77777777" w:rsidR="000605D0" w:rsidRPr="000605D0" w:rsidRDefault="000605D0" w:rsidP="000605D0">
            <w:pPr>
              <w:rPr>
                <w:bCs/>
                <w:color w:val="000000"/>
                <w:sz w:val="22"/>
                <w:szCs w:val="22"/>
              </w:rPr>
            </w:pPr>
            <w:r w:rsidRPr="000605D0">
              <w:rPr>
                <w:bCs/>
                <w:color w:val="000000"/>
                <w:sz w:val="22"/>
                <w:szCs w:val="22"/>
              </w:rPr>
              <w:t xml:space="preserve">550,000 Bangladesh CC-M STAR </w:t>
            </w:r>
          </w:p>
          <w:p w14:paraId="47171B7D" w14:textId="77777777" w:rsidR="000605D0" w:rsidRPr="000605D0" w:rsidRDefault="000605D0" w:rsidP="000605D0">
            <w:pPr>
              <w:rPr>
                <w:bCs/>
                <w:color w:val="000000"/>
                <w:sz w:val="22"/>
                <w:szCs w:val="22"/>
              </w:rPr>
            </w:pPr>
            <w:r w:rsidRPr="000605D0">
              <w:rPr>
                <w:bCs/>
                <w:color w:val="000000"/>
                <w:sz w:val="22"/>
                <w:szCs w:val="22"/>
              </w:rPr>
              <w:t xml:space="preserve">504,587 (excluding agency fee) </w:t>
            </w:r>
          </w:p>
          <w:p w14:paraId="5C86654C" w14:textId="77777777" w:rsidR="000605D0" w:rsidRPr="000605D0" w:rsidRDefault="000605D0" w:rsidP="000605D0">
            <w:pPr>
              <w:rPr>
                <w:bCs/>
                <w:color w:val="000000"/>
                <w:sz w:val="22"/>
                <w:szCs w:val="22"/>
              </w:rPr>
            </w:pPr>
            <w:r w:rsidRPr="000605D0">
              <w:rPr>
                <w:bCs/>
                <w:color w:val="000000"/>
                <w:sz w:val="22"/>
                <w:szCs w:val="22"/>
              </w:rPr>
              <w:t>45,413</w:t>
            </w:r>
            <w:r w:rsidRPr="000605D0">
              <w:rPr>
                <w:bCs/>
                <w:color w:val="000000"/>
                <w:sz w:val="22"/>
                <w:szCs w:val="22"/>
              </w:rPr>
              <w:tab/>
              <w:t>agency fee</w:t>
            </w:r>
          </w:p>
          <w:p w14:paraId="2AE8FB1D" w14:textId="77777777" w:rsidR="000605D0" w:rsidRPr="000605D0" w:rsidRDefault="000605D0" w:rsidP="000605D0">
            <w:pPr>
              <w:rPr>
                <w:bCs/>
                <w:color w:val="000000"/>
                <w:sz w:val="22"/>
                <w:szCs w:val="22"/>
                <w:u w:val="single"/>
              </w:rPr>
            </w:pPr>
            <w:r w:rsidRPr="000605D0">
              <w:rPr>
                <w:bCs/>
                <w:color w:val="000000"/>
                <w:sz w:val="22"/>
                <w:szCs w:val="22"/>
                <w:u w:val="single"/>
              </w:rPr>
              <w:t>Co-financing (USD)</w:t>
            </w:r>
          </w:p>
          <w:p w14:paraId="46F64D98" w14:textId="77777777" w:rsidR="000C58CD" w:rsidRPr="000605D0" w:rsidRDefault="000605D0" w:rsidP="000605D0">
            <w:pPr>
              <w:tabs>
                <w:tab w:val="left" w:pos="41"/>
              </w:tabs>
              <w:contextualSpacing/>
              <w:rPr>
                <w:bCs/>
                <w:color w:val="000000"/>
                <w:sz w:val="22"/>
                <w:szCs w:val="22"/>
              </w:rPr>
            </w:pPr>
            <w:r w:rsidRPr="000605D0">
              <w:rPr>
                <w:bCs/>
                <w:color w:val="000000"/>
                <w:sz w:val="22"/>
                <w:szCs w:val="22"/>
              </w:rPr>
              <w:t>Forest Inventory and Management Plan (among others): 4,000,000</w:t>
            </w:r>
          </w:p>
        </w:tc>
      </w:tr>
      <w:tr w:rsidR="00FF2155" w:rsidRPr="000605D0" w14:paraId="38083238" w14:textId="77777777" w:rsidTr="006F4FBA">
        <w:tc>
          <w:tcPr>
            <w:tcW w:w="9619" w:type="dxa"/>
            <w:shd w:val="clear" w:color="auto" w:fill="auto"/>
          </w:tcPr>
          <w:p w14:paraId="412DAE1D" w14:textId="77777777" w:rsidR="00FF2155" w:rsidRPr="000605D0" w:rsidRDefault="00FF2155" w:rsidP="006F4FBA">
            <w:pPr>
              <w:rPr>
                <w:b/>
                <w:bCs/>
                <w:color w:val="000000"/>
                <w:sz w:val="22"/>
                <w:szCs w:val="22"/>
              </w:rPr>
            </w:pPr>
            <w:r w:rsidRPr="000605D0">
              <w:rPr>
                <w:b/>
                <w:bCs/>
                <w:color w:val="000000"/>
                <w:sz w:val="22"/>
                <w:szCs w:val="22"/>
              </w:rPr>
              <w:t>Summary Description</w:t>
            </w:r>
          </w:p>
          <w:p w14:paraId="107D6D06" w14:textId="77777777" w:rsidR="00FF2155" w:rsidRPr="000605D0" w:rsidRDefault="00FF2155" w:rsidP="006F4FBA">
            <w:pPr>
              <w:jc w:val="both"/>
              <w:rPr>
                <w:sz w:val="22"/>
                <w:szCs w:val="22"/>
              </w:rPr>
            </w:pPr>
            <w:r w:rsidRPr="000605D0">
              <w:rPr>
                <w:sz w:val="22"/>
                <w:szCs w:val="22"/>
              </w:rPr>
              <w:t>Sundarbans, which means “beautiful forest”, is the largest contiguous mangrove forest in the world, constituting 4% of the world’s mangrove, and unusual in being deltaic (Islam &amp; Wahab 2005). The forest supports considerable fauna and flora, including over 300 plant species, over 400 fish species, the charismatic Bengal tiger and saltwater crocodile - in sum over a third of the total fauna of Bangladesh. The forest simultaneously supports the livelihoods of about one million people, comprising about 40% of the productive forests of Bangladesh, providing construction materials, energy, food and tourism. These mangroves are also important in protecting millions of people from the full force of tidal surges and cyclones that regularly hit the north of the Bay of Bengal, the frequency of which will increase with climate change.</w:t>
            </w:r>
          </w:p>
          <w:p w14:paraId="36CC3488" w14:textId="77777777" w:rsidR="00FF2155" w:rsidRPr="000605D0" w:rsidRDefault="00FF2155" w:rsidP="006F4FBA">
            <w:pPr>
              <w:jc w:val="both"/>
              <w:rPr>
                <w:sz w:val="22"/>
                <w:szCs w:val="22"/>
                <w:lang w:val="en-IE"/>
              </w:rPr>
            </w:pPr>
          </w:p>
          <w:p w14:paraId="53080578" w14:textId="77777777" w:rsidR="00FF2155" w:rsidRPr="000605D0" w:rsidRDefault="00FF2155" w:rsidP="006F4FBA">
            <w:pPr>
              <w:jc w:val="both"/>
              <w:rPr>
                <w:sz w:val="22"/>
                <w:szCs w:val="22"/>
              </w:rPr>
            </w:pPr>
            <w:r w:rsidRPr="000605D0">
              <w:rPr>
                <w:sz w:val="22"/>
                <w:szCs w:val="22"/>
              </w:rPr>
              <w:t>The carbon stock of the Sundarbans has been estimated at 106 M tonnes, and - with the forest covering</w:t>
            </w:r>
            <w:r w:rsidR="00E472CF" w:rsidRPr="000605D0">
              <w:rPr>
                <w:sz w:val="22"/>
                <w:szCs w:val="22"/>
              </w:rPr>
              <w:t xml:space="preserve"> an area of 601,700 hectares - </w:t>
            </w:r>
            <w:r w:rsidRPr="000605D0">
              <w:rPr>
                <w:sz w:val="22"/>
                <w:szCs w:val="22"/>
              </w:rPr>
              <w:t>a carbon density of 257 tonnes per hectare. This equates to an estimated 387.7 M tonnes of carbon dioxide equivalents stored, which is over 7 times the annual CO</w:t>
            </w:r>
            <w:r w:rsidRPr="000605D0">
              <w:rPr>
                <w:sz w:val="22"/>
                <w:szCs w:val="22"/>
                <w:vertAlign w:val="subscript"/>
              </w:rPr>
              <w:t>2</w:t>
            </w:r>
            <w:r w:rsidRPr="000605D0">
              <w:rPr>
                <w:sz w:val="22"/>
                <w:szCs w:val="22"/>
              </w:rPr>
              <w:t xml:space="preserve"> emissions of Bangladesh from fossil fuel consumption. As a vast store of blue carbon (see the subsequent subsection), the Sundarbans is an important asset in climate change mitigation, as well as climate change adaptation by providing coastal protection to the millions-strong population of Bangladesh. However, climate change and resultant sea level rise threaten the persistence of the niche of the Sundarbans itself. Other threats pertinent to the Sundarbans that have been identified (Karim, 1994) include changes to water flow, sedimentation change, pollution, over-exploitation of wood and non-timber forest products. Urgent action is needed to ensure protection and sustainable and equitable management of the system into the future.</w:t>
            </w:r>
          </w:p>
          <w:p w14:paraId="75C6B20B" w14:textId="77777777" w:rsidR="00FF2155" w:rsidRPr="000605D0" w:rsidRDefault="00FF2155" w:rsidP="006F4FBA">
            <w:pPr>
              <w:jc w:val="both"/>
              <w:rPr>
                <w:color w:val="000000"/>
                <w:sz w:val="22"/>
                <w:szCs w:val="22"/>
              </w:rPr>
            </w:pPr>
          </w:p>
          <w:p w14:paraId="62A94DF3" w14:textId="77777777" w:rsidR="00FF2155" w:rsidRPr="000605D0" w:rsidRDefault="00FF2155" w:rsidP="006F4FBA">
            <w:pPr>
              <w:jc w:val="both"/>
              <w:rPr>
                <w:b/>
                <w:bCs/>
                <w:color w:val="000000"/>
                <w:sz w:val="22"/>
                <w:szCs w:val="22"/>
              </w:rPr>
            </w:pPr>
            <w:r w:rsidRPr="000605D0">
              <w:rPr>
                <w:b/>
                <w:bCs/>
                <w:color w:val="000000"/>
                <w:sz w:val="22"/>
                <w:szCs w:val="22"/>
              </w:rPr>
              <w:t>Contribution to country-level programming frameworks:</w:t>
            </w:r>
          </w:p>
          <w:p w14:paraId="14204A28" w14:textId="77777777" w:rsidR="00FF2155" w:rsidRPr="000605D0" w:rsidRDefault="00FF2155" w:rsidP="006F4FBA">
            <w:pPr>
              <w:jc w:val="both"/>
              <w:rPr>
                <w:b/>
                <w:bCs/>
                <w:color w:val="000000"/>
                <w:sz w:val="22"/>
                <w:szCs w:val="22"/>
              </w:rPr>
            </w:pPr>
            <w:r w:rsidRPr="000605D0">
              <w:rPr>
                <w:sz w:val="22"/>
                <w:szCs w:val="22"/>
                <w:u w:val="single"/>
              </w:rPr>
              <w:t>National forestry activities</w:t>
            </w:r>
            <w:r w:rsidRPr="000605D0">
              <w:rPr>
                <w:sz w:val="22"/>
                <w:szCs w:val="22"/>
                <w:u w:val="single"/>
                <w:lang w:val="en-IE"/>
              </w:rPr>
              <w:t>:</w:t>
            </w:r>
            <w:r w:rsidRPr="000605D0">
              <w:rPr>
                <w:b/>
                <w:sz w:val="22"/>
                <w:szCs w:val="22"/>
                <w:lang w:val="en-IE"/>
              </w:rPr>
              <w:t xml:space="preserve"> </w:t>
            </w:r>
            <w:r w:rsidRPr="000605D0">
              <w:rPr>
                <w:sz w:val="22"/>
                <w:szCs w:val="22"/>
              </w:rPr>
              <w:t>The Bangladesh Forest Inventory collects data at intervals about the status of Sundarbans in terms of forest cover, tree volume and tree species, and other groups have also conducted inventories of Sundarbans in the past. The data to be collected during this project would complement BFI data.</w:t>
            </w:r>
          </w:p>
          <w:p w14:paraId="35C9A312" w14:textId="77777777" w:rsidR="00FF2155" w:rsidRPr="000605D0" w:rsidRDefault="00FF2155" w:rsidP="006F4FBA">
            <w:pPr>
              <w:jc w:val="both"/>
              <w:rPr>
                <w:b/>
                <w:bCs/>
                <w:color w:val="000000"/>
                <w:sz w:val="22"/>
                <w:szCs w:val="22"/>
              </w:rPr>
            </w:pPr>
            <w:r w:rsidRPr="000605D0">
              <w:rPr>
                <w:sz w:val="22"/>
                <w:szCs w:val="22"/>
                <w:u w:val="single"/>
              </w:rPr>
              <w:t>Bay of Bengal Large Marine Ecosystem (BOBLME) Programme:</w:t>
            </w:r>
            <w:r w:rsidRPr="000605D0">
              <w:rPr>
                <w:b/>
                <w:sz w:val="22"/>
                <w:szCs w:val="22"/>
              </w:rPr>
              <w:t xml:space="preserve"> </w:t>
            </w:r>
            <w:r w:rsidRPr="000605D0">
              <w:rPr>
                <w:sz w:val="22"/>
                <w:szCs w:val="22"/>
              </w:rPr>
              <w:t>This summary describes national initiatives under Sub-Component 2.2 of the BOBLME, through which Bangladesh is already benefitting, for example in the development of proposals for marine protected areas and improved management of the unique coral island of Saint Martin’s. The Transboundary Diagnostic Analysis of the BOBLME project (Phase 1) states that one of the three main issues to be addressed by the project is the “degradation of mangroves, coral reefs and seagrasses”. Bangladesh is home to 27% of the mangroves covered by the project. BOBLME’s objectives include to “protect, manage and restore mangrove habitats to increase mangrove coverage and improve biodiversity”, in-line with the objectives of this project.</w:t>
            </w:r>
          </w:p>
          <w:p w14:paraId="1381A868" w14:textId="77777777" w:rsidR="00FF2155" w:rsidRPr="000605D0" w:rsidRDefault="00FF2155" w:rsidP="006F4FBA">
            <w:pPr>
              <w:spacing w:before="240" w:after="240"/>
              <w:jc w:val="both"/>
              <w:rPr>
                <w:b/>
                <w:sz w:val="22"/>
                <w:szCs w:val="22"/>
              </w:rPr>
            </w:pPr>
            <w:r w:rsidRPr="000605D0">
              <w:rPr>
                <w:sz w:val="22"/>
                <w:szCs w:val="22"/>
                <w:u w:val="single"/>
              </w:rPr>
              <w:t>National integrated management plan for the Sundarbans (2010-2020):</w:t>
            </w:r>
            <w:r w:rsidRPr="000605D0">
              <w:rPr>
                <w:b/>
                <w:sz w:val="22"/>
                <w:szCs w:val="22"/>
              </w:rPr>
              <w:t xml:space="preserve"> </w:t>
            </w:r>
            <w:r w:rsidRPr="000605D0">
              <w:rPr>
                <w:sz w:val="22"/>
                <w:szCs w:val="22"/>
              </w:rPr>
              <w:t>The present proposal is intended to complement the already existing national management plan and ensure its sustainability as its end-year of 2020 approaches. Activities are foreseen to address sustainability and hand-over of management to local authorities and impart awareness and responsibility to stakeholders such as fishermen or tour guides. The project here would contribute to all five goals of the management plan and in particular to Goal 5: “Provide for ad implement appropriate climate change mitigation and adaptation options and opportunities”, Outcome: “The FD ensures the continuation of the Sundarbans as carbon sink (both for green and blue carbon) and contributes in enhancing the ecosystems resilience for improved adaptation of local communities to climate change impacts including cyclones and storms.”</w:t>
            </w:r>
          </w:p>
          <w:p w14:paraId="70266077" w14:textId="77777777" w:rsidR="00FF2155" w:rsidRPr="000605D0" w:rsidRDefault="00FF2155" w:rsidP="006F4FBA">
            <w:pPr>
              <w:spacing w:before="240" w:after="240"/>
              <w:jc w:val="both"/>
              <w:rPr>
                <w:b/>
                <w:sz w:val="22"/>
                <w:szCs w:val="22"/>
              </w:rPr>
            </w:pPr>
            <w:r w:rsidRPr="000605D0">
              <w:rPr>
                <w:sz w:val="22"/>
                <w:szCs w:val="22"/>
                <w:u w:val="single"/>
              </w:rPr>
              <w:t>7</w:t>
            </w:r>
            <w:r w:rsidRPr="000605D0">
              <w:rPr>
                <w:sz w:val="22"/>
                <w:szCs w:val="22"/>
                <w:u w:val="single"/>
                <w:vertAlign w:val="superscript"/>
              </w:rPr>
              <w:t>th</w:t>
            </w:r>
            <w:r w:rsidRPr="000605D0">
              <w:rPr>
                <w:sz w:val="22"/>
                <w:szCs w:val="22"/>
                <w:u w:val="single"/>
              </w:rPr>
              <w:t xml:space="preserve"> Five Year Plan (2016-2020):</w:t>
            </w:r>
            <w:r w:rsidRPr="000605D0">
              <w:rPr>
                <w:b/>
                <w:sz w:val="22"/>
                <w:szCs w:val="22"/>
              </w:rPr>
              <w:t xml:space="preserve"> </w:t>
            </w:r>
            <w:r w:rsidRPr="000605D0">
              <w:rPr>
                <w:sz w:val="22"/>
                <w:szCs w:val="22"/>
              </w:rPr>
              <w:t>The Sundarbans forest is explicitly mentioned as relevant to three sectors in Bangladesh’s 7</w:t>
            </w:r>
            <w:r w:rsidRPr="000605D0">
              <w:rPr>
                <w:sz w:val="22"/>
                <w:szCs w:val="22"/>
                <w:vertAlign w:val="superscript"/>
              </w:rPr>
              <w:t>th</w:t>
            </w:r>
            <w:r w:rsidRPr="000605D0">
              <w:rPr>
                <w:sz w:val="22"/>
                <w:szCs w:val="22"/>
              </w:rPr>
              <w:t xml:space="preserve"> Five Year Plan for development, namely the services sector, agriculture and water sector, and environment and climate change sector. It is stated as a key objective of the 7</w:t>
            </w:r>
            <w:r w:rsidRPr="000605D0">
              <w:rPr>
                <w:sz w:val="22"/>
                <w:szCs w:val="22"/>
                <w:vertAlign w:val="superscript"/>
              </w:rPr>
              <w:t>th</w:t>
            </w:r>
            <w:r w:rsidRPr="000605D0">
              <w:rPr>
                <w:sz w:val="22"/>
                <w:szCs w:val="22"/>
              </w:rPr>
              <w:t xml:space="preserve"> FYP to “conserve Sundarbans mangrove forest without any further deforestation or forest degradation”, with a programme of action being outlined as follows: </w:t>
            </w:r>
          </w:p>
          <w:p w14:paraId="0B4FA866" w14:textId="77777777" w:rsidR="00FF2155" w:rsidRPr="000605D0" w:rsidRDefault="00FF2155" w:rsidP="009B35E6">
            <w:pPr>
              <w:pStyle w:val="ListParagraph"/>
              <w:numPr>
                <w:ilvl w:val="0"/>
                <w:numId w:val="40"/>
              </w:numPr>
            </w:pPr>
            <w:r w:rsidRPr="000605D0">
              <w:t>“Greater efforts shall be taken for sustainable conservation of Sundarbans and its resources during the plan period.</w:t>
            </w:r>
          </w:p>
          <w:p w14:paraId="09FC0B94" w14:textId="77777777" w:rsidR="00FF2155" w:rsidRPr="000605D0" w:rsidRDefault="00FF2155">
            <w:pPr>
              <w:pStyle w:val="ListParagraph"/>
              <w:numPr>
                <w:ilvl w:val="0"/>
                <w:numId w:val="40"/>
              </w:numPr>
            </w:pPr>
            <w:r w:rsidRPr="000605D0">
              <w:t>Measures will be taken to involve local community with allocating appropriate property rights in the management of the Sundarbans</w:t>
            </w:r>
          </w:p>
          <w:p w14:paraId="2554DAEC" w14:textId="77777777" w:rsidR="00FF2155" w:rsidRPr="000605D0" w:rsidRDefault="00FF2155">
            <w:pPr>
              <w:pStyle w:val="ListParagraph"/>
              <w:numPr>
                <w:ilvl w:val="0"/>
                <w:numId w:val="40"/>
              </w:numPr>
            </w:pPr>
            <w:r w:rsidRPr="000605D0">
              <w:t>Creation of alternative livelihood opportunities for the people, depending on the Sundarbans mangrove forest, to lessen anthropogenic pressure on the Sundarbans mangrove forest</w:t>
            </w:r>
          </w:p>
          <w:p w14:paraId="435F6561" w14:textId="77777777" w:rsidR="00FF2155" w:rsidRPr="000605D0" w:rsidRDefault="00FF2155">
            <w:pPr>
              <w:pStyle w:val="ListParagraph"/>
              <w:numPr>
                <w:ilvl w:val="0"/>
                <w:numId w:val="40"/>
              </w:numPr>
            </w:pPr>
            <w:r w:rsidRPr="000605D0">
              <w:t>Rivers and canals will not be used for transporting goods and material and other business purposes.</w:t>
            </w:r>
          </w:p>
          <w:p w14:paraId="3DC10551" w14:textId="77777777" w:rsidR="00FF2155" w:rsidRPr="000605D0" w:rsidRDefault="00FF2155">
            <w:pPr>
              <w:pStyle w:val="ListParagraph"/>
              <w:numPr>
                <w:ilvl w:val="0"/>
                <w:numId w:val="40"/>
              </w:numPr>
            </w:pPr>
            <w:r w:rsidRPr="000605D0">
              <w:t>Special attention will be given to the Sundarbans Reserve Forest for its biodiversity conservation. All sorts of protective measures will be taken to keep the Sundarbans’ biophysical characteristics intact.”</w:t>
            </w:r>
          </w:p>
          <w:p w14:paraId="30F5CE6A" w14:textId="77777777" w:rsidR="00FF2155" w:rsidRPr="000605D0" w:rsidRDefault="00FF2155" w:rsidP="006F4FBA">
            <w:pPr>
              <w:spacing w:after="240"/>
              <w:jc w:val="both"/>
              <w:rPr>
                <w:b/>
                <w:sz w:val="22"/>
                <w:szCs w:val="22"/>
              </w:rPr>
            </w:pPr>
            <w:r w:rsidRPr="000605D0">
              <w:rPr>
                <w:sz w:val="22"/>
                <w:szCs w:val="22"/>
                <w:u w:val="single"/>
              </w:rPr>
              <w:t>Sustainable Development Goals:</w:t>
            </w:r>
            <w:r w:rsidRPr="000605D0">
              <w:rPr>
                <w:b/>
                <w:sz w:val="22"/>
                <w:szCs w:val="22"/>
              </w:rPr>
              <w:t xml:space="preserve"> </w:t>
            </w:r>
            <w:r w:rsidRPr="000605D0">
              <w:rPr>
                <w:sz w:val="22"/>
                <w:szCs w:val="22"/>
              </w:rPr>
              <w:t>As complementary goals for development, the UN SDGs and the 7</w:t>
            </w:r>
            <w:r w:rsidRPr="000605D0">
              <w:rPr>
                <w:sz w:val="22"/>
                <w:szCs w:val="22"/>
                <w:vertAlign w:val="superscript"/>
              </w:rPr>
              <w:t>th</w:t>
            </w:r>
            <w:r w:rsidRPr="000605D0">
              <w:rPr>
                <w:sz w:val="22"/>
                <w:szCs w:val="22"/>
              </w:rPr>
              <w:t xml:space="preserve"> FYP are similar in their aims for the Sundarbans, and the mapping of the SDGs to Bangladesh’s national goals has produced the following aims:</w:t>
            </w:r>
          </w:p>
          <w:p w14:paraId="60FC981D" w14:textId="77777777" w:rsidR="00FF2155" w:rsidRPr="000605D0" w:rsidRDefault="00FF2155" w:rsidP="009B35E6">
            <w:pPr>
              <w:pStyle w:val="ListParagraph"/>
              <w:numPr>
                <w:ilvl w:val="0"/>
                <w:numId w:val="41"/>
              </w:numPr>
            </w:pPr>
            <w:r w:rsidRPr="000605D0">
              <w:t>“conserve Sundarbans without any further deforestation and forest degradation”</w:t>
            </w:r>
          </w:p>
          <w:p w14:paraId="5564880B" w14:textId="77777777" w:rsidR="00FF2155" w:rsidRPr="000605D0" w:rsidRDefault="00FF2155">
            <w:pPr>
              <w:pStyle w:val="ListParagraph"/>
              <w:numPr>
                <w:ilvl w:val="0"/>
                <w:numId w:val="41"/>
              </w:numPr>
            </w:pPr>
            <w:r w:rsidRPr="000605D0">
              <w:t>“restore 20,000 acres of denuded Chokoria – Sundarbans Reserve Forest”</w:t>
            </w:r>
          </w:p>
          <w:p w14:paraId="0CC40356" w14:textId="77777777" w:rsidR="00FF2155" w:rsidRPr="000605D0" w:rsidRDefault="00FF2155">
            <w:pPr>
              <w:pStyle w:val="ListParagraph"/>
              <w:numPr>
                <w:ilvl w:val="0"/>
                <w:numId w:val="41"/>
              </w:numPr>
            </w:pPr>
            <w:r w:rsidRPr="000605D0">
              <w:t>“Keep the Sundarbans bio-physical characteristics intact through all sorts of protection measures”</w:t>
            </w:r>
          </w:p>
          <w:p w14:paraId="56C0BEF3" w14:textId="77777777" w:rsidR="00FF2155" w:rsidRPr="000605D0" w:rsidRDefault="00FF2155" w:rsidP="006F4FBA">
            <w:pPr>
              <w:spacing w:after="240"/>
              <w:jc w:val="both"/>
              <w:rPr>
                <w:b/>
                <w:sz w:val="22"/>
                <w:szCs w:val="22"/>
              </w:rPr>
            </w:pPr>
            <w:r w:rsidRPr="000605D0">
              <w:rPr>
                <w:sz w:val="22"/>
                <w:szCs w:val="22"/>
                <w:u w:val="single"/>
              </w:rPr>
              <w:t xml:space="preserve">Bangladesh Climate Change Strategy and Action Plan 2009: </w:t>
            </w:r>
            <w:r w:rsidRPr="000605D0">
              <w:rPr>
                <w:sz w:val="22"/>
                <w:szCs w:val="22"/>
              </w:rPr>
              <w:t>Bangladesh’s national climate change action plan describes “the importance of thick belts of mangroves” as part of adaptation to the increased frequency of intense storms as predicted to happen with climate change (T3P6 Adaptation against future cyclones and storm surges). The serious threat posed by climate change, rising salinity and anthropic influence to the Sundarbans is explicitly mentioned under T4P4 “monitoring of ecosystem and biodiversity change and their impacts”, and T6P6 calls for “raising public awareness across the country by main-streaming climate change issues”.</w:t>
            </w:r>
          </w:p>
          <w:p w14:paraId="3B6A5FC5" w14:textId="77777777" w:rsidR="00FF2155" w:rsidRPr="000605D0" w:rsidRDefault="00FF2155" w:rsidP="006F4FBA">
            <w:pPr>
              <w:jc w:val="both"/>
              <w:rPr>
                <w:b/>
                <w:bCs/>
                <w:color w:val="000000"/>
                <w:sz w:val="22"/>
                <w:szCs w:val="22"/>
              </w:rPr>
            </w:pPr>
            <w:r w:rsidRPr="000605D0">
              <w:rPr>
                <w:b/>
                <w:bCs/>
                <w:color w:val="000000"/>
                <w:sz w:val="22"/>
                <w:szCs w:val="22"/>
              </w:rPr>
              <w:t>Proposed actions</w:t>
            </w:r>
          </w:p>
          <w:p w14:paraId="7AE8ED31" w14:textId="77777777" w:rsidR="00FF2155" w:rsidRPr="000605D0" w:rsidRDefault="00FF2155" w:rsidP="006F4FBA">
            <w:pPr>
              <w:jc w:val="both"/>
              <w:rPr>
                <w:sz w:val="22"/>
                <w:szCs w:val="22"/>
                <w:lang w:val="en-IE"/>
              </w:rPr>
            </w:pPr>
            <w:r w:rsidRPr="000605D0">
              <w:rPr>
                <w:sz w:val="22"/>
                <w:szCs w:val="22"/>
              </w:rPr>
              <w:t xml:space="preserve">The Sundarbans needs special attention, as a unique and important ecosystem for Bangladesh and internationally, for ecological, economic and social motives, but also for climate change mitigation and adaptation. With the Sundarbans as a vast store of blue carbon, the project aims to contribute to the conservation and enhancement of this carbon store as a means of mitigating climate change by protecting the forest from degradation. The objective is to contribute to the creation of a robust management plan for the Sundarbans that integrates carbon storage and ecological considerations with socio-economic needs, and is founded on improved collaboration between the local and national scale, heightened awareness of the value of the ecosystem services of the forest and how to use them in a sustainable manner, and on improved understanding of the complex web of interactions between people, fauna, forest, water quality and sedimentation that is unique to the Sundarbans. </w:t>
            </w:r>
          </w:p>
          <w:p w14:paraId="54E06ED4" w14:textId="77777777" w:rsidR="00FF2155" w:rsidRPr="000605D0" w:rsidRDefault="00FF2155" w:rsidP="006F4FBA">
            <w:pPr>
              <w:jc w:val="both"/>
              <w:rPr>
                <w:bCs/>
                <w:color w:val="000000"/>
                <w:sz w:val="22"/>
                <w:szCs w:val="22"/>
                <w:lang w:val="en-IE"/>
              </w:rPr>
            </w:pPr>
          </w:p>
          <w:p w14:paraId="4108A8F0" w14:textId="77777777" w:rsidR="00FF2155" w:rsidRPr="000605D0" w:rsidRDefault="00FF2155" w:rsidP="006F4FBA">
            <w:pPr>
              <w:jc w:val="both"/>
              <w:rPr>
                <w:sz w:val="22"/>
                <w:szCs w:val="22"/>
              </w:rPr>
            </w:pPr>
            <w:r w:rsidRPr="000605D0">
              <w:rPr>
                <w:b/>
                <w:sz w:val="22"/>
                <w:szCs w:val="22"/>
              </w:rPr>
              <w:t>Goal:</w:t>
            </w:r>
            <w:r w:rsidRPr="000605D0">
              <w:rPr>
                <w:sz w:val="22"/>
                <w:szCs w:val="22"/>
              </w:rPr>
              <w:t xml:space="preserve"> Carbon stocks and other ecosystem services of the Sundarbans are enhanced and protected.</w:t>
            </w:r>
          </w:p>
          <w:p w14:paraId="0445C493" w14:textId="77777777" w:rsidR="00FF2155" w:rsidRPr="000605D0" w:rsidRDefault="00FF2155" w:rsidP="006F4FBA">
            <w:pPr>
              <w:jc w:val="both"/>
              <w:rPr>
                <w:sz w:val="22"/>
                <w:szCs w:val="22"/>
                <w:lang w:val="en-IE"/>
              </w:rPr>
            </w:pPr>
          </w:p>
          <w:p w14:paraId="0392F686" w14:textId="77777777" w:rsidR="00FF2155" w:rsidRPr="000605D0" w:rsidRDefault="00FF2155" w:rsidP="006F4FBA">
            <w:pPr>
              <w:jc w:val="both"/>
              <w:rPr>
                <w:sz w:val="22"/>
                <w:szCs w:val="22"/>
              </w:rPr>
            </w:pPr>
            <w:r w:rsidRPr="000605D0">
              <w:rPr>
                <w:b/>
                <w:sz w:val="22"/>
                <w:szCs w:val="22"/>
              </w:rPr>
              <w:t>Outcome</w:t>
            </w:r>
            <w:r w:rsidRPr="000605D0">
              <w:rPr>
                <w:sz w:val="22"/>
                <w:szCs w:val="22"/>
              </w:rPr>
              <w:t>: An integrated, sustainable management plan for the Sundarbans founded on collaboration and research.</w:t>
            </w:r>
          </w:p>
        </w:tc>
      </w:tr>
      <w:tr w:rsidR="00FF2155" w:rsidRPr="000605D0" w14:paraId="11D92890" w14:textId="77777777" w:rsidTr="006F4FBA">
        <w:trPr>
          <w:trHeight w:val="9610"/>
        </w:trPr>
        <w:tc>
          <w:tcPr>
            <w:tcW w:w="9619" w:type="dxa"/>
            <w:shd w:val="clear" w:color="auto" w:fill="auto"/>
          </w:tcPr>
          <w:p w14:paraId="2D7B6962" w14:textId="77777777" w:rsidR="00FF2155" w:rsidRPr="000605D0" w:rsidRDefault="00FF2155" w:rsidP="006F4FBA">
            <w:pPr>
              <w:rPr>
                <w:b/>
                <w:bCs/>
                <w:color w:val="000000"/>
                <w:sz w:val="22"/>
                <w:szCs w:val="22"/>
              </w:rPr>
            </w:pPr>
            <w:r w:rsidRPr="000605D0">
              <w:rPr>
                <w:b/>
                <w:bCs/>
                <w:color w:val="000000"/>
                <w:sz w:val="22"/>
                <w:szCs w:val="22"/>
              </w:rPr>
              <w:t>Expected Outputs</w:t>
            </w:r>
          </w:p>
          <w:p w14:paraId="7286A2AD" w14:textId="77777777" w:rsidR="00FF2155" w:rsidRPr="000605D0" w:rsidRDefault="00FF2155" w:rsidP="006F4FBA">
            <w:pPr>
              <w:jc w:val="both"/>
              <w:rPr>
                <w:b/>
                <w:sz w:val="22"/>
                <w:szCs w:val="22"/>
                <w:lang w:val="en-IE"/>
              </w:rPr>
            </w:pPr>
            <w:r w:rsidRPr="000605D0">
              <w:rPr>
                <w:b/>
                <w:sz w:val="22"/>
                <w:szCs w:val="22"/>
              </w:rPr>
              <w:t xml:space="preserve">Output 1: </w:t>
            </w:r>
            <w:r w:rsidR="00087EF4">
              <w:rPr>
                <w:b/>
                <w:sz w:val="22"/>
                <w:szCs w:val="22"/>
              </w:rPr>
              <w:t xml:space="preserve">Improved management through </w:t>
            </w:r>
            <w:r w:rsidRPr="000605D0">
              <w:rPr>
                <w:b/>
                <w:sz w:val="22"/>
                <w:szCs w:val="22"/>
              </w:rPr>
              <w:t>collaboration with local stakeholders</w:t>
            </w:r>
          </w:p>
          <w:p w14:paraId="321BAB07" w14:textId="77777777" w:rsidR="00FF2155" w:rsidRPr="000605D0" w:rsidRDefault="00FF2155" w:rsidP="006F4FBA">
            <w:pPr>
              <w:ind w:left="360"/>
              <w:rPr>
                <w:b/>
                <w:sz w:val="22"/>
                <w:szCs w:val="22"/>
              </w:rPr>
            </w:pPr>
            <w:r w:rsidRPr="000605D0">
              <w:rPr>
                <w:b/>
                <w:sz w:val="22"/>
                <w:szCs w:val="22"/>
              </w:rPr>
              <w:t xml:space="preserve">Activity 1.1: </w:t>
            </w:r>
            <w:r w:rsidRPr="000605D0">
              <w:rPr>
                <w:sz w:val="22"/>
                <w:szCs w:val="22"/>
              </w:rPr>
              <w:t>Raise awareness of the ecosystem services provided by the Sundarbans and crucially the threats they would face due to overexploitation and climate change</w:t>
            </w:r>
          </w:p>
          <w:p w14:paraId="6A7CFFD6" w14:textId="77777777" w:rsidR="00FF2155" w:rsidRPr="000605D0" w:rsidRDefault="00FF2155" w:rsidP="006F4FBA">
            <w:pPr>
              <w:ind w:left="360"/>
              <w:rPr>
                <w:b/>
                <w:sz w:val="22"/>
                <w:szCs w:val="22"/>
              </w:rPr>
            </w:pPr>
            <w:r w:rsidRPr="000605D0">
              <w:rPr>
                <w:b/>
                <w:sz w:val="22"/>
                <w:szCs w:val="22"/>
              </w:rPr>
              <w:t xml:space="preserve">Activity 1.2: </w:t>
            </w:r>
            <w:r w:rsidRPr="000605D0">
              <w:rPr>
                <w:sz w:val="22"/>
                <w:szCs w:val="22"/>
              </w:rPr>
              <w:t>Promote sustainable practices, such as for navigation and harvest.</w:t>
            </w:r>
          </w:p>
          <w:p w14:paraId="586F9BD8" w14:textId="77777777" w:rsidR="00FF2155" w:rsidRPr="000605D0" w:rsidRDefault="00FF2155" w:rsidP="006F4FBA">
            <w:pPr>
              <w:ind w:left="360"/>
              <w:rPr>
                <w:b/>
                <w:sz w:val="22"/>
                <w:szCs w:val="22"/>
              </w:rPr>
            </w:pPr>
            <w:r w:rsidRPr="000605D0">
              <w:rPr>
                <w:b/>
                <w:sz w:val="22"/>
                <w:szCs w:val="22"/>
              </w:rPr>
              <w:t xml:space="preserve">Activity 1.3: </w:t>
            </w:r>
            <w:r w:rsidRPr="000605D0">
              <w:rPr>
                <w:sz w:val="22"/>
                <w:szCs w:val="22"/>
              </w:rPr>
              <w:t>Develop communication materials to ensure awareness of threats and sustainable practice is sustained</w:t>
            </w:r>
          </w:p>
          <w:p w14:paraId="4CBA84E9" w14:textId="77777777" w:rsidR="00FF2155" w:rsidRPr="000605D0" w:rsidRDefault="00FF2155" w:rsidP="006F4FBA">
            <w:pPr>
              <w:jc w:val="both"/>
              <w:rPr>
                <w:b/>
                <w:sz w:val="22"/>
                <w:szCs w:val="22"/>
              </w:rPr>
            </w:pPr>
            <w:r w:rsidRPr="000605D0">
              <w:rPr>
                <w:b/>
                <w:sz w:val="22"/>
                <w:szCs w:val="22"/>
              </w:rPr>
              <w:t>Output 2: Informed valuation of ecosystem services</w:t>
            </w:r>
          </w:p>
          <w:p w14:paraId="2A89B783" w14:textId="77777777" w:rsidR="00F67324" w:rsidRPr="000605D0" w:rsidRDefault="00FF2155" w:rsidP="009B35E6">
            <w:pPr>
              <w:pStyle w:val="ListParagraph"/>
              <w:rPr>
                <w:b/>
              </w:rPr>
            </w:pPr>
            <w:r w:rsidRPr="000605D0">
              <w:rPr>
                <w:b/>
              </w:rPr>
              <w:t xml:space="preserve">Activity 2.1: </w:t>
            </w:r>
            <w:r w:rsidRPr="000605D0">
              <w:t>Collect data on abiotic and biotic factors including water quality, ecosystem interactions, human use, economics</w:t>
            </w:r>
            <w:r w:rsidR="00087EF4">
              <w:t>,</w:t>
            </w:r>
            <w:r w:rsidRPr="000605D0">
              <w:t xml:space="preserve"> and sedimentation</w:t>
            </w:r>
            <w:r w:rsidR="00F67324" w:rsidRPr="000605D0">
              <w:t xml:space="preserve"> of Sundarbans and Ecologically Critical Areas (ECA) around Sundarbans and calculate value of ecosystem services for S</w:t>
            </w:r>
            <w:r w:rsidR="00087EF4">
              <w:t>undarbans</w:t>
            </w:r>
            <w:r w:rsidR="00F67324" w:rsidRPr="000605D0">
              <w:t xml:space="preserve"> and ECA;</w:t>
            </w:r>
          </w:p>
          <w:p w14:paraId="0051E067" w14:textId="77777777" w:rsidR="00FF2155" w:rsidRPr="000605D0" w:rsidRDefault="00FF2155" w:rsidP="006F4FBA">
            <w:pPr>
              <w:ind w:left="360"/>
              <w:rPr>
                <w:b/>
                <w:sz w:val="22"/>
                <w:szCs w:val="22"/>
              </w:rPr>
            </w:pPr>
            <w:r w:rsidRPr="000605D0">
              <w:rPr>
                <w:b/>
                <w:sz w:val="22"/>
                <w:szCs w:val="22"/>
              </w:rPr>
              <w:t xml:space="preserve">Activity 2.2: </w:t>
            </w:r>
            <w:r w:rsidRPr="000605D0">
              <w:rPr>
                <w:sz w:val="22"/>
                <w:szCs w:val="22"/>
              </w:rPr>
              <w:t>Capacity building on data collection, management and analysis for local authority</w:t>
            </w:r>
          </w:p>
          <w:p w14:paraId="601A91A7" w14:textId="77777777" w:rsidR="00FF2155" w:rsidRPr="000605D0" w:rsidRDefault="00FF2155" w:rsidP="006F4FBA">
            <w:pPr>
              <w:ind w:left="360"/>
              <w:rPr>
                <w:b/>
                <w:sz w:val="22"/>
                <w:szCs w:val="22"/>
              </w:rPr>
            </w:pPr>
            <w:r w:rsidRPr="000605D0">
              <w:rPr>
                <w:b/>
                <w:sz w:val="22"/>
                <w:szCs w:val="22"/>
              </w:rPr>
              <w:t xml:space="preserve">Activity 2.3: </w:t>
            </w:r>
            <w:r w:rsidRPr="000605D0">
              <w:rPr>
                <w:sz w:val="22"/>
                <w:szCs w:val="22"/>
              </w:rPr>
              <w:t>Develop integrated management information system collaboratively</w:t>
            </w:r>
          </w:p>
          <w:p w14:paraId="7652A362" w14:textId="77777777" w:rsidR="00FF2155" w:rsidRPr="000605D0" w:rsidRDefault="00FF2155" w:rsidP="006F4FBA">
            <w:pPr>
              <w:ind w:left="360"/>
              <w:rPr>
                <w:b/>
                <w:sz w:val="22"/>
                <w:szCs w:val="22"/>
              </w:rPr>
            </w:pPr>
            <w:r w:rsidRPr="000605D0">
              <w:rPr>
                <w:b/>
                <w:sz w:val="22"/>
                <w:szCs w:val="22"/>
              </w:rPr>
              <w:t xml:space="preserve">Activity 2.4: </w:t>
            </w:r>
            <w:r w:rsidR="000C58CD" w:rsidRPr="000605D0">
              <w:rPr>
                <w:sz w:val="22"/>
                <w:szCs w:val="22"/>
              </w:rPr>
              <w:t>Update</w:t>
            </w:r>
            <w:r w:rsidRPr="000605D0">
              <w:rPr>
                <w:sz w:val="22"/>
                <w:szCs w:val="22"/>
              </w:rPr>
              <w:t xml:space="preserve"> integrated resource management plan</w:t>
            </w:r>
          </w:p>
          <w:p w14:paraId="5B52EE85" w14:textId="77777777" w:rsidR="00FF2155" w:rsidRPr="000605D0" w:rsidRDefault="00FF2155" w:rsidP="006F4FBA">
            <w:pPr>
              <w:ind w:left="360"/>
              <w:rPr>
                <w:b/>
                <w:sz w:val="22"/>
                <w:szCs w:val="22"/>
              </w:rPr>
            </w:pPr>
            <w:r w:rsidRPr="000605D0">
              <w:rPr>
                <w:b/>
                <w:sz w:val="22"/>
                <w:szCs w:val="22"/>
              </w:rPr>
              <w:t xml:space="preserve">Activity 2.5: </w:t>
            </w:r>
            <w:r w:rsidRPr="000605D0">
              <w:rPr>
                <w:sz w:val="22"/>
                <w:szCs w:val="22"/>
              </w:rPr>
              <w:t>Accurately quantify carbon stocks of Sundarbans</w:t>
            </w:r>
          </w:p>
          <w:p w14:paraId="17955157" w14:textId="77777777" w:rsidR="00FF2155" w:rsidRPr="000605D0" w:rsidRDefault="00FF2155" w:rsidP="006F4FBA">
            <w:pPr>
              <w:jc w:val="both"/>
              <w:rPr>
                <w:b/>
                <w:sz w:val="22"/>
                <w:szCs w:val="22"/>
              </w:rPr>
            </w:pPr>
            <w:r w:rsidRPr="000605D0">
              <w:rPr>
                <w:b/>
                <w:sz w:val="22"/>
                <w:szCs w:val="22"/>
              </w:rPr>
              <w:t>Output 3: Increased institutional collaboration</w:t>
            </w:r>
          </w:p>
          <w:p w14:paraId="565E3518" w14:textId="77777777" w:rsidR="00FF2155" w:rsidRPr="000605D0" w:rsidRDefault="00FF2155" w:rsidP="006F4FBA">
            <w:pPr>
              <w:ind w:left="360"/>
              <w:rPr>
                <w:b/>
                <w:sz w:val="22"/>
                <w:szCs w:val="22"/>
              </w:rPr>
            </w:pPr>
            <w:r w:rsidRPr="000605D0">
              <w:rPr>
                <w:b/>
                <w:sz w:val="22"/>
                <w:szCs w:val="22"/>
              </w:rPr>
              <w:t xml:space="preserve">Activity 3.1: </w:t>
            </w:r>
            <w:r w:rsidRPr="000605D0">
              <w:rPr>
                <w:sz w:val="22"/>
                <w:szCs w:val="22"/>
              </w:rPr>
              <w:t>Support inter-ministerial coordination for collaborative ecosystem management</w:t>
            </w:r>
          </w:p>
          <w:p w14:paraId="7727C649" w14:textId="77777777" w:rsidR="00FF2155" w:rsidRPr="000605D0" w:rsidRDefault="00FF2155" w:rsidP="006F4FBA">
            <w:pPr>
              <w:ind w:left="360"/>
              <w:rPr>
                <w:b/>
                <w:sz w:val="22"/>
                <w:szCs w:val="22"/>
              </w:rPr>
            </w:pPr>
            <w:r w:rsidRPr="000605D0">
              <w:rPr>
                <w:b/>
                <w:sz w:val="22"/>
                <w:szCs w:val="22"/>
              </w:rPr>
              <w:t xml:space="preserve">Activity 3.2: </w:t>
            </w:r>
            <w:r w:rsidRPr="000605D0">
              <w:rPr>
                <w:sz w:val="22"/>
                <w:szCs w:val="22"/>
              </w:rPr>
              <w:t>Establish institutional arrangement for information management and data sharing</w:t>
            </w:r>
          </w:p>
          <w:p w14:paraId="4BEEE64A" w14:textId="77777777" w:rsidR="00FF2155" w:rsidRPr="000605D0" w:rsidRDefault="00FF2155" w:rsidP="006F4FBA">
            <w:pPr>
              <w:ind w:left="360"/>
              <w:rPr>
                <w:b/>
                <w:sz w:val="22"/>
                <w:szCs w:val="22"/>
              </w:rPr>
            </w:pPr>
            <w:r w:rsidRPr="000605D0">
              <w:rPr>
                <w:b/>
                <w:sz w:val="22"/>
                <w:szCs w:val="22"/>
              </w:rPr>
              <w:t xml:space="preserve">Activity 3.3: </w:t>
            </w:r>
            <w:r w:rsidRPr="000605D0">
              <w:rPr>
                <w:sz w:val="22"/>
                <w:szCs w:val="22"/>
              </w:rPr>
              <w:t>facilitate the development of integrated natural resources policy.</w:t>
            </w:r>
            <w:r w:rsidRPr="000605D0">
              <w:rPr>
                <w:color w:val="3E3E3F"/>
                <w:sz w:val="22"/>
                <w:szCs w:val="22"/>
                <w:shd w:val="clear" w:color="auto" w:fill="FFFFFF"/>
              </w:rPr>
              <w:t xml:space="preserve"> </w:t>
            </w:r>
          </w:p>
          <w:p w14:paraId="270583D2" w14:textId="77777777" w:rsidR="00FF2155" w:rsidRPr="000605D0" w:rsidRDefault="00FF2155" w:rsidP="006F4FBA">
            <w:pPr>
              <w:rPr>
                <w:b/>
                <w:bCs/>
                <w:color w:val="000000"/>
                <w:sz w:val="22"/>
                <w:szCs w:val="22"/>
              </w:rPr>
            </w:pPr>
          </w:p>
          <w:p w14:paraId="199EC816" w14:textId="77777777" w:rsidR="00FF2155" w:rsidRPr="000605D0" w:rsidRDefault="00FF2155" w:rsidP="006F4FBA">
            <w:pPr>
              <w:rPr>
                <w:b/>
                <w:bCs/>
                <w:color w:val="000000"/>
                <w:sz w:val="22"/>
                <w:szCs w:val="22"/>
              </w:rPr>
            </w:pPr>
            <w:r w:rsidRPr="000605D0">
              <w:rPr>
                <w:b/>
                <w:bCs/>
                <w:color w:val="000000"/>
                <w:sz w:val="22"/>
                <w:szCs w:val="22"/>
              </w:rPr>
              <w:t>Indicators</w:t>
            </w:r>
          </w:p>
          <w:p w14:paraId="7B6EC1B1" w14:textId="77777777" w:rsidR="00FF2155" w:rsidRPr="000605D0" w:rsidRDefault="00FF2155" w:rsidP="00E472CF">
            <w:pPr>
              <w:numPr>
                <w:ilvl w:val="0"/>
                <w:numId w:val="19"/>
              </w:numPr>
              <w:ind w:left="720"/>
              <w:rPr>
                <w:color w:val="000000"/>
                <w:sz w:val="22"/>
                <w:szCs w:val="22"/>
              </w:rPr>
            </w:pPr>
            <w:r w:rsidRPr="000605D0">
              <w:rPr>
                <w:color w:val="000000"/>
                <w:sz w:val="22"/>
                <w:szCs w:val="22"/>
              </w:rPr>
              <w:t xml:space="preserve">Carbon stocks of Bangladeshi Sundarbans are quantified for conservation, to contribute towards BOBLME target of </w:t>
            </w:r>
            <w:r w:rsidR="00087EF4">
              <w:rPr>
                <w:color w:val="000000"/>
                <w:sz w:val="22"/>
                <w:szCs w:val="22"/>
              </w:rPr>
              <w:t>2 million</w:t>
            </w:r>
            <w:r w:rsidRPr="000605D0">
              <w:rPr>
                <w:color w:val="000000"/>
                <w:sz w:val="22"/>
                <w:szCs w:val="22"/>
              </w:rPr>
              <w:t xml:space="preserve"> t CO</w:t>
            </w:r>
            <w:r w:rsidRPr="000605D0">
              <w:rPr>
                <w:color w:val="000000"/>
                <w:sz w:val="22"/>
                <w:szCs w:val="22"/>
                <w:vertAlign w:val="subscript"/>
              </w:rPr>
              <w:t xml:space="preserve">2 </w:t>
            </w:r>
            <w:r w:rsidRPr="000605D0">
              <w:rPr>
                <w:color w:val="000000"/>
                <w:sz w:val="22"/>
                <w:szCs w:val="22"/>
              </w:rPr>
              <w:t>eq</w:t>
            </w:r>
            <w:r w:rsidR="00087EF4">
              <w:rPr>
                <w:color w:val="000000"/>
                <w:sz w:val="22"/>
                <w:szCs w:val="22"/>
              </w:rPr>
              <w:t xml:space="preserve"> (total amount of avoided emission from entire Sundarbans is computed as </w:t>
            </w:r>
            <w:r w:rsidR="00087EF4">
              <w:rPr>
                <w:sz w:val="21"/>
                <w:szCs w:val="21"/>
              </w:rPr>
              <w:t>7,</w:t>
            </w:r>
            <w:r w:rsidR="00087EF4" w:rsidRPr="00E959BD">
              <w:rPr>
                <w:sz w:val="21"/>
                <w:szCs w:val="21"/>
              </w:rPr>
              <w:t>546,292</w:t>
            </w:r>
            <w:r w:rsidR="00087EF4" w:rsidRPr="00E959BD">
              <w:rPr>
                <w:color w:val="000000"/>
                <w:sz w:val="22"/>
                <w:szCs w:val="22"/>
              </w:rPr>
              <w:t xml:space="preserve"> </w:t>
            </w:r>
            <w:r w:rsidR="00087EF4" w:rsidRPr="00A739B1">
              <w:rPr>
                <w:sz w:val="21"/>
                <w:szCs w:val="21"/>
              </w:rPr>
              <w:t>tCO2e</w:t>
            </w:r>
            <w:r w:rsidR="00087EF4">
              <w:rPr>
                <w:sz w:val="21"/>
                <w:szCs w:val="21"/>
              </w:rPr>
              <w:t>q</w:t>
            </w:r>
            <w:r w:rsidR="00F754CD">
              <w:rPr>
                <w:sz w:val="21"/>
                <w:szCs w:val="21"/>
              </w:rPr>
              <w:t>)</w:t>
            </w:r>
          </w:p>
          <w:p w14:paraId="63098B00" w14:textId="77777777" w:rsidR="00FF2155" w:rsidRPr="000605D0" w:rsidRDefault="00FF2155" w:rsidP="00E472CF">
            <w:pPr>
              <w:numPr>
                <w:ilvl w:val="0"/>
                <w:numId w:val="19"/>
              </w:numPr>
              <w:ind w:left="720"/>
              <w:rPr>
                <w:color w:val="000000"/>
                <w:sz w:val="22"/>
                <w:szCs w:val="22"/>
              </w:rPr>
            </w:pPr>
            <w:r w:rsidRPr="000605D0">
              <w:rPr>
                <w:color w:val="000000"/>
                <w:sz w:val="22"/>
                <w:szCs w:val="22"/>
              </w:rPr>
              <w:t>Species list completed for Sundarbans</w:t>
            </w:r>
          </w:p>
          <w:p w14:paraId="002667D4" w14:textId="77777777" w:rsidR="00FF2155" w:rsidRPr="000605D0" w:rsidRDefault="00FF2155" w:rsidP="00E472CF">
            <w:pPr>
              <w:numPr>
                <w:ilvl w:val="0"/>
                <w:numId w:val="19"/>
              </w:numPr>
              <w:ind w:left="720"/>
              <w:rPr>
                <w:color w:val="000000"/>
                <w:sz w:val="22"/>
                <w:szCs w:val="22"/>
              </w:rPr>
            </w:pPr>
            <w:r w:rsidRPr="000605D0">
              <w:rPr>
                <w:color w:val="000000"/>
                <w:sz w:val="22"/>
                <w:szCs w:val="22"/>
              </w:rPr>
              <w:t>Sedimentation patterns mapped</w:t>
            </w:r>
          </w:p>
          <w:p w14:paraId="5C69E7E9" w14:textId="77777777" w:rsidR="00FF2155" w:rsidRPr="000605D0" w:rsidRDefault="00FF2155" w:rsidP="00E472CF">
            <w:pPr>
              <w:numPr>
                <w:ilvl w:val="0"/>
                <w:numId w:val="19"/>
              </w:numPr>
              <w:ind w:left="720"/>
              <w:rPr>
                <w:color w:val="000000"/>
                <w:sz w:val="22"/>
                <w:szCs w:val="22"/>
              </w:rPr>
            </w:pPr>
            <w:r w:rsidRPr="000605D0">
              <w:rPr>
                <w:color w:val="000000"/>
                <w:sz w:val="22"/>
                <w:szCs w:val="22"/>
              </w:rPr>
              <w:t>Economic value of extracted marketable Sundarbans products known</w:t>
            </w:r>
          </w:p>
          <w:p w14:paraId="65F2C2D1" w14:textId="77777777" w:rsidR="00FF2155" w:rsidRPr="000605D0" w:rsidRDefault="00FF2155" w:rsidP="00E472CF">
            <w:pPr>
              <w:numPr>
                <w:ilvl w:val="0"/>
                <w:numId w:val="19"/>
              </w:numPr>
              <w:ind w:left="720"/>
              <w:rPr>
                <w:color w:val="000000"/>
                <w:sz w:val="22"/>
                <w:szCs w:val="22"/>
              </w:rPr>
            </w:pPr>
            <w:r w:rsidRPr="000605D0">
              <w:rPr>
                <w:color w:val="000000"/>
                <w:sz w:val="22"/>
                <w:szCs w:val="22"/>
              </w:rPr>
              <w:t>Management plan updated and valid for at least the next five years</w:t>
            </w:r>
          </w:p>
          <w:p w14:paraId="2D28A6BE" w14:textId="77777777" w:rsidR="00FF2155" w:rsidRPr="000605D0" w:rsidRDefault="00FF2155" w:rsidP="00E472CF">
            <w:pPr>
              <w:numPr>
                <w:ilvl w:val="0"/>
                <w:numId w:val="19"/>
              </w:numPr>
              <w:ind w:left="720"/>
              <w:rPr>
                <w:color w:val="000000"/>
                <w:sz w:val="22"/>
                <w:szCs w:val="22"/>
              </w:rPr>
            </w:pPr>
            <w:r w:rsidRPr="000605D0">
              <w:rPr>
                <w:color w:val="000000"/>
                <w:sz w:val="22"/>
                <w:szCs w:val="22"/>
              </w:rPr>
              <w:t>Investment plan made for next five</w:t>
            </w:r>
            <w:r w:rsidR="00F55BD9" w:rsidRPr="000605D0">
              <w:rPr>
                <w:color w:val="000000"/>
                <w:sz w:val="22"/>
                <w:szCs w:val="22"/>
              </w:rPr>
              <w:t>-</w:t>
            </w:r>
            <w:r w:rsidRPr="000605D0">
              <w:rPr>
                <w:color w:val="000000"/>
                <w:sz w:val="22"/>
                <w:szCs w:val="22"/>
              </w:rPr>
              <w:t>year period</w:t>
            </w:r>
          </w:p>
          <w:p w14:paraId="0B918032" w14:textId="77777777" w:rsidR="00FF2155" w:rsidRPr="000605D0" w:rsidRDefault="00FF2155" w:rsidP="00E472CF">
            <w:pPr>
              <w:numPr>
                <w:ilvl w:val="0"/>
                <w:numId w:val="19"/>
              </w:numPr>
              <w:ind w:left="720"/>
              <w:rPr>
                <w:color w:val="000000"/>
                <w:sz w:val="22"/>
                <w:szCs w:val="22"/>
              </w:rPr>
            </w:pPr>
            <w:r w:rsidRPr="000605D0">
              <w:rPr>
                <w:color w:val="000000"/>
                <w:sz w:val="22"/>
                <w:szCs w:val="22"/>
              </w:rPr>
              <w:t>Management information system operational</w:t>
            </w:r>
          </w:p>
          <w:p w14:paraId="67EFC857" w14:textId="77777777" w:rsidR="00FF2155" w:rsidRPr="000605D0" w:rsidRDefault="00FF2155" w:rsidP="00E472CF">
            <w:pPr>
              <w:numPr>
                <w:ilvl w:val="0"/>
                <w:numId w:val="19"/>
              </w:numPr>
              <w:ind w:left="720"/>
              <w:rPr>
                <w:color w:val="000000"/>
                <w:sz w:val="22"/>
                <w:szCs w:val="22"/>
              </w:rPr>
            </w:pPr>
            <w:r w:rsidRPr="000605D0">
              <w:rPr>
                <w:color w:val="000000"/>
                <w:sz w:val="22"/>
                <w:szCs w:val="22"/>
              </w:rPr>
              <w:t>Mapping of resource extraction modalities completed in terms of means, methods and temporal and spatial aspects</w:t>
            </w:r>
          </w:p>
          <w:p w14:paraId="74E5AB10" w14:textId="77777777" w:rsidR="00FF2155" w:rsidRPr="000605D0" w:rsidRDefault="00FF2155" w:rsidP="00E472CF">
            <w:pPr>
              <w:numPr>
                <w:ilvl w:val="0"/>
                <w:numId w:val="19"/>
              </w:numPr>
              <w:ind w:left="720"/>
              <w:rPr>
                <w:color w:val="000000"/>
                <w:sz w:val="22"/>
                <w:szCs w:val="22"/>
              </w:rPr>
            </w:pPr>
            <w:r w:rsidRPr="000605D0">
              <w:rPr>
                <w:color w:val="000000"/>
                <w:sz w:val="22"/>
                <w:szCs w:val="22"/>
              </w:rPr>
              <w:t>Information made available online and also distributed among local communities about sustainable use of the forest</w:t>
            </w:r>
          </w:p>
          <w:p w14:paraId="29E06F83" w14:textId="77777777" w:rsidR="00FF2155" w:rsidRDefault="00FF2155" w:rsidP="00E472CF">
            <w:pPr>
              <w:numPr>
                <w:ilvl w:val="0"/>
                <w:numId w:val="19"/>
              </w:numPr>
              <w:ind w:left="720"/>
              <w:rPr>
                <w:color w:val="000000"/>
                <w:sz w:val="22"/>
                <w:szCs w:val="22"/>
              </w:rPr>
            </w:pPr>
            <w:r w:rsidRPr="000605D0">
              <w:rPr>
                <w:color w:val="000000"/>
                <w:sz w:val="22"/>
                <w:szCs w:val="22"/>
              </w:rPr>
              <w:t xml:space="preserve">Ten Workshops/discussion groups held with national </w:t>
            </w:r>
            <w:r w:rsidR="00F754CD">
              <w:rPr>
                <w:color w:val="000000"/>
                <w:sz w:val="22"/>
                <w:szCs w:val="22"/>
              </w:rPr>
              <w:t xml:space="preserve">and </w:t>
            </w:r>
            <w:r w:rsidRPr="000605D0">
              <w:rPr>
                <w:color w:val="000000"/>
                <w:sz w:val="22"/>
                <w:szCs w:val="22"/>
              </w:rPr>
              <w:t>local stakeholders on issue of sustainable use and value of Sundarbans</w:t>
            </w:r>
          </w:p>
          <w:p w14:paraId="2222C13E" w14:textId="77777777" w:rsidR="00F754CD" w:rsidRPr="00F754CD" w:rsidRDefault="00F754CD" w:rsidP="00F754CD">
            <w:pPr>
              <w:numPr>
                <w:ilvl w:val="0"/>
                <w:numId w:val="19"/>
              </w:numPr>
              <w:ind w:left="720"/>
              <w:rPr>
                <w:color w:val="000000"/>
                <w:sz w:val="22"/>
                <w:szCs w:val="22"/>
              </w:rPr>
            </w:pPr>
            <w:r>
              <w:rPr>
                <w:color w:val="000000"/>
                <w:sz w:val="22"/>
                <w:szCs w:val="22"/>
              </w:rPr>
              <w:t>Eight trainings on information collection on ecosystem and aquatic resources; database preparation; archiving; analysis and information system management etc.</w:t>
            </w:r>
          </w:p>
          <w:p w14:paraId="2A5C3A65" w14:textId="77777777" w:rsidR="004C464C" w:rsidRDefault="00FF2155" w:rsidP="004C464C">
            <w:pPr>
              <w:numPr>
                <w:ilvl w:val="0"/>
                <w:numId w:val="25"/>
              </w:numPr>
              <w:ind w:left="720"/>
              <w:rPr>
                <w:color w:val="000000"/>
                <w:sz w:val="22"/>
                <w:szCs w:val="22"/>
              </w:rPr>
            </w:pPr>
            <w:r w:rsidRPr="000605D0">
              <w:rPr>
                <w:color w:val="000000"/>
                <w:sz w:val="22"/>
                <w:szCs w:val="22"/>
              </w:rPr>
              <w:t>Regional information sharing mechanism enabling broad access to best practices and lessons learned in the participating countries</w:t>
            </w:r>
          </w:p>
          <w:p w14:paraId="2F390A7C" w14:textId="77777777" w:rsidR="004C464C" w:rsidRDefault="004C464C" w:rsidP="004C464C">
            <w:pPr>
              <w:spacing w:after="120"/>
              <w:rPr>
                <w:sz w:val="22"/>
                <w:szCs w:val="22"/>
              </w:rPr>
            </w:pPr>
          </w:p>
          <w:p w14:paraId="3A541010" w14:textId="77777777" w:rsidR="004C464C" w:rsidRDefault="004C464C" w:rsidP="004C464C">
            <w:pPr>
              <w:spacing w:after="120"/>
              <w:rPr>
                <w:sz w:val="22"/>
                <w:szCs w:val="22"/>
              </w:rPr>
            </w:pPr>
          </w:p>
          <w:p w14:paraId="45F9078F" w14:textId="77777777" w:rsidR="004C464C" w:rsidRPr="000055CA" w:rsidRDefault="004C464C" w:rsidP="004C464C">
            <w:pPr>
              <w:spacing w:after="120"/>
              <w:rPr>
                <w:sz w:val="22"/>
                <w:szCs w:val="22"/>
              </w:rPr>
            </w:pPr>
            <w:r w:rsidRPr="000055CA">
              <w:rPr>
                <w:sz w:val="22"/>
                <w:szCs w:val="22"/>
              </w:rPr>
              <w:t xml:space="preserve">The carbon benefits from the project are estimated in terms of lifetime direct GHG emissions avoided over the default time horizon of 20 years under the IPCC guideline and the guidance. For this project, the durations of implementation phase and the capitalization phase are defined as 4 years and 16 years, respectively. The carbon benefits are calculated using EX-Ante Carbon Balance Tool (EX-ACT). </w:t>
            </w:r>
          </w:p>
          <w:p w14:paraId="7DA3D94E" w14:textId="77777777" w:rsidR="004C464C" w:rsidRPr="000055CA" w:rsidRDefault="004C464C" w:rsidP="004C464C">
            <w:pPr>
              <w:pStyle w:val="Title"/>
              <w:numPr>
                <w:ilvl w:val="0"/>
                <w:numId w:val="0"/>
              </w:numPr>
              <w:ind w:left="720" w:hanging="720"/>
              <w:rPr>
                <w:rFonts w:ascii="Times New Roman" w:hAnsi="Times New Roman" w:cs="Times New Roman"/>
                <w:u w:val="single"/>
              </w:rPr>
            </w:pPr>
            <w:bookmarkStart w:id="70" w:name="_Toc491091826"/>
            <w:r w:rsidRPr="000055CA">
              <w:rPr>
                <w:rFonts w:ascii="Times New Roman" w:hAnsi="Times New Roman" w:cs="Times New Roman"/>
                <w:u w:val="single"/>
              </w:rPr>
              <w:t>Direct lifetime GHG emissions avoided</w:t>
            </w:r>
            <w:bookmarkEnd w:id="70"/>
          </w:p>
          <w:p w14:paraId="11D475CE" w14:textId="77777777" w:rsidR="004C464C" w:rsidRPr="000055CA" w:rsidRDefault="004C464C" w:rsidP="004C464C">
            <w:pPr>
              <w:spacing w:after="120"/>
              <w:rPr>
                <w:sz w:val="22"/>
                <w:szCs w:val="22"/>
              </w:rPr>
            </w:pPr>
            <w:r w:rsidRPr="000055CA">
              <w:rPr>
                <w:sz w:val="22"/>
                <w:szCs w:val="22"/>
              </w:rPr>
              <w:t>In the GEF Tracking Tool for Climate Change Mitigation (CCM) projects, direct lifetime GHG emissions avoided are the emissions reductions attributable to the investments made during the project's supervised implementation period, totalled over the respective lifetime of the investments. The following variables and assumptions are used for the calculation. The EX-ACT results file is available separately:</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4"/>
              <w:gridCol w:w="851"/>
              <w:gridCol w:w="2551"/>
            </w:tblGrid>
            <w:tr w:rsidR="004C464C" w:rsidRPr="008B77D5" w14:paraId="61B6E2ED" w14:textId="77777777" w:rsidTr="00580CC2">
              <w:trPr>
                <w:trHeight w:val="20"/>
              </w:trPr>
              <w:tc>
                <w:tcPr>
                  <w:tcW w:w="3686" w:type="dxa"/>
                  <w:shd w:val="clear" w:color="auto" w:fill="EAF1DD" w:themeFill="accent3" w:themeFillTint="33"/>
                </w:tcPr>
                <w:p w14:paraId="1EB82C0A" w14:textId="77777777" w:rsidR="004C464C" w:rsidRPr="008B77D5" w:rsidRDefault="004C464C" w:rsidP="004C464C">
                  <w:pPr>
                    <w:rPr>
                      <w:rFonts w:eastAsia="MS Mincho"/>
                      <w:b/>
                      <w:sz w:val="21"/>
                      <w:szCs w:val="21"/>
                    </w:rPr>
                  </w:pPr>
                  <w:r w:rsidRPr="008B77D5">
                    <w:rPr>
                      <w:rFonts w:eastAsia="MS Mincho"/>
                      <w:b/>
                      <w:sz w:val="21"/>
                      <w:szCs w:val="21"/>
                    </w:rPr>
                    <w:t>Variable</w:t>
                  </w:r>
                </w:p>
              </w:tc>
              <w:tc>
                <w:tcPr>
                  <w:tcW w:w="1984" w:type="dxa"/>
                  <w:shd w:val="clear" w:color="auto" w:fill="EAF1DD" w:themeFill="accent3" w:themeFillTint="33"/>
                </w:tcPr>
                <w:p w14:paraId="1A7E4B0F" w14:textId="77777777" w:rsidR="004C464C" w:rsidRPr="008B77D5" w:rsidRDefault="004C464C" w:rsidP="004C464C">
                  <w:pPr>
                    <w:rPr>
                      <w:rFonts w:eastAsia="MS Mincho"/>
                      <w:b/>
                      <w:sz w:val="21"/>
                      <w:szCs w:val="21"/>
                    </w:rPr>
                  </w:pPr>
                  <w:r w:rsidRPr="008B77D5">
                    <w:rPr>
                      <w:rFonts w:eastAsia="MS Mincho"/>
                      <w:b/>
                      <w:sz w:val="21"/>
                      <w:szCs w:val="21"/>
                    </w:rPr>
                    <w:t>Value</w:t>
                  </w:r>
                </w:p>
              </w:tc>
              <w:tc>
                <w:tcPr>
                  <w:tcW w:w="851" w:type="dxa"/>
                  <w:shd w:val="clear" w:color="auto" w:fill="EAF1DD" w:themeFill="accent3" w:themeFillTint="33"/>
                </w:tcPr>
                <w:p w14:paraId="7A12469A" w14:textId="77777777" w:rsidR="004C464C" w:rsidRPr="008B77D5" w:rsidRDefault="004C464C" w:rsidP="004C464C">
                  <w:pPr>
                    <w:rPr>
                      <w:rFonts w:eastAsia="MS Mincho"/>
                      <w:b/>
                      <w:sz w:val="21"/>
                      <w:szCs w:val="21"/>
                    </w:rPr>
                  </w:pPr>
                  <w:r w:rsidRPr="008B77D5">
                    <w:rPr>
                      <w:rFonts w:eastAsia="MS Mincho"/>
                      <w:b/>
                      <w:sz w:val="21"/>
                      <w:szCs w:val="21"/>
                    </w:rPr>
                    <w:t>Unit</w:t>
                  </w:r>
                </w:p>
              </w:tc>
              <w:tc>
                <w:tcPr>
                  <w:tcW w:w="2551" w:type="dxa"/>
                  <w:shd w:val="clear" w:color="auto" w:fill="EAF1DD" w:themeFill="accent3" w:themeFillTint="33"/>
                </w:tcPr>
                <w:p w14:paraId="2A2B7F14" w14:textId="77777777" w:rsidR="004C464C" w:rsidRPr="008B77D5" w:rsidRDefault="004C464C" w:rsidP="004C464C">
                  <w:pPr>
                    <w:rPr>
                      <w:rFonts w:eastAsia="MS Mincho"/>
                      <w:b/>
                      <w:sz w:val="21"/>
                      <w:szCs w:val="21"/>
                    </w:rPr>
                  </w:pPr>
                  <w:r>
                    <w:rPr>
                      <w:rFonts w:eastAsia="MS Mincho"/>
                      <w:b/>
                      <w:sz w:val="21"/>
                      <w:szCs w:val="21"/>
                    </w:rPr>
                    <w:t>Data Reference/</w:t>
                  </w:r>
                  <w:r w:rsidRPr="008B77D5">
                    <w:rPr>
                      <w:rFonts w:eastAsia="MS Mincho"/>
                      <w:b/>
                      <w:sz w:val="21"/>
                      <w:szCs w:val="21"/>
                    </w:rPr>
                    <w:t>Note</w:t>
                  </w:r>
                </w:p>
              </w:tc>
            </w:tr>
            <w:tr w:rsidR="004C464C" w:rsidRPr="008B77D5" w14:paraId="64095D82" w14:textId="77777777" w:rsidTr="00580CC2">
              <w:trPr>
                <w:trHeight w:val="20"/>
              </w:trPr>
              <w:tc>
                <w:tcPr>
                  <w:tcW w:w="3686" w:type="dxa"/>
                  <w:shd w:val="clear" w:color="auto" w:fill="auto"/>
                </w:tcPr>
                <w:p w14:paraId="402C94EF" w14:textId="77777777" w:rsidR="004C464C" w:rsidRPr="008B77D5" w:rsidRDefault="004C464C" w:rsidP="004C464C">
                  <w:pPr>
                    <w:rPr>
                      <w:rFonts w:eastAsia="MS Mincho"/>
                      <w:sz w:val="21"/>
                      <w:szCs w:val="21"/>
                    </w:rPr>
                  </w:pPr>
                  <w:r w:rsidRPr="008B77D5">
                    <w:rPr>
                      <w:rFonts w:eastAsia="MS Mincho"/>
                      <w:sz w:val="21"/>
                      <w:szCs w:val="21"/>
                    </w:rPr>
                    <w:t xml:space="preserve">Lifetime length for direct GHG </w:t>
                  </w:r>
                  <w:r>
                    <w:rPr>
                      <w:rFonts w:eastAsia="MS Mincho"/>
                      <w:sz w:val="21"/>
                      <w:szCs w:val="21"/>
                    </w:rPr>
                    <w:t xml:space="preserve">emissions </w:t>
                  </w:r>
                  <w:r w:rsidRPr="008B77D5">
                    <w:rPr>
                      <w:rFonts w:eastAsia="MS Mincho"/>
                      <w:sz w:val="21"/>
                      <w:szCs w:val="21"/>
                    </w:rPr>
                    <w:t>avoided</w:t>
                  </w:r>
                </w:p>
              </w:tc>
              <w:tc>
                <w:tcPr>
                  <w:tcW w:w="1984" w:type="dxa"/>
                  <w:shd w:val="clear" w:color="auto" w:fill="auto"/>
                </w:tcPr>
                <w:p w14:paraId="095A71D0" w14:textId="77777777" w:rsidR="004C464C" w:rsidRPr="008B77D5" w:rsidRDefault="004C464C" w:rsidP="004C464C">
                  <w:pPr>
                    <w:jc w:val="right"/>
                    <w:rPr>
                      <w:rFonts w:eastAsia="MS Mincho"/>
                      <w:sz w:val="21"/>
                      <w:szCs w:val="21"/>
                    </w:rPr>
                  </w:pPr>
                  <w:r>
                    <w:rPr>
                      <w:rFonts w:eastAsia="MS Mincho"/>
                      <w:sz w:val="21"/>
                      <w:szCs w:val="21"/>
                    </w:rPr>
                    <w:t>20</w:t>
                  </w:r>
                </w:p>
              </w:tc>
              <w:tc>
                <w:tcPr>
                  <w:tcW w:w="851" w:type="dxa"/>
                  <w:shd w:val="clear" w:color="auto" w:fill="auto"/>
                </w:tcPr>
                <w:p w14:paraId="6DCCFBFF" w14:textId="77777777" w:rsidR="004C464C" w:rsidRPr="008B77D5" w:rsidRDefault="004C464C" w:rsidP="004C464C">
                  <w:pPr>
                    <w:rPr>
                      <w:rFonts w:eastAsia="MS Mincho"/>
                      <w:sz w:val="21"/>
                      <w:szCs w:val="21"/>
                    </w:rPr>
                  </w:pPr>
                  <w:r w:rsidRPr="008B77D5">
                    <w:rPr>
                      <w:rFonts w:eastAsia="MS Mincho"/>
                      <w:sz w:val="21"/>
                      <w:szCs w:val="21"/>
                    </w:rPr>
                    <w:t>years</w:t>
                  </w:r>
                </w:p>
              </w:tc>
              <w:tc>
                <w:tcPr>
                  <w:tcW w:w="2551" w:type="dxa"/>
                  <w:shd w:val="clear" w:color="auto" w:fill="auto"/>
                </w:tcPr>
                <w:p w14:paraId="6BEC51C2" w14:textId="77777777" w:rsidR="004C464C" w:rsidRPr="008B77D5" w:rsidRDefault="004C464C" w:rsidP="004C464C">
                  <w:pPr>
                    <w:rPr>
                      <w:rFonts w:eastAsia="MS Mincho"/>
                      <w:sz w:val="21"/>
                      <w:szCs w:val="21"/>
                    </w:rPr>
                  </w:pPr>
                </w:p>
              </w:tc>
            </w:tr>
            <w:tr w:rsidR="004C464C" w:rsidRPr="008B77D5" w14:paraId="7AA89B1F" w14:textId="77777777" w:rsidTr="00580CC2">
              <w:trPr>
                <w:trHeight w:val="20"/>
              </w:trPr>
              <w:tc>
                <w:tcPr>
                  <w:tcW w:w="3686" w:type="dxa"/>
                  <w:shd w:val="clear" w:color="auto" w:fill="auto"/>
                </w:tcPr>
                <w:p w14:paraId="565542EE" w14:textId="77777777" w:rsidR="004C464C" w:rsidRPr="008B77D5" w:rsidRDefault="004C464C" w:rsidP="004C464C">
                  <w:pPr>
                    <w:rPr>
                      <w:rFonts w:eastAsia="MS Mincho"/>
                      <w:sz w:val="21"/>
                      <w:szCs w:val="21"/>
                    </w:rPr>
                  </w:pPr>
                  <w:r w:rsidRPr="008B77D5">
                    <w:rPr>
                      <w:rFonts w:eastAsia="MS Mincho"/>
                      <w:sz w:val="21"/>
                      <w:szCs w:val="21"/>
                    </w:rPr>
                    <w:t>Continent</w:t>
                  </w:r>
                </w:p>
              </w:tc>
              <w:tc>
                <w:tcPr>
                  <w:tcW w:w="1984" w:type="dxa"/>
                  <w:shd w:val="clear" w:color="auto" w:fill="auto"/>
                </w:tcPr>
                <w:p w14:paraId="1FF58439" w14:textId="77777777" w:rsidR="004C464C" w:rsidRPr="008B77D5" w:rsidRDefault="004C464C" w:rsidP="004C464C">
                  <w:pPr>
                    <w:jc w:val="right"/>
                    <w:rPr>
                      <w:rFonts w:eastAsia="MS Mincho"/>
                      <w:sz w:val="21"/>
                      <w:szCs w:val="21"/>
                    </w:rPr>
                  </w:pPr>
                  <w:r>
                    <w:rPr>
                      <w:rFonts w:eastAsia="MS Mincho"/>
                      <w:sz w:val="21"/>
                      <w:szCs w:val="21"/>
                    </w:rPr>
                    <w:t xml:space="preserve">Asia continental </w:t>
                  </w:r>
                </w:p>
              </w:tc>
              <w:tc>
                <w:tcPr>
                  <w:tcW w:w="851" w:type="dxa"/>
                  <w:shd w:val="clear" w:color="auto" w:fill="auto"/>
                </w:tcPr>
                <w:p w14:paraId="28DE376E" w14:textId="77777777" w:rsidR="004C464C" w:rsidRPr="008B77D5" w:rsidRDefault="004C464C" w:rsidP="004C464C">
                  <w:pPr>
                    <w:rPr>
                      <w:rFonts w:eastAsia="MS Mincho"/>
                      <w:sz w:val="21"/>
                      <w:szCs w:val="21"/>
                    </w:rPr>
                  </w:pPr>
                  <w:r w:rsidRPr="008B77D5">
                    <w:rPr>
                      <w:rFonts w:eastAsia="MS Mincho"/>
                      <w:sz w:val="21"/>
                      <w:szCs w:val="21"/>
                    </w:rPr>
                    <w:t>-</w:t>
                  </w:r>
                </w:p>
              </w:tc>
              <w:tc>
                <w:tcPr>
                  <w:tcW w:w="2551" w:type="dxa"/>
                  <w:shd w:val="clear" w:color="auto" w:fill="auto"/>
                </w:tcPr>
                <w:p w14:paraId="70013DB1" w14:textId="77777777" w:rsidR="004C464C" w:rsidRPr="008B77D5" w:rsidRDefault="004C464C" w:rsidP="004C464C">
                  <w:pPr>
                    <w:rPr>
                      <w:rFonts w:eastAsia="MS Mincho"/>
                      <w:sz w:val="21"/>
                      <w:szCs w:val="21"/>
                    </w:rPr>
                  </w:pPr>
                </w:p>
              </w:tc>
            </w:tr>
            <w:tr w:rsidR="004C464C" w:rsidRPr="008B77D5" w14:paraId="7462FC30" w14:textId="77777777" w:rsidTr="00580CC2">
              <w:trPr>
                <w:trHeight w:val="20"/>
              </w:trPr>
              <w:tc>
                <w:tcPr>
                  <w:tcW w:w="3686" w:type="dxa"/>
                  <w:shd w:val="clear" w:color="auto" w:fill="auto"/>
                </w:tcPr>
                <w:p w14:paraId="3153DCCA" w14:textId="77777777" w:rsidR="004C464C" w:rsidRPr="008B77D5" w:rsidRDefault="004C464C" w:rsidP="004C464C">
                  <w:pPr>
                    <w:rPr>
                      <w:rFonts w:eastAsia="MS Mincho"/>
                      <w:sz w:val="21"/>
                      <w:szCs w:val="21"/>
                    </w:rPr>
                  </w:pPr>
                  <w:r w:rsidRPr="008B77D5">
                    <w:rPr>
                      <w:rFonts w:eastAsia="MS Mincho"/>
                      <w:sz w:val="21"/>
                      <w:szCs w:val="21"/>
                    </w:rPr>
                    <w:t>Climate, and Moisture regime</w:t>
                  </w:r>
                </w:p>
              </w:tc>
              <w:tc>
                <w:tcPr>
                  <w:tcW w:w="1984" w:type="dxa"/>
                  <w:shd w:val="clear" w:color="auto" w:fill="auto"/>
                </w:tcPr>
                <w:p w14:paraId="7949F3D7" w14:textId="77777777" w:rsidR="004C464C" w:rsidRPr="008B77D5" w:rsidRDefault="004C464C" w:rsidP="004C464C">
                  <w:pPr>
                    <w:jc w:val="right"/>
                    <w:rPr>
                      <w:rFonts w:eastAsia="MS Mincho"/>
                      <w:sz w:val="21"/>
                      <w:szCs w:val="21"/>
                    </w:rPr>
                  </w:pPr>
                  <w:r>
                    <w:rPr>
                      <w:rFonts w:eastAsia="MS Mincho"/>
                      <w:sz w:val="21"/>
                      <w:szCs w:val="21"/>
                    </w:rPr>
                    <w:t xml:space="preserve">Tropical, moist </w:t>
                  </w:r>
                </w:p>
              </w:tc>
              <w:tc>
                <w:tcPr>
                  <w:tcW w:w="851" w:type="dxa"/>
                  <w:shd w:val="clear" w:color="auto" w:fill="auto"/>
                </w:tcPr>
                <w:p w14:paraId="251C83BB" w14:textId="77777777" w:rsidR="004C464C" w:rsidRPr="008B77D5" w:rsidRDefault="004C464C" w:rsidP="004C464C">
                  <w:pPr>
                    <w:rPr>
                      <w:rFonts w:eastAsia="MS Mincho"/>
                      <w:sz w:val="21"/>
                      <w:szCs w:val="21"/>
                    </w:rPr>
                  </w:pPr>
                  <w:r w:rsidRPr="008B77D5">
                    <w:rPr>
                      <w:rFonts w:eastAsia="MS Mincho"/>
                      <w:sz w:val="21"/>
                      <w:szCs w:val="21"/>
                    </w:rPr>
                    <w:t>-</w:t>
                  </w:r>
                </w:p>
              </w:tc>
              <w:tc>
                <w:tcPr>
                  <w:tcW w:w="2551" w:type="dxa"/>
                  <w:shd w:val="clear" w:color="auto" w:fill="auto"/>
                </w:tcPr>
                <w:p w14:paraId="51F663E4" w14:textId="77777777" w:rsidR="004C464C" w:rsidRPr="008B77D5" w:rsidRDefault="004C464C" w:rsidP="004C464C">
                  <w:pPr>
                    <w:rPr>
                      <w:rFonts w:eastAsia="MS Mincho"/>
                      <w:sz w:val="21"/>
                      <w:szCs w:val="21"/>
                    </w:rPr>
                  </w:pPr>
                </w:p>
              </w:tc>
            </w:tr>
            <w:tr w:rsidR="004C464C" w:rsidRPr="008B77D5" w14:paraId="4522AAF0" w14:textId="77777777" w:rsidTr="00580CC2">
              <w:trPr>
                <w:trHeight w:val="20"/>
              </w:trPr>
              <w:tc>
                <w:tcPr>
                  <w:tcW w:w="3686" w:type="dxa"/>
                  <w:shd w:val="clear" w:color="auto" w:fill="auto"/>
                </w:tcPr>
                <w:p w14:paraId="1471BFE4" w14:textId="77777777" w:rsidR="004C464C" w:rsidRPr="00886BCB" w:rsidRDefault="004C464C" w:rsidP="004C464C">
                  <w:pPr>
                    <w:rPr>
                      <w:rFonts w:eastAsia="MS Mincho"/>
                      <w:sz w:val="21"/>
                      <w:szCs w:val="21"/>
                    </w:rPr>
                  </w:pPr>
                  <w:r w:rsidRPr="00886BCB">
                    <w:rPr>
                      <w:rFonts w:eastAsia="MS Mincho"/>
                      <w:sz w:val="21"/>
                      <w:szCs w:val="21"/>
                    </w:rPr>
                    <w:t>Dominant Regional Soil Type</w:t>
                  </w:r>
                </w:p>
              </w:tc>
              <w:tc>
                <w:tcPr>
                  <w:tcW w:w="1984" w:type="dxa"/>
                  <w:shd w:val="clear" w:color="auto" w:fill="auto"/>
                </w:tcPr>
                <w:p w14:paraId="6ADB4A71" w14:textId="77777777" w:rsidR="004C464C" w:rsidRPr="00886BCB" w:rsidRDefault="004C464C" w:rsidP="004C464C">
                  <w:pPr>
                    <w:jc w:val="right"/>
                    <w:rPr>
                      <w:rFonts w:eastAsia="MS Mincho"/>
                      <w:sz w:val="21"/>
                      <w:szCs w:val="21"/>
                    </w:rPr>
                  </w:pPr>
                  <w:r>
                    <w:rPr>
                      <w:rFonts w:eastAsia="MS Mincho"/>
                      <w:sz w:val="21"/>
                      <w:szCs w:val="21"/>
                    </w:rPr>
                    <w:t xml:space="preserve">Wetland soil </w:t>
                  </w:r>
                </w:p>
              </w:tc>
              <w:tc>
                <w:tcPr>
                  <w:tcW w:w="851" w:type="dxa"/>
                  <w:shd w:val="clear" w:color="auto" w:fill="auto"/>
                </w:tcPr>
                <w:p w14:paraId="79C3CF3A" w14:textId="77777777" w:rsidR="004C464C" w:rsidRPr="00886BCB" w:rsidRDefault="004C464C" w:rsidP="004C464C">
                  <w:pPr>
                    <w:rPr>
                      <w:rFonts w:eastAsia="MS Mincho"/>
                      <w:sz w:val="21"/>
                      <w:szCs w:val="21"/>
                    </w:rPr>
                  </w:pPr>
                  <w:r w:rsidRPr="00886BCB">
                    <w:rPr>
                      <w:rFonts w:eastAsia="MS Mincho"/>
                      <w:sz w:val="21"/>
                      <w:szCs w:val="21"/>
                    </w:rPr>
                    <w:t>-</w:t>
                  </w:r>
                </w:p>
              </w:tc>
              <w:tc>
                <w:tcPr>
                  <w:tcW w:w="2551" w:type="dxa"/>
                  <w:shd w:val="clear" w:color="auto" w:fill="auto"/>
                </w:tcPr>
                <w:p w14:paraId="67F1DFC6" w14:textId="77777777" w:rsidR="004C464C" w:rsidRPr="00886BCB" w:rsidRDefault="004C464C" w:rsidP="004C464C">
                  <w:pPr>
                    <w:rPr>
                      <w:rFonts w:eastAsia="MS Mincho"/>
                      <w:sz w:val="21"/>
                      <w:szCs w:val="21"/>
                    </w:rPr>
                  </w:pPr>
                </w:p>
              </w:tc>
            </w:tr>
            <w:tr w:rsidR="004C464C" w:rsidRPr="008B77D5" w14:paraId="2BD26CB9" w14:textId="77777777" w:rsidTr="00580CC2">
              <w:trPr>
                <w:trHeight w:val="20"/>
              </w:trPr>
              <w:tc>
                <w:tcPr>
                  <w:tcW w:w="3686" w:type="dxa"/>
                  <w:shd w:val="clear" w:color="auto" w:fill="auto"/>
                </w:tcPr>
                <w:p w14:paraId="5E048444" w14:textId="77777777" w:rsidR="004C464C" w:rsidRPr="008B77D5" w:rsidRDefault="004C464C" w:rsidP="004C464C">
                  <w:pPr>
                    <w:rPr>
                      <w:rFonts w:eastAsia="MS Mincho"/>
                      <w:sz w:val="21"/>
                      <w:szCs w:val="21"/>
                    </w:rPr>
                  </w:pPr>
                  <w:r w:rsidRPr="008B77D5">
                    <w:rPr>
                      <w:rFonts w:eastAsia="MS Mincho"/>
                      <w:sz w:val="21"/>
                      <w:szCs w:val="21"/>
                    </w:rPr>
                    <w:t>Area for GHG emissions calculation in EXACT</w:t>
                  </w:r>
                </w:p>
              </w:tc>
              <w:tc>
                <w:tcPr>
                  <w:tcW w:w="1984" w:type="dxa"/>
                  <w:shd w:val="clear" w:color="auto" w:fill="auto"/>
                </w:tcPr>
                <w:p w14:paraId="6E52FEB1" w14:textId="77777777" w:rsidR="004C464C" w:rsidRPr="008B77D5" w:rsidRDefault="004C464C" w:rsidP="004C464C">
                  <w:pPr>
                    <w:jc w:val="right"/>
                    <w:rPr>
                      <w:rFonts w:eastAsia="MS Mincho"/>
                      <w:sz w:val="21"/>
                      <w:szCs w:val="21"/>
                    </w:rPr>
                  </w:pPr>
                  <w:r>
                    <w:rPr>
                      <w:rFonts w:eastAsia="MS Mincho"/>
                      <w:sz w:val="21"/>
                      <w:szCs w:val="21"/>
                    </w:rPr>
                    <w:t>601,700</w:t>
                  </w:r>
                </w:p>
              </w:tc>
              <w:tc>
                <w:tcPr>
                  <w:tcW w:w="851" w:type="dxa"/>
                  <w:shd w:val="clear" w:color="auto" w:fill="auto"/>
                </w:tcPr>
                <w:p w14:paraId="0101ABEA" w14:textId="77777777" w:rsidR="004C464C" w:rsidRPr="008B77D5" w:rsidRDefault="004C464C" w:rsidP="004C464C">
                  <w:pPr>
                    <w:rPr>
                      <w:rFonts w:eastAsia="MS Mincho"/>
                      <w:sz w:val="21"/>
                      <w:szCs w:val="21"/>
                    </w:rPr>
                  </w:pPr>
                  <w:r w:rsidRPr="008B77D5">
                    <w:rPr>
                      <w:rFonts w:eastAsia="MS Mincho"/>
                      <w:sz w:val="21"/>
                      <w:szCs w:val="21"/>
                    </w:rPr>
                    <w:t>ha</w:t>
                  </w:r>
                </w:p>
              </w:tc>
              <w:tc>
                <w:tcPr>
                  <w:tcW w:w="2551" w:type="dxa"/>
                  <w:shd w:val="clear" w:color="auto" w:fill="auto"/>
                </w:tcPr>
                <w:p w14:paraId="382CDACB" w14:textId="77777777" w:rsidR="004C464C" w:rsidRPr="008B77D5" w:rsidRDefault="004C464C" w:rsidP="004C464C">
                  <w:pPr>
                    <w:rPr>
                      <w:rFonts w:eastAsia="MS Mincho"/>
                      <w:sz w:val="21"/>
                      <w:szCs w:val="21"/>
                    </w:rPr>
                  </w:pPr>
                </w:p>
              </w:tc>
            </w:tr>
            <w:tr w:rsidR="004C464C" w:rsidRPr="008B77D5" w14:paraId="512FA4E5" w14:textId="77777777" w:rsidTr="00580CC2">
              <w:trPr>
                <w:trHeight w:val="20"/>
              </w:trPr>
              <w:tc>
                <w:tcPr>
                  <w:tcW w:w="3686" w:type="dxa"/>
                  <w:shd w:val="clear" w:color="auto" w:fill="auto"/>
                </w:tcPr>
                <w:p w14:paraId="42A1C561" w14:textId="77777777" w:rsidR="004C464C" w:rsidRPr="008B77D5" w:rsidRDefault="004C464C" w:rsidP="004C464C">
                  <w:pPr>
                    <w:rPr>
                      <w:rFonts w:eastAsia="MS Mincho"/>
                      <w:sz w:val="21"/>
                      <w:szCs w:val="21"/>
                    </w:rPr>
                  </w:pPr>
                  <w:r>
                    <w:rPr>
                      <w:rFonts w:eastAsia="MS Mincho"/>
                      <w:sz w:val="21"/>
                      <w:szCs w:val="21"/>
                    </w:rPr>
                    <w:t xml:space="preserve">Conservation of Sundarbans </w:t>
                  </w:r>
                </w:p>
              </w:tc>
              <w:tc>
                <w:tcPr>
                  <w:tcW w:w="1984" w:type="dxa"/>
                  <w:shd w:val="clear" w:color="auto" w:fill="auto"/>
                </w:tcPr>
                <w:p w14:paraId="531E01B7" w14:textId="77777777" w:rsidR="004C464C" w:rsidRPr="008B77D5" w:rsidRDefault="004C464C" w:rsidP="004C464C">
                  <w:pPr>
                    <w:jc w:val="right"/>
                    <w:rPr>
                      <w:rFonts w:eastAsia="MS Mincho"/>
                      <w:sz w:val="21"/>
                      <w:szCs w:val="21"/>
                    </w:rPr>
                  </w:pPr>
                  <w:r>
                    <w:rPr>
                      <w:rFonts w:eastAsia="MS Mincho"/>
                      <w:sz w:val="21"/>
                      <w:szCs w:val="21"/>
                    </w:rPr>
                    <w:t>601700</w:t>
                  </w:r>
                </w:p>
              </w:tc>
              <w:tc>
                <w:tcPr>
                  <w:tcW w:w="851" w:type="dxa"/>
                  <w:shd w:val="clear" w:color="auto" w:fill="auto"/>
                </w:tcPr>
                <w:p w14:paraId="41349D67" w14:textId="77777777" w:rsidR="004C464C" w:rsidRPr="008B77D5" w:rsidRDefault="004C464C" w:rsidP="004C464C">
                  <w:pPr>
                    <w:rPr>
                      <w:rFonts w:eastAsia="MS Mincho"/>
                      <w:sz w:val="21"/>
                      <w:szCs w:val="21"/>
                    </w:rPr>
                  </w:pPr>
                  <w:r w:rsidRPr="008B77D5">
                    <w:rPr>
                      <w:rFonts w:eastAsia="MS Mincho"/>
                      <w:sz w:val="21"/>
                      <w:szCs w:val="21"/>
                    </w:rPr>
                    <w:t>ha</w:t>
                  </w:r>
                </w:p>
              </w:tc>
              <w:tc>
                <w:tcPr>
                  <w:tcW w:w="2551" w:type="dxa"/>
                  <w:shd w:val="clear" w:color="auto" w:fill="auto"/>
                </w:tcPr>
                <w:p w14:paraId="1A873CAE" w14:textId="77777777" w:rsidR="004C464C" w:rsidRPr="008B77D5" w:rsidRDefault="004C464C" w:rsidP="004C464C">
                  <w:pPr>
                    <w:rPr>
                      <w:rFonts w:eastAsia="MS Mincho"/>
                      <w:sz w:val="21"/>
                      <w:szCs w:val="21"/>
                    </w:rPr>
                  </w:pPr>
                </w:p>
              </w:tc>
            </w:tr>
            <w:tr w:rsidR="004C464C" w:rsidRPr="008B77D5" w14:paraId="12D18436" w14:textId="77777777" w:rsidTr="00580CC2">
              <w:trPr>
                <w:trHeight w:val="20"/>
              </w:trPr>
              <w:tc>
                <w:tcPr>
                  <w:tcW w:w="3686" w:type="dxa"/>
                  <w:shd w:val="clear" w:color="auto" w:fill="auto"/>
                </w:tcPr>
                <w:p w14:paraId="2BD5BC2F" w14:textId="77777777" w:rsidR="004C464C" w:rsidRPr="008B77D5" w:rsidRDefault="004C464C" w:rsidP="004C464C">
                  <w:pPr>
                    <w:rPr>
                      <w:rFonts w:eastAsia="MS Mincho"/>
                      <w:sz w:val="21"/>
                      <w:szCs w:val="21"/>
                    </w:rPr>
                  </w:pPr>
                  <w:r w:rsidRPr="008B77D5">
                    <w:rPr>
                      <w:rFonts w:eastAsia="MS Mincho"/>
                      <w:sz w:val="21"/>
                      <w:szCs w:val="21"/>
                    </w:rPr>
                    <w:t xml:space="preserve">Type of Vegetation for degradation </w:t>
                  </w:r>
                </w:p>
              </w:tc>
              <w:tc>
                <w:tcPr>
                  <w:tcW w:w="1984" w:type="dxa"/>
                  <w:shd w:val="clear" w:color="auto" w:fill="auto"/>
                </w:tcPr>
                <w:p w14:paraId="41A12C7E" w14:textId="77777777" w:rsidR="004C464C" w:rsidRPr="008B77D5" w:rsidRDefault="004C464C" w:rsidP="004C464C">
                  <w:pPr>
                    <w:jc w:val="right"/>
                    <w:rPr>
                      <w:rFonts w:eastAsia="MS Mincho"/>
                      <w:sz w:val="21"/>
                      <w:szCs w:val="21"/>
                    </w:rPr>
                  </w:pPr>
                  <w:r>
                    <w:rPr>
                      <w:rFonts w:eastAsia="MS Mincho"/>
                      <w:sz w:val="21"/>
                      <w:szCs w:val="21"/>
                    </w:rPr>
                    <w:t xml:space="preserve">Mangrove </w:t>
                  </w:r>
                </w:p>
              </w:tc>
              <w:tc>
                <w:tcPr>
                  <w:tcW w:w="851" w:type="dxa"/>
                  <w:shd w:val="clear" w:color="auto" w:fill="auto"/>
                </w:tcPr>
                <w:p w14:paraId="5F34BA4F" w14:textId="77777777" w:rsidR="004C464C" w:rsidRPr="008B77D5" w:rsidRDefault="004C464C" w:rsidP="004C464C">
                  <w:pPr>
                    <w:rPr>
                      <w:rFonts w:eastAsia="MS Mincho"/>
                      <w:sz w:val="21"/>
                      <w:szCs w:val="21"/>
                    </w:rPr>
                  </w:pPr>
                  <w:r w:rsidRPr="008B77D5">
                    <w:rPr>
                      <w:rFonts w:eastAsia="MS Mincho"/>
                      <w:sz w:val="21"/>
                      <w:szCs w:val="21"/>
                    </w:rPr>
                    <w:t>-</w:t>
                  </w:r>
                </w:p>
              </w:tc>
              <w:tc>
                <w:tcPr>
                  <w:tcW w:w="2551" w:type="dxa"/>
                  <w:shd w:val="clear" w:color="auto" w:fill="auto"/>
                </w:tcPr>
                <w:p w14:paraId="04DC4F0E" w14:textId="77777777" w:rsidR="004C464C" w:rsidRPr="008B77D5" w:rsidRDefault="004C464C" w:rsidP="004C464C">
                  <w:pPr>
                    <w:rPr>
                      <w:rFonts w:eastAsia="MS Mincho"/>
                      <w:sz w:val="21"/>
                      <w:szCs w:val="21"/>
                    </w:rPr>
                  </w:pPr>
                </w:p>
              </w:tc>
            </w:tr>
            <w:tr w:rsidR="004C464C" w:rsidRPr="008B77D5" w14:paraId="6FA6C141" w14:textId="77777777" w:rsidTr="00580CC2">
              <w:trPr>
                <w:trHeight w:val="20"/>
              </w:trPr>
              <w:tc>
                <w:tcPr>
                  <w:tcW w:w="3686" w:type="dxa"/>
                  <w:shd w:val="clear" w:color="auto" w:fill="auto"/>
                </w:tcPr>
                <w:p w14:paraId="0AC9C0F8" w14:textId="77777777" w:rsidR="004C464C" w:rsidRPr="008B77D5" w:rsidRDefault="004C464C" w:rsidP="004C464C">
                  <w:pPr>
                    <w:rPr>
                      <w:rFonts w:eastAsia="MS Mincho"/>
                      <w:sz w:val="21"/>
                      <w:szCs w:val="21"/>
                    </w:rPr>
                  </w:pPr>
                  <w:r w:rsidRPr="008B77D5">
                    <w:rPr>
                      <w:rFonts w:eastAsia="MS Mincho"/>
                      <w:sz w:val="21"/>
                      <w:szCs w:val="21"/>
                    </w:rPr>
                    <w:t xml:space="preserve">Above-ground carbon stock </w:t>
                  </w:r>
                  <w:r>
                    <w:rPr>
                      <w:rFonts w:eastAsia="MS Mincho"/>
                      <w:sz w:val="21"/>
                      <w:szCs w:val="21"/>
                    </w:rPr>
                    <w:t xml:space="preserve">of natural mangrove </w:t>
                  </w:r>
                  <w:r w:rsidRPr="00DE5682">
                    <w:rPr>
                      <w:rFonts w:eastAsia="MS Mincho"/>
                      <w:sz w:val="21"/>
                      <w:szCs w:val="21"/>
                    </w:rPr>
                    <w:t xml:space="preserve"> </w:t>
                  </w:r>
                </w:p>
              </w:tc>
              <w:tc>
                <w:tcPr>
                  <w:tcW w:w="1984" w:type="dxa"/>
                  <w:shd w:val="clear" w:color="auto" w:fill="auto"/>
                </w:tcPr>
                <w:p w14:paraId="78FCAA27" w14:textId="77777777" w:rsidR="004C464C" w:rsidRPr="008B77D5" w:rsidRDefault="004C464C" w:rsidP="004C464C">
                  <w:pPr>
                    <w:jc w:val="right"/>
                    <w:rPr>
                      <w:rFonts w:eastAsia="MS Mincho"/>
                      <w:sz w:val="21"/>
                      <w:szCs w:val="21"/>
                    </w:rPr>
                  </w:pPr>
                  <w:r>
                    <w:rPr>
                      <w:rFonts w:eastAsia="MS Mincho"/>
                      <w:sz w:val="21"/>
                      <w:szCs w:val="21"/>
                    </w:rPr>
                    <w:t>86.6</w:t>
                  </w:r>
                </w:p>
              </w:tc>
              <w:tc>
                <w:tcPr>
                  <w:tcW w:w="851" w:type="dxa"/>
                  <w:shd w:val="clear" w:color="auto" w:fill="auto"/>
                </w:tcPr>
                <w:p w14:paraId="1018A5FD" w14:textId="77777777" w:rsidR="004C464C" w:rsidRPr="008B77D5" w:rsidRDefault="004C464C" w:rsidP="004C464C">
                  <w:pPr>
                    <w:rPr>
                      <w:rFonts w:eastAsia="MS Mincho"/>
                      <w:sz w:val="21"/>
                      <w:szCs w:val="21"/>
                    </w:rPr>
                  </w:pPr>
                  <w:r w:rsidRPr="008B77D5">
                    <w:rPr>
                      <w:rFonts w:eastAsia="MS Mincho"/>
                      <w:sz w:val="21"/>
                      <w:szCs w:val="21"/>
                    </w:rPr>
                    <w:t>tC/ha</w:t>
                  </w:r>
                </w:p>
              </w:tc>
              <w:tc>
                <w:tcPr>
                  <w:tcW w:w="2551" w:type="dxa"/>
                  <w:shd w:val="clear" w:color="auto" w:fill="auto"/>
                </w:tcPr>
                <w:p w14:paraId="1CA48C4A" w14:textId="77777777" w:rsidR="004C464C" w:rsidRPr="008B77D5" w:rsidRDefault="004C464C" w:rsidP="004C464C">
                  <w:pPr>
                    <w:rPr>
                      <w:rFonts w:eastAsia="MS Mincho"/>
                      <w:sz w:val="21"/>
                      <w:szCs w:val="21"/>
                    </w:rPr>
                  </w:pPr>
                  <w:r>
                    <w:rPr>
                      <w:rFonts w:eastAsia="MS Mincho"/>
                      <w:sz w:val="21"/>
                      <w:szCs w:val="21"/>
                    </w:rPr>
                    <w:t xml:space="preserve">IPCC default </w:t>
                  </w:r>
                </w:p>
              </w:tc>
            </w:tr>
            <w:tr w:rsidR="004C464C" w:rsidRPr="008B77D5" w14:paraId="045215B0" w14:textId="77777777" w:rsidTr="00580CC2">
              <w:trPr>
                <w:trHeight w:val="20"/>
              </w:trPr>
              <w:tc>
                <w:tcPr>
                  <w:tcW w:w="3686" w:type="dxa"/>
                  <w:shd w:val="clear" w:color="auto" w:fill="auto"/>
                </w:tcPr>
                <w:p w14:paraId="6B50DAAA" w14:textId="77777777" w:rsidR="004C464C" w:rsidRPr="008B77D5" w:rsidRDefault="004C464C" w:rsidP="004C464C">
                  <w:pPr>
                    <w:rPr>
                      <w:rFonts w:eastAsia="MS Mincho"/>
                      <w:sz w:val="21"/>
                      <w:szCs w:val="21"/>
                    </w:rPr>
                  </w:pPr>
                  <w:r w:rsidRPr="008B77D5">
                    <w:rPr>
                      <w:rFonts w:eastAsia="MS Mincho"/>
                      <w:sz w:val="21"/>
                      <w:szCs w:val="21"/>
                    </w:rPr>
                    <w:t xml:space="preserve">Below-ground carbon stock </w:t>
                  </w:r>
                  <w:r>
                    <w:rPr>
                      <w:rFonts w:eastAsia="MS Mincho"/>
                      <w:sz w:val="21"/>
                      <w:szCs w:val="21"/>
                    </w:rPr>
                    <w:t xml:space="preserve">of natural mangrove </w:t>
                  </w:r>
                  <w:r w:rsidRPr="00DE5682">
                    <w:rPr>
                      <w:rFonts w:eastAsia="MS Mincho"/>
                      <w:sz w:val="21"/>
                      <w:szCs w:val="21"/>
                    </w:rPr>
                    <w:t xml:space="preserve"> </w:t>
                  </w:r>
                </w:p>
              </w:tc>
              <w:tc>
                <w:tcPr>
                  <w:tcW w:w="1984" w:type="dxa"/>
                  <w:shd w:val="clear" w:color="auto" w:fill="auto"/>
                </w:tcPr>
                <w:p w14:paraId="17E195EF" w14:textId="77777777" w:rsidR="004C464C" w:rsidRPr="008B77D5" w:rsidRDefault="004C464C" w:rsidP="004C464C">
                  <w:pPr>
                    <w:jc w:val="right"/>
                    <w:rPr>
                      <w:rFonts w:eastAsia="MS Mincho"/>
                      <w:sz w:val="21"/>
                      <w:szCs w:val="21"/>
                    </w:rPr>
                  </w:pPr>
                  <w:r>
                    <w:rPr>
                      <w:rFonts w:eastAsia="MS Mincho"/>
                      <w:sz w:val="21"/>
                      <w:szCs w:val="21"/>
                    </w:rPr>
                    <w:t>42.4</w:t>
                  </w:r>
                </w:p>
              </w:tc>
              <w:tc>
                <w:tcPr>
                  <w:tcW w:w="851" w:type="dxa"/>
                  <w:shd w:val="clear" w:color="auto" w:fill="auto"/>
                </w:tcPr>
                <w:p w14:paraId="4441B423" w14:textId="77777777" w:rsidR="004C464C" w:rsidRPr="008B77D5" w:rsidRDefault="004C464C" w:rsidP="004C464C">
                  <w:pPr>
                    <w:rPr>
                      <w:rFonts w:eastAsia="MS Mincho"/>
                      <w:sz w:val="21"/>
                      <w:szCs w:val="21"/>
                    </w:rPr>
                  </w:pPr>
                  <w:r w:rsidRPr="008B77D5">
                    <w:rPr>
                      <w:rFonts w:eastAsia="MS Mincho"/>
                      <w:sz w:val="21"/>
                      <w:szCs w:val="21"/>
                    </w:rPr>
                    <w:t>tC/ha</w:t>
                  </w:r>
                </w:p>
              </w:tc>
              <w:tc>
                <w:tcPr>
                  <w:tcW w:w="2551" w:type="dxa"/>
                  <w:shd w:val="clear" w:color="auto" w:fill="auto"/>
                </w:tcPr>
                <w:p w14:paraId="27A8730A" w14:textId="77777777" w:rsidR="004C464C" w:rsidRPr="008B77D5" w:rsidRDefault="004C464C" w:rsidP="004C464C">
                  <w:pPr>
                    <w:rPr>
                      <w:rFonts w:eastAsia="MS Mincho"/>
                      <w:sz w:val="21"/>
                      <w:szCs w:val="21"/>
                    </w:rPr>
                  </w:pPr>
                  <w:r>
                    <w:rPr>
                      <w:rFonts w:eastAsia="MS Mincho"/>
                      <w:sz w:val="21"/>
                      <w:szCs w:val="21"/>
                    </w:rPr>
                    <w:t>IPCC default</w:t>
                  </w:r>
                </w:p>
              </w:tc>
            </w:tr>
            <w:tr w:rsidR="004C464C" w:rsidRPr="008B77D5" w14:paraId="3EF53E7F" w14:textId="77777777" w:rsidTr="00580CC2">
              <w:trPr>
                <w:trHeight w:val="20"/>
              </w:trPr>
              <w:tc>
                <w:tcPr>
                  <w:tcW w:w="3686" w:type="dxa"/>
                  <w:shd w:val="clear" w:color="auto" w:fill="auto"/>
                </w:tcPr>
                <w:p w14:paraId="5C16A640" w14:textId="77777777" w:rsidR="004C464C" w:rsidRPr="008B77D5" w:rsidRDefault="004C464C" w:rsidP="004C464C">
                  <w:pPr>
                    <w:rPr>
                      <w:rFonts w:eastAsia="MS Mincho"/>
                      <w:sz w:val="21"/>
                      <w:szCs w:val="21"/>
                    </w:rPr>
                  </w:pPr>
                  <w:r w:rsidRPr="008B77D5">
                    <w:rPr>
                      <w:rFonts w:eastAsia="MS Mincho"/>
                      <w:sz w:val="21"/>
                      <w:szCs w:val="21"/>
                    </w:rPr>
                    <w:t xml:space="preserve">Carbon stock in Litter, dead wood and soil of </w:t>
                  </w:r>
                  <w:r>
                    <w:rPr>
                      <w:rFonts w:eastAsia="MS Mincho"/>
                      <w:sz w:val="21"/>
                      <w:szCs w:val="21"/>
                    </w:rPr>
                    <w:t xml:space="preserve">natural mangrove </w:t>
                  </w:r>
                  <w:r w:rsidRPr="00DE5682">
                    <w:rPr>
                      <w:rFonts w:eastAsia="MS Mincho"/>
                      <w:sz w:val="21"/>
                      <w:szCs w:val="21"/>
                    </w:rPr>
                    <w:t xml:space="preserve"> </w:t>
                  </w:r>
                </w:p>
              </w:tc>
              <w:tc>
                <w:tcPr>
                  <w:tcW w:w="1984" w:type="dxa"/>
                  <w:shd w:val="clear" w:color="auto" w:fill="auto"/>
                </w:tcPr>
                <w:p w14:paraId="6BF4D09F" w14:textId="77777777" w:rsidR="004C464C" w:rsidRPr="008B77D5" w:rsidRDefault="004C464C" w:rsidP="004C464C">
                  <w:pPr>
                    <w:jc w:val="right"/>
                    <w:rPr>
                      <w:rFonts w:eastAsia="MS Mincho"/>
                      <w:sz w:val="21"/>
                      <w:szCs w:val="21"/>
                    </w:rPr>
                  </w:pPr>
                  <w:r>
                    <w:rPr>
                      <w:rFonts w:eastAsia="MS Mincho"/>
                      <w:sz w:val="21"/>
                      <w:szCs w:val="21"/>
                    </w:rPr>
                    <w:t>0.70; 10.7; 68.0</w:t>
                  </w:r>
                </w:p>
              </w:tc>
              <w:tc>
                <w:tcPr>
                  <w:tcW w:w="851" w:type="dxa"/>
                  <w:shd w:val="clear" w:color="auto" w:fill="auto"/>
                </w:tcPr>
                <w:p w14:paraId="29F448C4" w14:textId="77777777" w:rsidR="004C464C" w:rsidRPr="008B77D5" w:rsidRDefault="004C464C" w:rsidP="004C464C">
                  <w:pPr>
                    <w:rPr>
                      <w:rFonts w:eastAsia="MS Mincho"/>
                      <w:sz w:val="21"/>
                      <w:szCs w:val="21"/>
                    </w:rPr>
                  </w:pPr>
                  <w:r w:rsidRPr="008B77D5">
                    <w:rPr>
                      <w:rFonts w:eastAsia="MS Mincho"/>
                      <w:sz w:val="21"/>
                      <w:szCs w:val="21"/>
                    </w:rPr>
                    <w:t>tC/ha</w:t>
                  </w:r>
                </w:p>
              </w:tc>
              <w:tc>
                <w:tcPr>
                  <w:tcW w:w="2551" w:type="dxa"/>
                  <w:shd w:val="clear" w:color="auto" w:fill="auto"/>
                </w:tcPr>
                <w:p w14:paraId="1B985B5A" w14:textId="77777777" w:rsidR="004C464C" w:rsidRPr="008B77D5" w:rsidRDefault="004C464C" w:rsidP="004C464C">
                  <w:pPr>
                    <w:rPr>
                      <w:rFonts w:eastAsia="MS Mincho"/>
                      <w:sz w:val="21"/>
                      <w:szCs w:val="21"/>
                    </w:rPr>
                  </w:pPr>
                  <w:r>
                    <w:rPr>
                      <w:rFonts w:eastAsia="MS Mincho"/>
                      <w:sz w:val="21"/>
                      <w:szCs w:val="21"/>
                    </w:rPr>
                    <w:t>IPCC default</w:t>
                  </w:r>
                </w:p>
              </w:tc>
            </w:tr>
            <w:tr w:rsidR="004C464C" w:rsidRPr="008B77D5" w14:paraId="511E4673" w14:textId="77777777" w:rsidTr="00580CC2">
              <w:trPr>
                <w:trHeight w:val="20"/>
              </w:trPr>
              <w:tc>
                <w:tcPr>
                  <w:tcW w:w="3686" w:type="dxa"/>
                  <w:shd w:val="clear" w:color="auto" w:fill="auto"/>
                </w:tcPr>
                <w:p w14:paraId="616B6DD2" w14:textId="77777777" w:rsidR="004C464C" w:rsidRPr="008B77D5" w:rsidRDefault="004C464C" w:rsidP="004C464C">
                  <w:pPr>
                    <w:rPr>
                      <w:rFonts w:eastAsia="MS Mincho"/>
                      <w:sz w:val="21"/>
                      <w:szCs w:val="21"/>
                    </w:rPr>
                  </w:pPr>
                  <w:r w:rsidRPr="008B77D5">
                    <w:rPr>
                      <w:rFonts w:eastAsia="MS Mincho"/>
                      <w:sz w:val="21"/>
                      <w:szCs w:val="21"/>
                    </w:rPr>
                    <w:t xml:space="preserve">Initial state of degradation level for </w:t>
                  </w:r>
                  <w:r>
                    <w:rPr>
                      <w:rFonts w:eastAsia="MS Mincho"/>
                      <w:sz w:val="21"/>
                      <w:szCs w:val="21"/>
                    </w:rPr>
                    <w:t xml:space="preserve">mangrove </w:t>
                  </w:r>
                  <w:r w:rsidRPr="008B77D5">
                    <w:rPr>
                      <w:rFonts w:eastAsia="MS Mincho"/>
                      <w:sz w:val="21"/>
                      <w:szCs w:val="21"/>
                    </w:rPr>
                    <w:t xml:space="preserve"> </w:t>
                  </w:r>
                </w:p>
              </w:tc>
              <w:tc>
                <w:tcPr>
                  <w:tcW w:w="1984" w:type="dxa"/>
                  <w:shd w:val="clear" w:color="auto" w:fill="auto"/>
                </w:tcPr>
                <w:p w14:paraId="7160E967" w14:textId="77777777" w:rsidR="004C464C" w:rsidRPr="008B77D5" w:rsidRDefault="004C464C" w:rsidP="004C464C">
                  <w:pPr>
                    <w:jc w:val="right"/>
                    <w:rPr>
                      <w:rFonts w:eastAsia="MS Mincho"/>
                      <w:sz w:val="21"/>
                      <w:szCs w:val="21"/>
                    </w:rPr>
                  </w:pPr>
                  <w:r>
                    <w:rPr>
                      <w:rFonts w:eastAsia="MS Mincho"/>
                      <w:sz w:val="21"/>
                      <w:szCs w:val="21"/>
                    </w:rPr>
                    <w:t xml:space="preserve">None  </w:t>
                  </w:r>
                </w:p>
              </w:tc>
              <w:tc>
                <w:tcPr>
                  <w:tcW w:w="851" w:type="dxa"/>
                  <w:shd w:val="clear" w:color="auto" w:fill="auto"/>
                </w:tcPr>
                <w:p w14:paraId="2DE705A3" w14:textId="77777777" w:rsidR="004C464C" w:rsidRPr="008B77D5" w:rsidRDefault="004C464C" w:rsidP="004C464C">
                  <w:pPr>
                    <w:rPr>
                      <w:rFonts w:eastAsia="MS Mincho"/>
                      <w:sz w:val="21"/>
                      <w:szCs w:val="21"/>
                    </w:rPr>
                  </w:pPr>
                  <w:r w:rsidRPr="008B77D5">
                    <w:rPr>
                      <w:rFonts w:eastAsia="MS Mincho"/>
                      <w:sz w:val="21"/>
                      <w:szCs w:val="21"/>
                    </w:rPr>
                    <w:t>-</w:t>
                  </w:r>
                </w:p>
              </w:tc>
              <w:tc>
                <w:tcPr>
                  <w:tcW w:w="2551" w:type="dxa"/>
                  <w:shd w:val="clear" w:color="auto" w:fill="auto"/>
                </w:tcPr>
                <w:p w14:paraId="12D00360" w14:textId="77777777" w:rsidR="004C464C" w:rsidRPr="008B77D5" w:rsidRDefault="004C464C" w:rsidP="004C464C">
                  <w:pPr>
                    <w:rPr>
                      <w:rFonts w:eastAsia="MS Mincho"/>
                      <w:sz w:val="21"/>
                      <w:szCs w:val="21"/>
                    </w:rPr>
                  </w:pPr>
                </w:p>
              </w:tc>
            </w:tr>
            <w:tr w:rsidR="004C464C" w:rsidRPr="00652B29" w14:paraId="0A9796FC" w14:textId="77777777" w:rsidTr="00580CC2">
              <w:trPr>
                <w:trHeight w:val="20"/>
              </w:trPr>
              <w:tc>
                <w:tcPr>
                  <w:tcW w:w="3686" w:type="dxa"/>
                  <w:shd w:val="clear" w:color="auto" w:fill="auto"/>
                </w:tcPr>
                <w:p w14:paraId="11819C0C" w14:textId="77777777" w:rsidR="004C464C" w:rsidRPr="008B77D5" w:rsidRDefault="004C464C" w:rsidP="004C464C">
                  <w:pPr>
                    <w:rPr>
                      <w:rFonts w:eastAsia="MS Mincho"/>
                      <w:sz w:val="21"/>
                      <w:szCs w:val="21"/>
                    </w:rPr>
                  </w:pPr>
                  <w:r>
                    <w:rPr>
                      <w:rFonts w:eastAsia="MS Mincho"/>
                      <w:sz w:val="21"/>
                      <w:szCs w:val="21"/>
                    </w:rPr>
                    <w:t xml:space="preserve">mangrove </w:t>
                  </w:r>
                  <w:r w:rsidRPr="008B77D5">
                    <w:rPr>
                      <w:rFonts w:eastAsia="MS Mincho"/>
                      <w:sz w:val="21"/>
                      <w:szCs w:val="21"/>
                    </w:rPr>
                    <w:t>degradation level without project</w:t>
                  </w:r>
                </w:p>
              </w:tc>
              <w:tc>
                <w:tcPr>
                  <w:tcW w:w="1984" w:type="dxa"/>
                  <w:shd w:val="clear" w:color="auto" w:fill="auto"/>
                </w:tcPr>
                <w:p w14:paraId="344C2BE9" w14:textId="77777777" w:rsidR="004C464C" w:rsidRPr="008B77D5" w:rsidRDefault="004C464C" w:rsidP="004C464C">
                  <w:pPr>
                    <w:rPr>
                      <w:rFonts w:eastAsia="MS Mincho"/>
                      <w:sz w:val="21"/>
                      <w:szCs w:val="21"/>
                    </w:rPr>
                  </w:pPr>
                  <w:r>
                    <w:rPr>
                      <w:rFonts w:eastAsia="MS Mincho"/>
                      <w:sz w:val="21"/>
                      <w:szCs w:val="21"/>
                    </w:rPr>
                    <w:t xml:space="preserve">Very low </w:t>
                  </w:r>
                </w:p>
              </w:tc>
              <w:tc>
                <w:tcPr>
                  <w:tcW w:w="851" w:type="dxa"/>
                  <w:shd w:val="clear" w:color="auto" w:fill="auto"/>
                </w:tcPr>
                <w:p w14:paraId="693D6248" w14:textId="77777777" w:rsidR="004C464C" w:rsidRPr="008B77D5" w:rsidRDefault="004C464C" w:rsidP="004C464C">
                  <w:pPr>
                    <w:rPr>
                      <w:rFonts w:eastAsia="MS Mincho"/>
                      <w:sz w:val="21"/>
                      <w:szCs w:val="21"/>
                    </w:rPr>
                  </w:pPr>
                  <w:r w:rsidRPr="008B77D5">
                    <w:rPr>
                      <w:rFonts w:eastAsia="MS Mincho"/>
                      <w:sz w:val="21"/>
                      <w:szCs w:val="21"/>
                    </w:rPr>
                    <w:t>-</w:t>
                  </w:r>
                </w:p>
              </w:tc>
              <w:tc>
                <w:tcPr>
                  <w:tcW w:w="2551" w:type="dxa"/>
                  <w:shd w:val="clear" w:color="auto" w:fill="auto"/>
                </w:tcPr>
                <w:p w14:paraId="72F05FC9" w14:textId="77777777" w:rsidR="004C464C" w:rsidRPr="008B77D5" w:rsidRDefault="00734A4C" w:rsidP="004C464C">
                  <w:pPr>
                    <w:rPr>
                      <w:rFonts w:eastAsia="MS Mincho"/>
                      <w:sz w:val="21"/>
                      <w:szCs w:val="21"/>
                    </w:rPr>
                  </w:pPr>
                  <w:r>
                    <w:rPr>
                      <w:rFonts w:eastAsia="MS Mincho"/>
                      <w:sz w:val="21"/>
                      <w:szCs w:val="21"/>
                    </w:rPr>
                    <w:fldChar w:fldCharType="begin"/>
                  </w:r>
                  <w:r w:rsidR="004C464C">
                    <w:rPr>
                      <w:rFonts w:eastAsia="MS Mincho"/>
                      <w:sz w:val="21"/>
                      <w:szCs w:val="21"/>
                    </w:rPr>
                    <w:instrText xml:space="preserve"> ADDIN EN.CITE &lt;EndNote&gt;&lt;Cite&gt;&lt;Author&gt;Donato&lt;/Author&gt;&lt;Year&gt;2011&lt;/Year&gt;&lt;RecNum&gt;14&lt;/RecNum&gt;&lt;DisplayText&gt;(Donato 2011)&lt;/DisplayText&gt;&lt;record&gt;&lt;rec-number&gt;14&lt;/rec-number&gt;&lt;foreign-keys&gt;&lt;key app="EN" db-id="0s9zf25vnz590bea9rbx2adotax9etf5d50w" timestamp="1507029474"&gt;14&lt;/key&gt;&lt;/foreign-keys&gt;&lt;ref-type name="Report"&gt;27&lt;/ref-type&gt;&lt;contributors&gt;&lt;authors&gt;&lt;author&gt; Donato, C. D., Ahmed, I. and Iqbal, Z.&lt;/author&gt;&lt;/authors&gt;&lt;/contributors&gt;&lt;titles&gt;&lt;title&gt;Carbon Assessment Report 2009-2010 Inventory of the Sundarbans Reserved Forest&lt;/title&gt;&lt;/titles&gt;&lt;dates&gt;&lt;year&gt;2011&lt;/year&gt;&lt;/dates&gt;&lt;urls&gt;&lt;/urls&gt;&lt;/record&gt;&lt;/Cite&gt;&lt;/EndNote&gt;</w:instrText>
                  </w:r>
                  <w:r>
                    <w:rPr>
                      <w:rFonts w:eastAsia="MS Mincho"/>
                      <w:sz w:val="21"/>
                      <w:szCs w:val="21"/>
                    </w:rPr>
                    <w:fldChar w:fldCharType="separate"/>
                  </w:r>
                  <w:r w:rsidR="004C464C">
                    <w:rPr>
                      <w:rFonts w:eastAsia="MS Mincho"/>
                      <w:noProof/>
                      <w:sz w:val="21"/>
                      <w:szCs w:val="21"/>
                    </w:rPr>
                    <w:t>(Donato 2011)</w:t>
                  </w:r>
                  <w:r>
                    <w:rPr>
                      <w:rFonts w:eastAsia="MS Mincho"/>
                      <w:sz w:val="21"/>
                      <w:szCs w:val="21"/>
                    </w:rPr>
                    <w:fldChar w:fldCharType="end"/>
                  </w:r>
                  <w:r w:rsidR="004C464C">
                    <w:rPr>
                      <w:rFonts w:eastAsia="MS Mincho"/>
                      <w:sz w:val="21"/>
                      <w:szCs w:val="21"/>
                    </w:rPr>
                    <w:t xml:space="preserve"> </w:t>
                  </w:r>
                  <w:r w:rsidR="004C464C" w:rsidRPr="00652B29">
                    <w:rPr>
                      <w:rFonts w:eastAsia="MS Mincho"/>
                      <w:sz w:val="21"/>
                      <w:szCs w:val="21"/>
                    </w:rPr>
                    <w:t xml:space="preserve">and current inventory data under processing </w:t>
                  </w:r>
                </w:p>
              </w:tc>
            </w:tr>
            <w:tr w:rsidR="004C464C" w:rsidRPr="008B77D5" w14:paraId="5D52A32D" w14:textId="77777777" w:rsidTr="00580CC2">
              <w:trPr>
                <w:trHeight w:val="20"/>
              </w:trPr>
              <w:tc>
                <w:tcPr>
                  <w:tcW w:w="3686" w:type="dxa"/>
                  <w:shd w:val="clear" w:color="auto" w:fill="auto"/>
                </w:tcPr>
                <w:p w14:paraId="748809DA" w14:textId="77777777" w:rsidR="004C464C" w:rsidRPr="008B77D5" w:rsidRDefault="004C464C" w:rsidP="004C464C">
                  <w:pPr>
                    <w:rPr>
                      <w:rFonts w:eastAsia="MS Mincho"/>
                      <w:sz w:val="21"/>
                      <w:szCs w:val="21"/>
                    </w:rPr>
                  </w:pPr>
                  <w:r>
                    <w:rPr>
                      <w:rFonts w:eastAsia="MS Mincho"/>
                      <w:sz w:val="21"/>
                      <w:szCs w:val="21"/>
                    </w:rPr>
                    <w:t xml:space="preserve">mangrove </w:t>
                  </w:r>
                  <w:r w:rsidRPr="008B77D5">
                    <w:rPr>
                      <w:rFonts w:eastAsia="MS Mincho"/>
                      <w:sz w:val="21"/>
                      <w:szCs w:val="21"/>
                    </w:rPr>
                    <w:t>degradation level with project</w:t>
                  </w:r>
                </w:p>
              </w:tc>
              <w:tc>
                <w:tcPr>
                  <w:tcW w:w="1984" w:type="dxa"/>
                  <w:shd w:val="clear" w:color="auto" w:fill="auto"/>
                </w:tcPr>
                <w:p w14:paraId="21EED4E7" w14:textId="77777777" w:rsidR="004C464C" w:rsidRPr="008B77D5" w:rsidRDefault="004C464C" w:rsidP="004C464C">
                  <w:pPr>
                    <w:jc w:val="right"/>
                    <w:rPr>
                      <w:rFonts w:eastAsia="MS Mincho"/>
                      <w:sz w:val="21"/>
                      <w:szCs w:val="21"/>
                    </w:rPr>
                  </w:pPr>
                  <w:r>
                    <w:rPr>
                      <w:rFonts w:eastAsia="MS Mincho"/>
                      <w:sz w:val="21"/>
                      <w:szCs w:val="21"/>
                    </w:rPr>
                    <w:t xml:space="preserve">None  </w:t>
                  </w:r>
                </w:p>
              </w:tc>
              <w:tc>
                <w:tcPr>
                  <w:tcW w:w="851" w:type="dxa"/>
                  <w:shd w:val="clear" w:color="auto" w:fill="auto"/>
                </w:tcPr>
                <w:p w14:paraId="626A5A30" w14:textId="77777777" w:rsidR="004C464C" w:rsidRPr="008B77D5" w:rsidRDefault="004C464C" w:rsidP="004C464C">
                  <w:pPr>
                    <w:rPr>
                      <w:rFonts w:eastAsia="MS Mincho"/>
                      <w:sz w:val="21"/>
                      <w:szCs w:val="21"/>
                    </w:rPr>
                  </w:pPr>
                  <w:r w:rsidRPr="008B77D5">
                    <w:rPr>
                      <w:rFonts w:eastAsia="MS Mincho"/>
                      <w:sz w:val="21"/>
                      <w:szCs w:val="21"/>
                    </w:rPr>
                    <w:t>-</w:t>
                  </w:r>
                </w:p>
              </w:tc>
              <w:tc>
                <w:tcPr>
                  <w:tcW w:w="2551" w:type="dxa"/>
                  <w:shd w:val="clear" w:color="auto" w:fill="auto"/>
                </w:tcPr>
                <w:p w14:paraId="2512CD17" w14:textId="77777777" w:rsidR="004C464C" w:rsidRPr="008B77D5" w:rsidRDefault="004C464C" w:rsidP="004C464C">
                  <w:pPr>
                    <w:rPr>
                      <w:rFonts w:eastAsia="MS Mincho"/>
                      <w:sz w:val="21"/>
                      <w:szCs w:val="21"/>
                    </w:rPr>
                  </w:pPr>
                </w:p>
              </w:tc>
            </w:tr>
            <w:tr w:rsidR="004C464C" w:rsidRPr="008B77D5" w14:paraId="606E94C5" w14:textId="77777777" w:rsidTr="00580CC2">
              <w:trPr>
                <w:trHeight w:val="20"/>
              </w:trPr>
              <w:tc>
                <w:tcPr>
                  <w:tcW w:w="3686" w:type="dxa"/>
                  <w:shd w:val="clear" w:color="auto" w:fill="auto"/>
                </w:tcPr>
                <w:p w14:paraId="464ADB8D" w14:textId="77777777" w:rsidR="004C464C" w:rsidRPr="008B77D5" w:rsidRDefault="004C464C" w:rsidP="004C464C">
                  <w:pPr>
                    <w:rPr>
                      <w:rFonts w:eastAsia="MS Mincho"/>
                      <w:sz w:val="21"/>
                      <w:szCs w:val="21"/>
                    </w:rPr>
                  </w:pPr>
                  <w:r w:rsidRPr="008B77D5">
                    <w:rPr>
                      <w:rFonts w:eastAsia="MS Mincho"/>
                      <w:sz w:val="21"/>
                      <w:szCs w:val="21"/>
                    </w:rPr>
                    <w:t>Global warming potential values (GWP)</w:t>
                  </w:r>
                </w:p>
              </w:tc>
              <w:tc>
                <w:tcPr>
                  <w:tcW w:w="1984" w:type="dxa"/>
                  <w:shd w:val="clear" w:color="auto" w:fill="auto"/>
                </w:tcPr>
                <w:p w14:paraId="40D580C5" w14:textId="77777777" w:rsidR="004C464C" w:rsidRPr="008B77D5" w:rsidRDefault="004C464C" w:rsidP="004C464C">
                  <w:pPr>
                    <w:jc w:val="right"/>
                    <w:rPr>
                      <w:rFonts w:eastAsia="MS Mincho"/>
                      <w:sz w:val="21"/>
                      <w:szCs w:val="21"/>
                    </w:rPr>
                  </w:pPr>
                  <w:r>
                    <w:rPr>
                      <w:rFonts w:eastAsia="MS Mincho"/>
                      <w:sz w:val="21"/>
                      <w:szCs w:val="21"/>
                    </w:rPr>
                    <w:t xml:space="preserve">For CH4: 25, Co2: 1 and N2O: 298 </w:t>
                  </w:r>
                </w:p>
              </w:tc>
              <w:tc>
                <w:tcPr>
                  <w:tcW w:w="851" w:type="dxa"/>
                  <w:shd w:val="clear" w:color="auto" w:fill="auto"/>
                </w:tcPr>
                <w:p w14:paraId="59B9E985" w14:textId="77777777" w:rsidR="004C464C" w:rsidRPr="008B77D5" w:rsidRDefault="004C464C" w:rsidP="004C464C">
                  <w:pPr>
                    <w:rPr>
                      <w:sz w:val="21"/>
                      <w:szCs w:val="21"/>
                    </w:rPr>
                  </w:pPr>
                  <w:r w:rsidRPr="008B77D5">
                    <w:rPr>
                      <w:rFonts w:eastAsia="MS Mincho"/>
                      <w:sz w:val="21"/>
                      <w:szCs w:val="21"/>
                    </w:rPr>
                    <w:t>-</w:t>
                  </w:r>
                </w:p>
              </w:tc>
              <w:tc>
                <w:tcPr>
                  <w:tcW w:w="2551" w:type="dxa"/>
                  <w:shd w:val="clear" w:color="auto" w:fill="auto"/>
                </w:tcPr>
                <w:p w14:paraId="4C4078FE" w14:textId="77777777" w:rsidR="004C464C" w:rsidRPr="008B77D5" w:rsidRDefault="004C464C" w:rsidP="004C464C">
                  <w:pPr>
                    <w:rPr>
                      <w:rFonts w:eastAsia="MS Mincho"/>
                      <w:sz w:val="21"/>
                      <w:szCs w:val="21"/>
                    </w:rPr>
                  </w:pPr>
                  <w:r>
                    <w:rPr>
                      <w:rFonts w:eastAsia="MS Mincho"/>
                      <w:sz w:val="21"/>
                      <w:szCs w:val="21"/>
                    </w:rPr>
                    <w:t>Reference: official (2</w:t>
                  </w:r>
                  <w:r w:rsidRPr="00C145D1">
                    <w:rPr>
                      <w:rFonts w:eastAsia="MS Mincho"/>
                      <w:sz w:val="21"/>
                      <w:szCs w:val="21"/>
                      <w:vertAlign w:val="superscript"/>
                    </w:rPr>
                    <w:t>nd</w:t>
                  </w:r>
                  <w:r>
                    <w:rPr>
                      <w:rFonts w:eastAsia="MS Mincho"/>
                      <w:sz w:val="21"/>
                      <w:szCs w:val="21"/>
                    </w:rPr>
                    <w:t xml:space="preserve"> period 2013-2020)</w:t>
                  </w:r>
                </w:p>
              </w:tc>
            </w:tr>
            <w:tr w:rsidR="004C464C" w:rsidRPr="00652B29" w14:paraId="09C81D6C" w14:textId="77777777" w:rsidTr="00580CC2">
              <w:trPr>
                <w:trHeight w:val="313"/>
              </w:trPr>
              <w:tc>
                <w:tcPr>
                  <w:tcW w:w="9072" w:type="dxa"/>
                  <w:gridSpan w:val="4"/>
                  <w:tcBorders>
                    <w:left w:val="nil"/>
                    <w:bottom w:val="nil"/>
                    <w:right w:val="nil"/>
                  </w:tcBorders>
                  <w:shd w:val="clear" w:color="auto" w:fill="auto"/>
                </w:tcPr>
                <w:p w14:paraId="0D4E2402" w14:textId="77777777" w:rsidR="004C464C" w:rsidRPr="008B77D5" w:rsidRDefault="004C464C" w:rsidP="004C464C">
                  <w:pPr>
                    <w:rPr>
                      <w:rFonts w:eastAsia="MS Mincho"/>
                      <w:sz w:val="21"/>
                      <w:szCs w:val="21"/>
                    </w:rPr>
                  </w:pPr>
                </w:p>
              </w:tc>
            </w:tr>
          </w:tbl>
          <w:p w14:paraId="5D1D70A7" w14:textId="77777777" w:rsidR="004C464C" w:rsidRPr="008B77D5" w:rsidRDefault="004C464C" w:rsidP="004C464C">
            <w:pPr>
              <w:spacing w:after="120"/>
              <w:rPr>
                <w:sz w:val="21"/>
                <w:szCs w:val="21"/>
              </w:rPr>
            </w:pPr>
            <w:r w:rsidRPr="008B77D5">
              <w:rPr>
                <w:sz w:val="21"/>
                <w:szCs w:val="21"/>
              </w:rPr>
              <w:t xml:space="preserve">The estimated values of </w:t>
            </w:r>
            <w:r w:rsidRPr="008B77D5">
              <w:rPr>
                <w:sz w:val="21"/>
                <w:szCs w:val="21"/>
                <w:u w:val="single"/>
              </w:rPr>
              <w:t xml:space="preserve">direct lifetime GHG </w:t>
            </w:r>
            <w:r>
              <w:rPr>
                <w:sz w:val="21"/>
                <w:szCs w:val="21"/>
                <w:u w:val="single"/>
              </w:rPr>
              <w:t xml:space="preserve">emissions </w:t>
            </w:r>
            <w:r w:rsidRPr="008B77D5">
              <w:rPr>
                <w:sz w:val="21"/>
                <w:szCs w:val="21"/>
                <w:u w:val="single"/>
              </w:rPr>
              <w:t>avoided</w:t>
            </w:r>
            <w:r w:rsidRPr="008B77D5">
              <w:rPr>
                <w:sz w:val="21"/>
                <w:szCs w:val="21"/>
              </w:rPr>
              <w:t xml:space="preserve"> during </w:t>
            </w:r>
            <w:r>
              <w:rPr>
                <w:sz w:val="21"/>
                <w:szCs w:val="21"/>
              </w:rPr>
              <w:t>20</w:t>
            </w:r>
            <w:r w:rsidRPr="008B77D5">
              <w:rPr>
                <w:sz w:val="21"/>
                <w:szCs w:val="21"/>
              </w:rPr>
              <w:t xml:space="preserve"> years (</w:t>
            </w:r>
            <w:r>
              <w:rPr>
                <w:sz w:val="21"/>
                <w:szCs w:val="21"/>
              </w:rPr>
              <w:t xml:space="preserve">4 </w:t>
            </w:r>
            <w:r w:rsidRPr="008B77D5">
              <w:rPr>
                <w:sz w:val="21"/>
                <w:szCs w:val="21"/>
              </w:rPr>
              <w:t xml:space="preserve">years of implementation phase and </w:t>
            </w:r>
            <w:r>
              <w:rPr>
                <w:sz w:val="21"/>
                <w:szCs w:val="21"/>
              </w:rPr>
              <w:t>16</w:t>
            </w:r>
            <w:r w:rsidRPr="008B77D5">
              <w:rPr>
                <w:sz w:val="21"/>
                <w:szCs w:val="21"/>
              </w:rPr>
              <w:t xml:space="preserve"> years of capitalization phase)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559"/>
              <w:gridCol w:w="1559"/>
              <w:gridCol w:w="1650"/>
            </w:tblGrid>
            <w:tr w:rsidR="004C464C" w:rsidRPr="008B77D5" w14:paraId="12E6FEA4" w14:textId="77777777" w:rsidTr="00580CC2">
              <w:trPr>
                <w:trHeight w:val="315"/>
              </w:trPr>
              <w:tc>
                <w:tcPr>
                  <w:tcW w:w="4253" w:type="dxa"/>
                  <w:shd w:val="clear" w:color="auto" w:fill="EAF1DD" w:themeFill="accent3" w:themeFillTint="33"/>
                  <w:vAlign w:val="center"/>
                </w:tcPr>
                <w:p w14:paraId="4D77AE41" w14:textId="77777777" w:rsidR="004C464C" w:rsidRPr="008B77D5" w:rsidRDefault="004C464C" w:rsidP="004C464C">
                  <w:pPr>
                    <w:jc w:val="center"/>
                    <w:rPr>
                      <w:b/>
                      <w:sz w:val="21"/>
                      <w:szCs w:val="21"/>
                    </w:rPr>
                  </w:pPr>
                  <w:r w:rsidRPr="008B77D5">
                    <w:rPr>
                      <w:b/>
                      <w:sz w:val="21"/>
                      <w:szCs w:val="21"/>
                    </w:rPr>
                    <w:t>Management regime</w:t>
                  </w:r>
                </w:p>
              </w:tc>
              <w:tc>
                <w:tcPr>
                  <w:tcW w:w="1559" w:type="dxa"/>
                  <w:shd w:val="clear" w:color="auto" w:fill="EAF1DD" w:themeFill="accent3" w:themeFillTint="33"/>
                  <w:vAlign w:val="center"/>
                </w:tcPr>
                <w:p w14:paraId="0364C98F" w14:textId="77777777" w:rsidR="004C464C" w:rsidRPr="008B77D5" w:rsidRDefault="004C464C" w:rsidP="004C464C">
                  <w:pPr>
                    <w:jc w:val="center"/>
                    <w:rPr>
                      <w:b/>
                      <w:sz w:val="21"/>
                      <w:szCs w:val="21"/>
                    </w:rPr>
                  </w:pPr>
                  <w:r w:rsidRPr="008B77D5">
                    <w:rPr>
                      <w:b/>
                      <w:sz w:val="21"/>
                      <w:szCs w:val="21"/>
                    </w:rPr>
                    <w:t>Area (ha)</w:t>
                  </w:r>
                </w:p>
              </w:tc>
              <w:tc>
                <w:tcPr>
                  <w:tcW w:w="3209" w:type="dxa"/>
                  <w:gridSpan w:val="2"/>
                  <w:shd w:val="clear" w:color="auto" w:fill="EAF1DD" w:themeFill="accent3" w:themeFillTint="33"/>
                  <w:vAlign w:val="center"/>
                </w:tcPr>
                <w:p w14:paraId="4C953389" w14:textId="77777777" w:rsidR="004C464C" w:rsidRPr="008B77D5" w:rsidRDefault="004C464C" w:rsidP="004C464C">
                  <w:pPr>
                    <w:jc w:val="center"/>
                    <w:rPr>
                      <w:b/>
                      <w:sz w:val="21"/>
                      <w:szCs w:val="21"/>
                    </w:rPr>
                  </w:pPr>
                  <w:r w:rsidRPr="008B77D5">
                    <w:rPr>
                      <w:b/>
                      <w:sz w:val="21"/>
                      <w:szCs w:val="21"/>
                    </w:rPr>
                    <w:t xml:space="preserve">Direct lifetime GHG </w:t>
                  </w:r>
                  <w:r>
                    <w:rPr>
                      <w:b/>
                      <w:sz w:val="21"/>
                      <w:szCs w:val="21"/>
                    </w:rPr>
                    <w:t xml:space="preserve">emissions </w:t>
                  </w:r>
                  <w:r w:rsidRPr="008B77D5">
                    <w:rPr>
                      <w:b/>
                      <w:sz w:val="21"/>
                      <w:szCs w:val="21"/>
                    </w:rPr>
                    <w:t>avoided (tCO2e)</w:t>
                  </w:r>
                </w:p>
              </w:tc>
            </w:tr>
            <w:tr w:rsidR="004C464C" w:rsidRPr="008B77D5" w14:paraId="4B6CB3FF" w14:textId="77777777" w:rsidTr="00580CC2">
              <w:trPr>
                <w:trHeight w:val="380"/>
              </w:trPr>
              <w:tc>
                <w:tcPr>
                  <w:tcW w:w="4253" w:type="dxa"/>
                  <w:vAlign w:val="center"/>
                </w:tcPr>
                <w:p w14:paraId="42C39452" w14:textId="77777777" w:rsidR="004C464C" w:rsidRPr="008B77D5" w:rsidRDefault="004C464C" w:rsidP="004C464C">
                  <w:pPr>
                    <w:pStyle w:val="no-numBodyText4"/>
                    <w:spacing w:before="0" w:after="0"/>
                    <w:rPr>
                      <w:sz w:val="21"/>
                      <w:szCs w:val="21"/>
                    </w:rPr>
                  </w:pPr>
                  <w:r>
                    <w:rPr>
                      <w:sz w:val="21"/>
                      <w:szCs w:val="21"/>
                    </w:rPr>
                    <w:t xml:space="preserve">Conservation of Sundarbans and avoid degradation </w:t>
                  </w:r>
                </w:p>
              </w:tc>
              <w:tc>
                <w:tcPr>
                  <w:tcW w:w="1559" w:type="dxa"/>
                  <w:vAlign w:val="center"/>
                </w:tcPr>
                <w:p w14:paraId="641DF736" w14:textId="77777777" w:rsidR="004C464C" w:rsidRPr="008B77D5" w:rsidRDefault="004C464C" w:rsidP="004C464C">
                  <w:pPr>
                    <w:pStyle w:val="GEFleveltwoheadings"/>
                    <w:spacing w:before="0" w:after="0"/>
                    <w:jc w:val="right"/>
                    <w:rPr>
                      <w:sz w:val="21"/>
                      <w:szCs w:val="21"/>
                    </w:rPr>
                  </w:pPr>
                  <w:r>
                    <w:rPr>
                      <w:sz w:val="21"/>
                      <w:szCs w:val="21"/>
                    </w:rPr>
                    <w:t>601700</w:t>
                  </w:r>
                </w:p>
              </w:tc>
              <w:tc>
                <w:tcPr>
                  <w:tcW w:w="1559" w:type="dxa"/>
                  <w:shd w:val="clear" w:color="auto" w:fill="auto"/>
                  <w:vAlign w:val="center"/>
                </w:tcPr>
                <w:p w14:paraId="6CA1C242" w14:textId="77777777" w:rsidR="004C464C" w:rsidRPr="008B77D5" w:rsidRDefault="004C464C" w:rsidP="004C464C">
                  <w:pPr>
                    <w:pStyle w:val="GEFleveltwoheadings"/>
                    <w:spacing w:before="0" w:after="0"/>
                    <w:jc w:val="right"/>
                    <w:rPr>
                      <w:sz w:val="21"/>
                      <w:szCs w:val="21"/>
                    </w:rPr>
                  </w:pPr>
                  <w:r>
                    <w:rPr>
                      <w:sz w:val="21"/>
                      <w:szCs w:val="21"/>
                    </w:rPr>
                    <w:t>7,546,292</w:t>
                  </w:r>
                </w:p>
              </w:tc>
              <w:tc>
                <w:tcPr>
                  <w:tcW w:w="1650" w:type="dxa"/>
                  <w:vAlign w:val="center"/>
                </w:tcPr>
                <w:p w14:paraId="14A6508B" w14:textId="77777777" w:rsidR="004C464C" w:rsidRDefault="004C464C" w:rsidP="004C464C">
                  <w:pPr>
                    <w:pStyle w:val="GEFleveltwoheadings"/>
                    <w:spacing w:before="0" w:after="0"/>
                    <w:jc w:val="right"/>
                    <w:rPr>
                      <w:sz w:val="21"/>
                      <w:szCs w:val="21"/>
                    </w:rPr>
                  </w:pPr>
                </w:p>
              </w:tc>
            </w:tr>
            <w:tr w:rsidR="004C464C" w:rsidRPr="008B77D5" w14:paraId="67BC33FC" w14:textId="77777777" w:rsidTr="00580CC2">
              <w:trPr>
                <w:trHeight w:val="374"/>
              </w:trPr>
              <w:tc>
                <w:tcPr>
                  <w:tcW w:w="4253" w:type="dxa"/>
                  <w:vAlign w:val="center"/>
                </w:tcPr>
                <w:p w14:paraId="24420CC3" w14:textId="77777777" w:rsidR="004C464C" w:rsidRPr="008B77D5" w:rsidRDefault="004C464C" w:rsidP="004C464C">
                  <w:pPr>
                    <w:pStyle w:val="GEFleveltwoheadings"/>
                    <w:spacing w:before="0" w:after="0"/>
                    <w:jc w:val="right"/>
                    <w:rPr>
                      <w:b/>
                      <w:sz w:val="21"/>
                      <w:szCs w:val="21"/>
                    </w:rPr>
                  </w:pPr>
                  <w:r w:rsidRPr="008B77D5">
                    <w:rPr>
                      <w:b/>
                      <w:sz w:val="21"/>
                      <w:szCs w:val="21"/>
                    </w:rPr>
                    <w:t>Total</w:t>
                  </w:r>
                </w:p>
              </w:tc>
              <w:tc>
                <w:tcPr>
                  <w:tcW w:w="1559" w:type="dxa"/>
                  <w:vAlign w:val="center"/>
                </w:tcPr>
                <w:p w14:paraId="14F0677D" w14:textId="77777777" w:rsidR="004C464C" w:rsidRPr="008B77D5" w:rsidRDefault="004C464C" w:rsidP="004C464C">
                  <w:pPr>
                    <w:pStyle w:val="GEFleveltwoheadings"/>
                    <w:spacing w:before="0" w:after="0"/>
                    <w:jc w:val="right"/>
                    <w:rPr>
                      <w:b/>
                      <w:sz w:val="21"/>
                      <w:szCs w:val="21"/>
                    </w:rPr>
                  </w:pPr>
                  <w:r>
                    <w:rPr>
                      <w:sz w:val="21"/>
                      <w:szCs w:val="21"/>
                    </w:rPr>
                    <w:t>601700</w:t>
                  </w:r>
                </w:p>
              </w:tc>
              <w:tc>
                <w:tcPr>
                  <w:tcW w:w="3209" w:type="dxa"/>
                  <w:gridSpan w:val="2"/>
                  <w:shd w:val="clear" w:color="auto" w:fill="auto"/>
                  <w:vAlign w:val="center"/>
                </w:tcPr>
                <w:p w14:paraId="65BEE74C" w14:textId="77777777" w:rsidR="004C464C" w:rsidRPr="006E6C5E" w:rsidRDefault="004C464C" w:rsidP="004C464C">
                  <w:pPr>
                    <w:pStyle w:val="GEFleveltwoheadings"/>
                    <w:spacing w:before="0" w:after="0"/>
                    <w:jc w:val="right"/>
                    <w:rPr>
                      <w:b/>
                      <w:sz w:val="21"/>
                      <w:szCs w:val="21"/>
                    </w:rPr>
                  </w:pPr>
                  <w:r>
                    <w:rPr>
                      <w:sz w:val="21"/>
                      <w:szCs w:val="21"/>
                    </w:rPr>
                    <w:t>7,546,292</w:t>
                  </w:r>
                </w:p>
              </w:tc>
            </w:tr>
          </w:tbl>
          <w:p w14:paraId="3A234189" w14:textId="77777777" w:rsidR="004C464C" w:rsidRDefault="004C464C" w:rsidP="004C464C">
            <w:pPr>
              <w:spacing w:after="120"/>
              <w:rPr>
                <w:sz w:val="21"/>
                <w:szCs w:val="21"/>
              </w:rPr>
            </w:pPr>
            <w:r w:rsidRPr="008B77D5">
              <w:rPr>
                <w:sz w:val="21"/>
                <w:szCs w:val="21"/>
              </w:rPr>
              <w:br/>
              <w:t xml:space="preserve">The direct lifetime GHG </w:t>
            </w:r>
            <w:r>
              <w:rPr>
                <w:sz w:val="21"/>
                <w:szCs w:val="21"/>
              </w:rPr>
              <w:t xml:space="preserve">emissions </w:t>
            </w:r>
            <w:r w:rsidRPr="008B77D5">
              <w:rPr>
                <w:sz w:val="21"/>
                <w:szCs w:val="21"/>
              </w:rPr>
              <w:t xml:space="preserve">mitigation potential from the project is estimated as </w:t>
            </w:r>
            <w:r>
              <w:rPr>
                <w:sz w:val="21"/>
                <w:szCs w:val="21"/>
              </w:rPr>
              <w:t>7,546,292</w:t>
            </w:r>
            <w:r w:rsidRPr="008B77D5" w:rsidDel="00EB0C7C">
              <w:rPr>
                <w:b/>
                <w:sz w:val="21"/>
                <w:szCs w:val="21"/>
              </w:rPr>
              <w:t>tCO2e</w:t>
            </w:r>
            <w:r w:rsidRPr="008B77D5">
              <w:rPr>
                <w:sz w:val="21"/>
                <w:szCs w:val="21"/>
              </w:rPr>
              <w:t xml:space="preserve">, which is equivalent to </w:t>
            </w:r>
            <w:r>
              <w:rPr>
                <w:sz w:val="21"/>
                <w:szCs w:val="21"/>
              </w:rPr>
              <w:t>-0.6</w:t>
            </w:r>
            <w:r w:rsidRPr="008B77D5">
              <w:rPr>
                <w:b/>
                <w:sz w:val="21"/>
                <w:szCs w:val="21"/>
              </w:rPr>
              <w:t xml:space="preserve"> tCO2e per hectare per year</w:t>
            </w:r>
            <w:r w:rsidRPr="008B77D5">
              <w:rPr>
                <w:sz w:val="21"/>
                <w:szCs w:val="21"/>
              </w:rPr>
              <w:t xml:space="preserve"> in the considered biome and time frame. </w:t>
            </w:r>
          </w:p>
          <w:p w14:paraId="7595E953" w14:textId="77777777" w:rsidR="004C464C" w:rsidRPr="004C464C" w:rsidRDefault="004C464C" w:rsidP="00A74C10">
            <w:pPr>
              <w:rPr>
                <w:color w:val="000000"/>
                <w:sz w:val="22"/>
                <w:szCs w:val="22"/>
              </w:rPr>
            </w:pPr>
          </w:p>
          <w:p w14:paraId="13251D13" w14:textId="77777777" w:rsidR="00FF2155" w:rsidRPr="000605D0" w:rsidRDefault="00FF2155" w:rsidP="006F4FBA">
            <w:pPr>
              <w:rPr>
                <w:b/>
                <w:szCs w:val="22"/>
              </w:rPr>
            </w:pPr>
          </w:p>
        </w:tc>
      </w:tr>
    </w:tbl>
    <w:p w14:paraId="52F5DACD" w14:textId="77777777" w:rsidR="005515AB" w:rsidRPr="000605D0" w:rsidRDefault="005515AB" w:rsidP="005515AB">
      <w:pPr>
        <w:ind w:left="270"/>
        <w:rPr>
          <w:bCs/>
          <w:color w:val="000000"/>
        </w:rPr>
      </w:pPr>
    </w:p>
    <w:p w14:paraId="3CD7D70B" w14:textId="77777777" w:rsidR="00FF2155" w:rsidRPr="000605D0" w:rsidRDefault="00FF2155" w:rsidP="005515AB">
      <w:pPr>
        <w:ind w:left="270"/>
        <w:rPr>
          <w:bCs/>
          <w:color w:val="000000"/>
        </w:rPr>
      </w:pPr>
    </w:p>
    <w:p w14:paraId="3F61A267" w14:textId="77777777" w:rsidR="000D08B2" w:rsidRPr="000605D0" w:rsidRDefault="000D08B2" w:rsidP="005515AB">
      <w:pPr>
        <w:ind w:left="270"/>
        <w:rPr>
          <w:bCs/>
          <w:color w:val="000000"/>
        </w:rPr>
      </w:pPr>
    </w:p>
    <w:p w14:paraId="1FA0285B" w14:textId="77777777" w:rsidR="000D08B2" w:rsidRPr="000605D0" w:rsidRDefault="000D08B2" w:rsidP="005515AB">
      <w:pPr>
        <w:ind w:left="270"/>
        <w:rPr>
          <w:bCs/>
          <w:color w:val="000000"/>
        </w:rPr>
      </w:pPr>
    </w:p>
    <w:p w14:paraId="5E38E3DA" w14:textId="77777777" w:rsidR="000D08B2" w:rsidRPr="000605D0" w:rsidRDefault="000D08B2" w:rsidP="005515AB">
      <w:pPr>
        <w:ind w:left="270"/>
        <w:rPr>
          <w:bCs/>
          <w:color w:val="000000"/>
        </w:rPr>
      </w:pPr>
    </w:p>
    <w:p w14:paraId="478A1642" w14:textId="77777777" w:rsidR="000D08B2" w:rsidRPr="000605D0" w:rsidRDefault="000D08B2" w:rsidP="005515AB">
      <w:pPr>
        <w:ind w:left="270"/>
        <w:rPr>
          <w:bCs/>
          <w:color w:val="000000"/>
        </w:rPr>
      </w:pPr>
    </w:p>
    <w:p w14:paraId="1784C9AE" w14:textId="77777777" w:rsidR="000D08B2" w:rsidRPr="000605D0" w:rsidRDefault="000D08B2" w:rsidP="005515AB">
      <w:pPr>
        <w:ind w:left="270"/>
        <w:rPr>
          <w:bCs/>
          <w:color w:val="000000"/>
        </w:rPr>
      </w:pPr>
    </w:p>
    <w:p w14:paraId="5C39DAAC" w14:textId="77777777" w:rsidR="000D08B2" w:rsidRPr="000605D0" w:rsidRDefault="000D08B2" w:rsidP="005515AB">
      <w:pPr>
        <w:ind w:left="270"/>
        <w:rPr>
          <w:bCs/>
          <w:color w:val="000000"/>
        </w:rPr>
      </w:pPr>
    </w:p>
    <w:p w14:paraId="3286D6BF" w14:textId="77777777" w:rsidR="000D08B2" w:rsidRPr="000605D0" w:rsidRDefault="000D08B2" w:rsidP="005515AB">
      <w:pPr>
        <w:ind w:left="270"/>
        <w:rPr>
          <w:bCs/>
          <w:color w:val="000000"/>
        </w:rPr>
      </w:pPr>
    </w:p>
    <w:p w14:paraId="79E92431" w14:textId="77777777" w:rsidR="000D08B2" w:rsidRPr="000605D0" w:rsidRDefault="000D08B2" w:rsidP="005515AB">
      <w:pPr>
        <w:ind w:left="270"/>
        <w:rPr>
          <w:bCs/>
          <w:color w:val="000000"/>
        </w:rPr>
      </w:pPr>
    </w:p>
    <w:p w14:paraId="001E5E98" w14:textId="77777777" w:rsidR="000D08B2" w:rsidRDefault="000D08B2" w:rsidP="005515AB">
      <w:pPr>
        <w:ind w:left="270"/>
        <w:rPr>
          <w:bCs/>
          <w:color w:val="000000"/>
        </w:rPr>
      </w:pPr>
    </w:p>
    <w:p w14:paraId="281FAB30" w14:textId="77777777" w:rsidR="002E68EF" w:rsidRPr="000605D0" w:rsidRDefault="002E68EF" w:rsidP="005515AB">
      <w:pPr>
        <w:ind w:left="270"/>
        <w:rPr>
          <w:bCs/>
          <w:color w:val="000000"/>
        </w:rPr>
      </w:pPr>
    </w:p>
    <w:p w14:paraId="61F70C3B" w14:textId="77777777" w:rsidR="000D08B2" w:rsidRPr="000605D0" w:rsidRDefault="000D08B2" w:rsidP="005515AB">
      <w:pPr>
        <w:ind w:left="270"/>
        <w:rPr>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6808"/>
      </w:tblGrid>
      <w:tr w:rsidR="000605D0" w:rsidRPr="000605D0" w14:paraId="6EF032A2" w14:textId="77777777" w:rsidTr="00CC5BDA">
        <w:tc>
          <w:tcPr>
            <w:tcW w:w="8972" w:type="dxa"/>
            <w:gridSpan w:val="2"/>
            <w:shd w:val="clear" w:color="auto" w:fill="auto"/>
            <w:hideMark/>
          </w:tcPr>
          <w:p w14:paraId="5D9D19B6" w14:textId="77777777" w:rsidR="000605D0" w:rsidRPr="002E68EF" w:rsidRDefault="00322C85" w:rsidP="00EA474E">
            <w:pPr>
              <w:ind w:left="607" w:hanging="270"/>
              <w:rPr>
                <w:shd w:val="clear" w:color="auto" w:fill="FFFFFF"/>
              </w:rPr>
            </w:pPr>
            <w:r>
              <w:rPr>
                <w:b/>
                <w:color w:val="000000"/>
              </w:rPr>
              <w:t xml:space="preserve">2. </w:t>
            </w:r>
            <w:r w:rsidR="000605D0" w:rsidRPr="00040640">
              <w:rPr>
                <w:b/>
                <w:color w:val="000000"/>
                <w:sz w:val="22"/>
                <w:szCs w:val="22"/>
              </w:rPr>
              <w:t xml:space="preserve">Project Title: </w:t>
            </w:r>
            <w:r w:rsidR="000605D0" w:rsidRPr="00040640">
              <w:rPr>
                <w:color w:val="000000"/>
                <w:sz w:val="22"/>
                <w:szCs w:val="22"/>
              </w:rPr>
              <w:t>Demonstration</w:t>
            </w:r>
            <w:r w:rsidR="000605D0" w:rsidRPr="00040640">
              <w:rPr>
                <w:b/>
                <w:color w:val="000000"/>
                <w:sz w:val="22"/>
                <w:szCs w:val="22"/>
              </w:rPr>
              <w:t xml:space="preserve"> </w:t>
            </w:r>
            <w:r w:rsidR="000605D0" w:rsidRPr="00040640">
              <w:rPr>
                <w:sz w:val="22"/>
                <w:szCs w:val="22"/>
                <w:shd w:val="clear" w:color="auto" w:fill="FFFFFF"/>
              </w:rPr>
              <w:t>Investments in Eco-Waste Infrastructure Solutions: Mandalay City</w:t>
            </w:r>
          </w:p>
        </w:tc>
      </w:tr>
      <w:tr w:rsidR="000605D0" w:rsidRPr="000605D0" w14:paraId="65F1D5F8" w14:textId="77777777" w:rsidTr="00CC5BDA">
        <w:tc>
          <w:tcPr>
            <w:tcW w:w="2164" w:type="dxa"/>
            <w:shd w:val="clear" w:color="auto" w:fill="auto"/>
            <w:hideMark/>
          </w:tcPr>
          <w:p w14:paraId="0FD350B0" w14:textId="77777777" w:rsidR="000605D0" w:rsidRPr="000605D0" w:rsidRDefault="000605D0" w:rsidP="00CC5BDA">
            <w:pPr>
              <w:rPr>
                <w:b/>
                <w:bCs/>
                <w:color w:val="000000"/>
              </w:rPr>
            </w:pPr>
            <w:r w:rsidRPr="000605D0">
              <w:rPr>
                <w:b/>
                <w:bCs/>
                <w:color w:val="000000"/>
                <w:sz w:val="22"/>
                <w:szCs w:val="22"/>
              </w:rPr>
              <w:t>Implementing Agency(ies)</w:t>
            </w:r>
          </w:p>
        </w:tc>
        <w:tc>
          <w:tcPr>
            <w:tcW w:w="6808" w:type="dxa"/>
            <w:shd w:val="clear" w:color="auto" w:fill="auto"/>
            <w:hideMark/>
          </w:tcPr>
          <w:p w14:paraId="38CB2FB4" w14:textId="77777777" w:rsidR="000605D0" w:rsidRPr="000605D0" w:rsidRDefault="000605D0" w:rsidP="00CC5BDA">
            <w:pPr>
              <w:rPr>
                <w:bCs/>
                <w:color w:val="000000"/>
              </w:rPr>
            </w:pPr>
            <w:r w:rsidRPr="000605D0">
              <w:rPr>
                <w:bCs/>
                <w:color w:val="000000"/>
                <w:sz w:val="22"/>
                <w:szCs w:val="22"/>
              </w:rPr>
              <w:t>Asian Development Bank</w:t>
            </w:r>
          </w:p>
        </w:tc>
      </w:tr>
      <w:tr w:rsidR="000605D0" w:rsidRPr="000605D0" w14:paraId="0AB5D6C1" w14:textId="77777777" w:rsidTr="00CC5BDA">
        <w:tc>
          <w:tcPr>
            <w:tcW w:w="2164" w:type="dxa"/>
            <w:shd w:val="clear" w:color="auto" w:fill="auto"/>
            <w:hideMark/>
          </w:tcPr>
          <w:p w14:paraId="09AA732C" w14:textId="77777777" w:rsidR="000605D0" w:rsidRPr="000605D0" w:rsidRDefault="000605D0" w:rsidP="00CC5BDA">
            <w:pPr>
              <w:rPr>
                <w:b/>
                <w:bCs/>
                <w:color w:val="000000"/>
              </w:rPr>
            </w:pPr>
            <w:r w:rsidRPr="000605D0">
              <w:rPr>
                <w:b/>
                <w:bCs/>
                <w:color w:val="000000"/>
                <w:sz w:val="22"/>
                <w:szCs w:val="22"/>
              </w:rPr>
              <w:t>Executing Agency(ies)</w:t>
            </w:r>
          </w:p>
        </w:tc>
        <w:tc>
          <w:tcPr>
            <w:tcW w:w="6808" w:type="dxa"/>
            <w:shd w:val="clear" w:color="auto" w:fill="auto"/>
            <w:hideMark/>
          </w:tcPr>
          <w:p w14:paraId="6B111DEC" w14:textId="77777777" w:rsidR="000605D0" w:rsidRPr="000605D0" w:rsidRDefault="000605D0" w:rsidP="00CC5BDA">
            <w:pPr>
              <w:rPr>
                <w:bCs/>
                <w:color w:val="000000"/>
              </w:rPr>
            </w:pPr>
            <w:r w:rsidRPr="000605D0">
              <w:rPr>
                <w:bCs/>
                <w:color w:val="000000"/>
                <w:sz w:val="22"/>
                <w:szCs w:val="22"/>
              </w:rPr>
              <w:t>Mandalay City Development Committee (MCDC) and Environmental Conservation Department (ECD) in the Ministry of Natural Resources and Environmental Conservation (MONREC)</w:t>
            </w:r>
          </w:p>
        </w:tc>
      </w:tr>
      <w:tr w:rsidR="000605D0" w:rsidRPr="000605D0" w14:paraId="65D8FC87" w14:textId="77777777" w:rsidTr="00CC5BDA">
        <w:tc>
          <w:tcPr>
            <w:tcW w:w="2164" w:type="dxa"/>
            <w:shd w:val="clear" w:color="auto" w:fill="auto"/>
            <w:hideMark/>
          </w:tcPr>
          <w:p w14:paraId="7CFC72DE" w14:textId="77777777" w:rsidR="000605D0" w:rsidRPr="000605D0" w:rsidRDefault="000605D0" w:rsidP="00CC5BDA">
            <w:pPr>
              <w:rPr>
                <w:b/>
                <w:bCs/>
                <w:color w:val="000000"/>
              </w:rPr>
            </w:pPr>
            <w:r w:rsidRPr="000605D0">
              <w:rPr>
                <w:b/>
                <w:bCs/>
                <w:color w:val="000000"/>
                <w:sz w:val="22"/>
                <w:szCs w:val="22"/>
              </w:rPr>
              <w:t>GEFTF Amount (USD)</w:t>
            </w:r>
          </w:p>
        </w:tc>
        <w:tc>
          <w:tcPr>
            <w:tcW w:w="6808" w:type="dxa"/>
            <w:shd w:val="clear" w:color="auto" w:fill="auto"/>
            <w:hideMark/>
          </w:tcPr>
          <w:p w14:paraId="7BCF96CC" w14:textId="77777777" w:rsidR="000605D0" w:rsidRPr="000605D0" w:rsidRDefault="000605D0" w:rsidP="00CC5BDA">
            <w:pPr>
              <w:rPr>
                <w:bCs/>
                <w:color w:val="000000"/>
              </w:rPr>
            </w:pPr>
            <w:r w:rsidRPr="000605D0">
              <w:rPr>
                <w:bCs/>
                <w:color w:val="000000"/>
                <w:sz w:val="22"/>
                <w:szCs w:val="22"/>
              </w:rPr>
              <w:t xml:space="preserve"> 4,587,156 (excluding Agency Fee of 412,844)</w:t>
            </w:r>
          </w:p>
        </w:tc>
      </w:tr>
      <w:tr w:rsidR="000605D0" w:rsidRPr="000605D0" w14:paraId="52D6A723" w14:textId="77777777" w:rsidTr="00CC5BDA">
        <w:tc>
          <w:tcPr>
            <w:tcW w:w="2164" w:type="dxa"/>
            <w:shd w:val="clear" w:color="auto" w:fill="auto"/>
            <w:hideMark/>
          </w:tcPr>
          <w:p w14:paraId="505CC0F3" w14:textId="77777777" w:rsidR="000605D0" w:rsidRPr="000605D0" w:rsidRDefault="000605D0" w:rsidP="00CC5BDA">
            <w:pPr>
              <w:rPr>
                <w:b/>
                <w:bCs/>
                <w:color w:val="000000"/>
              </w:rPr>
            </w:pPr>
            <w:r w:rsidRPr="000605D0">
              <w:rPr>
                <w:b/>
                <w:bCs/>
                <w:color w:val="000000"/>
                <w:sz w:val="22"/>
                <w:szCs w:val="22"/>
              </w:rPr>
              <w:t>Co-financing (USD)</w:t>
            </w:r>
          </w:p>
        </w:tc>
        <w:tc>
          <w:tcPr>
            <w:tcW w:w="6808" w:type="dxa"/>
            <w:shd w:val="clear" w:color="auto" w:fill="auto"/>
            <w:hideMark/>
          </w:tcPr>
          <w:p w14:paraId="1163186D" w14:textId="77777777" w:rsidR="000605D0" w:rsidRPr="00040640" w:rsidRDefault="000605D0" w:rsidP="009B35E6">
            <w:pPr>
              <w:pStyle w:val="ListParagraph"/>
              <w:numPr>
                <w:ilvl w:val="0"/>
                <w:numId w:val="18"/>
              </w:numPr>
            </w:pPr>
            <w:r w:rsidRPr="00040640">
              <w:t>Asian Development Bank loan: 30 million</w:t>
            </w:r>
          </w:p>
          <w:p w14:paraId="21ACC186" w14:textId="77777777" w:rsidR="000605D0" w:rsidRPr="00040640" w:rsidRDefault="000605D0" w:rsidP="000446C2">
            <w:pPr>
              <w:pStyle w:val="ListParagraph"/>
              <w:numPr>
                <w:ilvl w:val="0"/>
                <w:numId w:val="18"/>
              </w:numPr>
            </w:pPr>
            <w:r w:rsidRPr="00040640">
              <w:t>Other bilateral donor loan (Agence Française de Développement): 30 million</w:t>
            </w:r>
          </w:p>
          <w:p w14:paraId="7B8906CB" w14:textId="77777777" w:rsidR="000605D0" w:rsidRPr="000605D0" w:rsidRDefault="000605D0" w:rsidP="00087EF4">
            <w:pPr>
              <w:pStyle w:val="ListParagraph"/>
              <w:numPr>
                <w:ilvl w:val="0"/>
                <w:numId w:val="18"/>
              </w:numPr>
              <w:rPr>
                <w:sz w:val="24"/>
              </w:rPr>
            </w:pPr>
            <w:r w:rsidRPr="00040640">
              <w:t>Japan Fund for Joint Crediting Mechanism grant: 5 million</w:t>
            </w:r>
          </w:p>
        </w:tc>
      </w:tr>
      <w:tr w:rsidR="000605D0" w:rsidRPr="00320120" w14:paraId="7B03DC5F" w14:textId="77777777" w:rsidTr="00CC5BDA">
        <w:tc>
          <w:tcPr>
            <w:tcW w:w="2164" w:type="dxa"/>
            <w:shd w:val="clear" w:color="auto" w:fill="auto"/>
            <w:hideMark/>
          </w:tcPr>
          <w:p w14:paraId="0FD6BA44" w14:textId="77777777" w:rsidR="000605D0" w:rsidRPr="000605D0" w:rsidRDefault="000605D0" w:rsidP="00CC5BDA">
            <w:pPr>
              <w:rPr>
                <w:b/>
                <w:bCs/>
                <w:color w:val="000000"/>
              </w:rPr>
            </w:pPr>
            <w:r w:rsidRPr="000605D0">
              <w:rPr>
                <w:b/>
                <w:bCs/>
                <w:color w:val="000000"/>
                <w:sz w:val="22"/>
                <w:szCs w:val="22"/>
              </w:rPr>
              <w:t>Summary Description</w:t>
            </w:r>
          </w:p>
        </w:tc>
        <w:tc>
          <w:tcPr>
            <w:tcW w:w="6808" w:type="dxa"/>
            <w:shd w:val="clear" w:color="auto" w:fill="auto"/>
          </w:tcPr>
          <w:p w14:paraId="3BB4804B" w14:textId="77777777" w:rsidR="000605D0" w:rsidRPr="00320120" w:rsidRDefault="000605D0" w:rsidP="00CC5BDA">
            <w:pPr>
              <w:rPr>
                <w:u w:val="single"/>
                <w:shd w:val="clear" w:color="auto" w:fill="FFFFFF"/>
              </w:rPr>
            </w:pPr>
            <w:r w:rsidRPr="00320120">
              <w:rPr>
                <w:sz w:val="22"/>
                <w:szCs w:val="22"/>
                <w:u w:val="single"/>
                <w:shd w:val="clear" w:color="auto" w:fill="FFFFFF"/>
              </w:rPr>
              <w:t>Background and Introduction:</w:t>
            </w:r>
          </w:p>
          <w:p w14:paraId="16AAA2ED" w14:textId="77777777" w:rsidR="000605D0" w:rsidRPr="00320120" w:rsidRDefault="000605D0" w:rsidP="00CC5BDA">
            <w:pPr>
              <w:rPr>
                <w:u w:val="single"/>
                <w:shd w:val="clear" w:color="auto" w:fill="FFFFFF"/>
              </w:rPr>
            </w:pPr>
          </w:p>
          <w:p w14:paraId="2B39243B" w14:textId="77777777" w:rsidR="000605D0" w:rsidRPr="00320120" w:rsidRDefault="00040640" w:rsidP="00CC5BDA">
            <w:pPr>
              <w:rPr>
                <w:shd w:val="clear" w:color="auto" w:fill="FFFFFF"/>
              </w:rPr>
            </w:pPr>
            <w:r w:rsidRPr="00320120">
              <w:rPr>
                <w:sz w:val="22"/>
                <w:szCs w:val="22"/>
                <w:shd w:val="clear" w:color="auto" w:fill="FFFFFF"/>
              </w:rPr>
              <w:t>GEF financing will</w:t>
            </w:r>
            <w:r w:rsidR="000605D0" w:rsidRPr="00320120">
              <w:rPr>
                <w:sz w:val="22"/>
                <w:szCs w:val="22"/>
                <w:shd w:val="clear" w:color="auto" w:fill="FFFFFF"/>
              </w:rPr>
              <w:t xml:space="preserve">, among other things, support the implementation of the recently formulated Myanmar Waste Management Strategy and Action Plan (2017-2030), led by the Environmental Conservation Department (ECD) in MONREC. It will focus on the city development committee level as well as scaling up at the national level, to address a number of goals and targets articulated in the strategy. </w:t>
            </w:r>
          </w:p>
          <w:p w14:paraId="4A2FC5DF" w14:textId="77777777" w:rsidR="000605D0" w:rsidRPr="00320120" w:rsidRDefault="000605D0" w:rsidP="00CC5BDA">
            <w:pPr>
              <w:rPr>
                <w:shd w:val="clear" w:color="auto" w:fill="FFFFFF"/>
              </w:rPr>
            </w:pPr>
          </w:p>
          <w:p w14:paraId="25C6DF12" w14:textId="77777777" w:rsidR="000605D0" w:rsidRPr="00320120" w:rsidRDefault="000605D0" w:rsidP="00CC5BDA">
            <w:pPr>
              <w:rPr>
                <w:shd w:val="clear" w:color="auto" w:fill="FFFFFF"/>
              </w:rPr>
            </w:pPr>
            <w:r w:rsidRPr="00320120">
              <w:rPr>
                <w:sz w:val="22"/>
                <w:szCs w:val="22"/>
                <w:shd w:val="clear" w:color="auto" w:fill="FFFFFF"/>
              </w:rPr>
              <w:t xml:space="preserve">Mandalay City, with a population of about 1.25 million, is the country’s second-largest city, contributes to around 8% of national GDP. In Mandalay Region, increased climate change vulnerability is observed such as shorter monsoon periods, longer pre-monsoon droughts, and higher daily rainfall depths. These changing climatic conditions, combined with urban expansion, increase the demand for reliable water resources, effective wastewater collection and treatment, and improved urban drainage. </w:t>
            </w:r>
          </w:p>
          <w:p w14:paraId="59686DF5" w14:textId="77777777" w:rsidR="000605D0" w:rsidRPr="00320120" w:rsidRDefault="000605D0" w:rsidP="00CC5BDA">
            <w:pPr>
              <w:rPr>
                <w:shd w:val="clear" w:color="auto" w:fill="FFFFFF"/>
              </w:rPr>
            </w:pPr>
          </w:p>
          <w:p w14:paraId="164F4798" w14:textId="77777777" w:rsidR="000605D0" w:rsidRPr="00320120" w:rsidRDefault="000605D0" w:rsidP="00CC5BDA">
            <w:pPr>
              <w:rPr>
                <w:shd w:val="clear" w:color="auto" w:fill="FFFFFF"/>
              </w:rPr>
            </w:pPr>
            <w:r w:rsidRPr="00320120">
              <w:rPr>
                <w:sz w:val="22"/>
                <w:szCs w:val="22"/>
                <w:shd w:val="clear" w:color="auto" w:fill="FFFFFF"/>
              </w:rPr>
              <w:t xml:space="preserve">Water quality studies of the Ayeyarwaddy River show high arsenic levels, up to 30 ppb (parts per billion) in Mandalay in dry season, with lower amounts downstream. Both WHO and US-EPA set maximum contaminant level of arsenic in drinking water at 10 ppb. In accordance with US-EPA, long term exposure to high arsenic can cause cancer of lungs, skin, prostate, kidney, and liver.   Cyanide levels also reach unsafe limits.  Seasonal and regional variations in arsenic and cyanide levels may suggest that natural cause is not the underlying factor, rather, linked to intensive mining activities in upper Mandalay.  In addition to human health, these pose risks to the surrounding ecosystems. </w:t>
            </w:r>
          </w:p>
          <w:p w14:paraId="7A7A41CC" w14:textId="77777777" w:rsidR="000605D0" w:rsidRPr="00320120" w:rsidRDefault="000605D0" w:rsidP="00CC5BDA">
            <w:pPr>
              <w:rPr>
                <w:shd w:val="clear" w:color="auto" w:fill="FFFFFF"/>
              </w:rPr>
            </w:pPr>
          </w:p>
          <w:p w14:paraId="3F3B1610" w14:textId="77777777" w:rsidR="000605D0" w:rsidRPr="00320120" w:rsidRDefault="000605D0" w:rsidP="00CC5BDA">
            <w:pPr>
              <w:rPr>
                <w:shd w:val="clear" w:color="auto" w:fill="FFFFFF"/>
              </w:rPr>
            </w:pPr>
            <w:r w:rsidRPr="00320120">
              <w:rPr>
                <w:sz w:val="22"/>
                <w:szCs w:val="22"/>
                <w:shd w:val="clear" w:color="auto" w:fill="FFFFFF"/>
              </w:rPr>
              <w:t>Direct sewage disposal, leaching from landfills which are not properly sealed, organic wastes and manure are associated with high ammonia nitrogen concentration in waterways in Mandalay. With the practice of dumping solid wastes and of discharging raw sewage directly into the Ayeyarwaddy River and other waterways, one can expect to see high concentration of ammonia nitrogen. Furthermore, significant levels of coliforms and E. coli are observed consistently in the river. It confirms raw sewage and leachate pollutions from municipalities and shipping operations. Coliform counts in 100 mL of water range from 240 to over 2000 while E. coli counts range from 40 to 3200. These counts are very high. (Source: ADB Initial Environmental Examination 2016).  This is compounded by discharges of untreated industrial waste water, with high levels of BOD and COD, from manufacturing and processing activities in the southern part of the city, which pour into nearby Taung Tha Man Lake and the Ayeyarwaddy River.</w:t>
            </w:r>
          </w:p>
          <w:p w14:paraId="58CA2D77" w14:textId="77777777" w:rsidR="000605D0" w:rsidRPr="00320120" w:rsidRDefault="000605D0" w:rsidP="00CC5BDA">
            <w:pPr>
              <w:rPr>
                <w:shd w:val="clear" w:color="auto" w:fill="FFFFFF"/>
              </w:rPr>
            </w:pPr>
          </w:p>
          <w:p w14:paraId="5F3F1D46" w14:textId="77777777" w:rsidR="000605D0" w:rsidRPr="00320120" w:rsidRDefault="000605D0" w:rsidP="00CC5BDA">
            <w:pPr>
              <w:rPr>
                <w:bCs/>
              </w:rPr>
            </w:pPr>
            <w:r w:rsidRPr="00320120">
              <w:rPr>
                <w:sz w:val="22"/>
                <w:szCs w:val="22"/>
                <w:shd w:val="clear" w:color="auto" w:fill="FFFFFF"/>
              </w:rPr>
              <w:t xml:space="preserve">The coverage of the piped-water supply system in Mandalay is only 55% and the remaining residents use mainly private shallow wells. The piped-water supply system serves for 10 hours per day on average. It is estimated that more than half of the produced water is lost in the networks. Despite high population density and high pollution levels in receiving water, there is no piped sewerage system and wastewater is discharged to the nearest water course without any treatment, and invariably flows into the main waterway, the Ayeyarwaddy River. Sanitation provision consists of septic tanks draining largely into the roadside drains and of latrines of varying designs. </w:t>
            </w:r>
            <w:r w:rsidRPr="00320120">
              <w:rPr>
                <w:bCs/>
                <w:sz w:val="22"/>
                <w:szCs w:val="22"/>
              </w:rPr>
              <w:t xml:space="preserve">Nonrevenue water is estimated at 52%. Sanitation provision consists of septic tanks draining largely into the roadside drains and of latrines of varying designs. </w:t>
            </w:r>
          </w:p>
          <w:p w14:paraId="1352E79D" w14:textId="77777777" w:rsidR="000605D0" w:rsidRPr="00320120" w:rsidRDefault="000605D0" w:rsidP="00CC5BDA">
            <w:pPr>
              <w:rPr>
                <w:bCs/>
              </w:rPr>
            </w:pPr>
          </w:p>
          <w:p w14:paraId="6E8C3C10" w14:textId="77777777" w:rsidR="000605D0" w:rsidRPr="00320120" w:rsidRDefault="000605D0" w:rsidP="00CC5BDA">
            <w:pPr>
              <w:rPr>
                <w:shd w:val="clear" w:color="auto" w:fill="FFFFFF"/>
              </w:rPr>
            </w:pPr>
            <w:r w:rsidRPr="00320120">
              <w:rPr>
                <w:bCs/>
                <w:sz w:val="22"/>
                <w:szCs w:val="22"/>
              </w:rPr>
              <w:t>Although Mandalay is located in the heart of the Central Dry Zone, rainstorms can be very intense during the wet season. Seasonal floods are caused mainly by a lack of maintenance of canals and storage ponds, and insufficient capacities of the existing pumping stations</w:t>
            </w:r>
          </w:p>
          <w:p w14:paraId="14E91D56" w14:textId="77777777" w:rsidR="000605D0" w:rsidRPr="00320120" w:rsidRDefault="000605D0" w:rsidP="00CC5BDA">
            <w:pPr>
              <w:rPr>
                <w:shd w:val="clear" w:color="auto" w:fill="FFFFFF"/>
              </w:rPr>
            </w:pPr>
          </w:p>
          <w:p w14:paraId="4E1738E5" w14:textId="77777777" w:rsidR="000605D0" w:rsidRPr="00320120" w:rsidRDefault="000605D0" w:rsidP="00CC5BDA">
            <w:pPr>
              <w:rPr>
                <w:shd w:val="clear" w:color="auto" w:fill="FFFFFF"/>
              </w:rPr>
            </w:pPr>
            <w:r w:rsidRPr="00320120">
              <w:rPr>
                <w:sz w:val="22"/>
                <w:szCs w:val="22"/>
                <w:shd w:val="clear" w:color="auto" w:fill="FFFFFF"/>
              </w:rPr>
              <w:t>About 780 tons of domestic solid waste is collected per day, large amounts are illegally dumped or burned along roads and nearby water courses. This not only causes degradation of environment and public health, but also increases flood damages due to reduction of drainage capacity. There are two existing dumpsites without appropriate treatment. During the wet season, floods are caused mainly by a lack of maintenance of canals and storage ponds, and insufficient capacities of the existing pumping stations.</w:t>
            </w:r>
          </w:p>
          <w:p w14:paraId="6BEE7C0F" w14:textId="77777777" w:rsidR="000605D0" w:rsidRPr="00320120" w:rsidRDefault="000605D0" w:rsidP="00CC5BDA">
            <w:pPr>
              <w:rPr>
                <w:shd w:val="clear" w:color="auto" w:fill="FFFFFF"/>
              </w:rPr>
            </w:pPr>
          </w:p>
          <w:p w14:paraId="371A479B" w14:textId="77777777" w:rsidR="000605D0" w:rsidRPr="00320120" w:rsidRDefault="000605D0" w:rsidP="00CC5BDA">
            <w:pPr>
              <w:rPr>
                <w:bCs/>
              </w:rPr>
            </w:pPr>
            <w:r w:rsidRPr="00320120">
              <w:rPr>
                <w:bCs/>
                <w:sz w:val="22"/>
                <w:szCs w:val="22"/>
              </w:rPr>
              <w:t xml:space="preserve">The Mandalay City Development Committee (MCDC), initiated by a law in 2015, is tasked with urban service delivery and infrastructure development. However, it is unable to effectively carry out its responsibilities because of limitations in qualified personnel, technical skills and equipment, scientific data and funding. </w:t>
            </w:r>
          </w:p>
          <w:p w14:paraId="0639DE67" w14:textId="77777777" w:rsidR="000605D0" w:rsidRPr="00320120" w:rsidRDefault="000605D0" w:rsidP="00CC5BDA">
            <w:pPr>
              <w:rPr>
                <w:bCs/>
              </w:rPr>
            </w:pPr>
          </w:p>
          <w:p w14:paraId="7515C7C4" w14:textId="77777777" w:rsidR="000605D0" w:rsidRPr="00320120" w:rsidRDefault="000605D0" w:rsidP="00CC5BDA">
            <w:pPr>
              <w:rPr>
                <w:bCs/>
                <w:u w:val="single"/>
              </w:rPr>
            </w:pPr>
            <w:r w:rsidRPr="00320120">
              <w:rPr>
                <w:bCs/>
                <w:sz w:val="22"/>
                <w:szCs w:val="22"/>
                <w:u w:val="single"/>
              </w:rPr>
              <w:t xml:space="preserve">GEF Baseline Project: Mandalay Urban Services Improvement Project (MUSIP) </w:t>
            </w:r>
          </w:p>
          <w:p w14:paraId="5F9DACCD" w14:textId="77777777" w:rsidR="000605D0" w:rsidRPr="00320120" w:rsidRDefault="000605D0" w:rsidP="00CC5BDA">
            <w:pPr>
              <w:rPr>
                <w:bCs/>
              </w:rPr>
            </w:pPr>
          </w:p>
          <w:p w14:paraId="3EFB2564" w14:textId="77777777" w:rsidR="000605D0" w:rsidRPr="00320120" w:rsidRDefault="000605D0" w:rsidP="00CC5BDA">
            <w:pPr>
              <w:rPr>
                <w:shd w:val="clear" w:color="auto" w:fill="FFFFFF"/>
              </w:rPr>
            </w:pPr>
            <w:r w:rsidRPr="00320120">
              <w:rPr>
                <w:sz w:val="22"/>
                <w:szCs w:val="22"/>
                <w:shd w:val="clear" w:color="auto" w:fill="FFFFFF"/>
              </w:rPr>
              <w:t xml:space="preserve">The ongoing Mandalay Urban Services Improvement Project addresses the problems in water supply systems, wastewater and drainage management, and Mandalay City Development Committee (MCDC) urban service management capacity.  The loan is also co-financed by the Urban Climate Change Resilience Trust Fund (UCCRTF) administered by ADB, which will </w:t>
            </w:r>
            <w:r w:rsidR="0034284D" w:rsidRPr="00320120">
              <w:rPr>
                <w:sz w:val="22"/>
                <w:szCs w:val="22"/>
                <w:shd w:val="clear" w:color="auto" w:fill="FFFFFF"/>
              </w:rPr>
              <w:t xml:space="preserve">contribute to </w:t>
            </w:r>
            <w:r w:rsidRPr="00320120">
              <w:rPr>
                <w:sz w:val="22"/>
                <w:szCs w:val="22"/>
              </w:rPr>
              <w:t>capacity</w:t>
            </w:r>
            <w:r w:rsidR="0034284D" w:rsidRPr="00320120">
              <w:rPr>
                <w:sz w:val="22"/>
                <w:szCs w:val="22"/>
              </w:rPr>
              <w:t xml:space="preserve"> development</w:t>
            </w:r>
            <w:r w:rsidRPr="00320120">
              <w:rPr>
                <w:sz w:val="22"/>
                <w:szCs w:val="22"/>
              </w:rPr>
              <w:t xml:space="preserve"> of the MCDC in climate change resilient urban planning and management, and support piloting community-based solid waste management.</w:t>
            </w:r>
          </w:p>
          <w:p w14:paraId="43D63CE7" w14:textId="77777777" w:rsidR="000605D0" w:rsidRPr="00320120" w:rsidRDefault="000605D0" w:rsidP="00CC5BDA">
            <w:pPr>
              <w:rPr>
                <w:shd w:val="clear" w:color="auto" w:fill="FFFFFF"/>
              </w:rPr>
            </w:pPr>
          </w:p>
          <w:p w14:paraId="0CEB4004" w14:textId="77777777" w:rsidR="000605D0" w:rsidRPr="00320120" w:rsidRDefault="000605D0" w:rsidP="00CC5BDA">
            <w:pPr>
              <w:rPr>
                <w:sz w:val="22"/>
                <w:szCs w:val="22"/>
                <w:shd w:val="clear" w:color="auto" w:fill="FFFFFF"/>
              </w:rPr>
            </w:pPr>
            <w:r w:rsidRPr="00320120">
              <w:rPr>
                <w:sz w:val="22"/>
                <w:szCs w:val="22"/>
                <w:shd w:val="clear" w:color="auto" w:fill="FFFFFF"/>
              </w:rPr>
              <w:t xml:space="preserve">The Second Mandalay Urban Services Improvement </w:t>
            </w:r>
            <w:r w:rsidR="002E68EF" w:rsidRPr="00320120">
              <w:rPr>
                <w:sz w:val="22"/>
                <w:szCs w:val="22"/>
                <w:shd w:val="clear" w:color="auto" w:fill="FFFFFF"/>
              </w:rPr>
              <w:t xml:space="preserve">Project </w:t>
            </w:r>
            <w:r w:rsidRPr="00320120">
              <w:rPr>
                <w:sz w:val="22"/>
                <w:szCs w:val="22"/>
                <w:shd w:val="clear" w:color="auto" w:fill="FFFFFF"/>
              </w:rPr>
              <w:t xml:space="preserve">(MUSIP2) loan – the GEF baseline - will continue to support these three areas to: i) increase the water production capacity, expand distribution networks, and reduce water losses; ii) improve wastewater treatment process, expand the interceptor pipelines and sewerage networks, and introduce household sewerage connections; and iii) develop MCDC’s capacity in municipal financial management, urban and spatial planning, and operation and maintenance.  The loan project will also cover a number of solid waste management activities and traffic management measures (which will </w:t>
            </w:r>
            <w:r w:rsidRPr="00320120">
              <w:rPr>
                <w:sz w:val="22"/>
                <w:szCs w:val="22"/>
                <w:u w:val="single"/>
                <w:shd w:val="clear" w:color="auto" w:fill="FFFFFF"/>
              </w:rPr>
              <w:t>not</w:t>
            </w:r>
            <w:r w:rsidRPr="00320120">
              <w:rPr>
                <w:sz w:val="22"/>
                <w:szCs w:val="22"/>
                <w:shd w:val="clear" w:color="auto" w:fill="FFFFFF"/>
              </w:rPr>
              <w:t xml:space="preserve"> be considered under the GEF project).</w:t>
            </w:r>
          </w:p>
          <w:p w14:paraId="3803819E" w14:textId="77777777" w:rsidR="000605D0" w:rsidRPr="00320120" w:rsidRDefault="000605D0" w:rsidP="00CC5BDA">
            <w:pPr>
              <w:rPr>
                <w:shd w:val="clear" w:color="auto" w:fill="FFFFFF"/>
              </w:rPr>
            </w:pPr>
          </w:p>
          <w:p w14:paraId="79904BA8" w14:textId="77777777" w:rsidR="000605D0" w:rsidRPr="00320120" w:rsidRDefault="000605D0" w:rsidP="00CC5BDA">
            <w:pPr>
              <w:rPr>
                <w:sz w:val="22"/>
                <w:shd w:val="clear" w:color="auto" w:fill="FFFFFF"/>
              </w:rPr>
            </w:pPr>
            <w:r w:rsidRPr="00320120">
              <w:rPr>
                <w:sz w:val="22"/>
                <w:szCs w:val="22"/>
                <w:shd w:val="clear" w:color="auto" w:fill="FFFFFF"/>
              </w:rPr>
              <w:t>The loan project also anticipates some climate change mitigation measures such as reduction of methane emissions and energy generation through the wastewater treatment and solid waste management components, as well as adaptation measures including climate proofing of facilities to protect them from flooding. Some of this work may also be included in the proposed GEF child project.</w:t>
            </w:r>
          </w:p>
          <w:p w14:paraId="2FB37441" w14:textId="77777777" w:rsidR="000605D0" w:rsidRPr="00320120" w:rsidRDefault="000605D0" w:rsidP="00CC5BDA">
            <w:pPr>
              <w:rPr>
                <w:sz w:val="22"/>
              </w:rPr>
            </w:pPr>
          </w:p>
          <w:p w14:paraId="127F9DC9" w14:textId="77777777" w:rsidR="000605D0" w:rsidRPr="00320120" w:rsidRDefault="000605D0" w:rsidP="00CC5BDA">
            <w:pPr>
              <w:rPr>
                <w:sz w:val="22"/>
                <w:u w:val="single"/>
              </w:rPr>
            </w:pPr>
            <w:r w:rsidRPr="00320120">
              <w:rPr>
                <w:bCs/>
                <w:sz w:val="22"/>
                <w:szCs w:val="22"/>
                <w:u w:val="single"/>
              </w:rPr>
              <w:t>Barriers to be Addressed</w:t>
            </w:r>
          </w:p>
          <w:p w14:paraId="44D4D607" w14:textId="77777777" w:rsidR="000605D0" w:rsidRPr="00320120" w:rsidRDefault="000605D0" w:rsidP="00CC5BDA">
            <w:pPr>
              <w:rPr>
                <w:i/>
                <w:sz w:val="22"/>
              </w:rPr>
            </w:pPr>
          </w:p>
          <w:p w14:paraId="34239240" w14:textId="77777777" w:rsidR="000605D0" w:rsidRPr="00320120" w:rsidRDefault="000605D0" w:rsidP="00CC5BDA">
            <w:pPr>
              <w:rPr>
                <w:sz w:val="22"/>
              </w:rPr>
            </w:pPr>
            <w:r w:rsidRPr="00320120">
              <w:rPr>
                <w:bCs/>
                <w:sz w:val="22"/>
                <w:szCs w:val="22"/>
              </w:rPr>
              <w:t>The GEF Child Project will address the following barriers:  i) Sectoral approaches: Need to foster integrated approaches to urban development, particularly to strengthen inadequate policy and regulatory frameworks, as well as promote cross-sector institutional arrangements, ii) Technical and management capacity limitations to implement waste and waste water management initiatives at the city and regional government levels, iii) Absence of long term science-based data collection systems and supporting laboratory facilities, in the water sector, iv) Lack of public understanding of health and environmental consequences of business as usual scenarios with respect to waste and water management, and v) Need for incentives and financing mechanisms to sustain operations and maintenance of waste and waste water management infrastructure.</w:t>
            </w:r>
          </w:p>
          <w:p w14:paraId="53AE7492" w14:textId="77777777" w:rsidR="000605D0" w:rsidRPr="00320120" w:rsidRDefault="000605D0" w:rsidP="00CC5BDA">
            <w:pPr>
              <w:rPr>
                <w:sz w:val="22"/>
              </w:rPr>
            </w:pPr>
          </w:p>
          <w:p w14:paraId="66BADE47" w14:textId="77777777" w:rsidR="000605D0" w:rsidRPr="00320120" w:rsidRDefault="000605D0" w:rsidP="00CC5BDA">
            <w:pPr>
              <w:rPr>
                <w:sz w:val="22"/>
                <w:u w:val="single"/>
              </w:rPr>
            </w:pPr>
            <w:r w:rsidRPr="00320120">
              <w:rPr>
                <w:bCs/>
                <w:sz w:val="22"/>
                <w:szCs w:val="22"/>
                <w:u w:val="single"/>
              </w:rPr>
              <w:t>Source to Sea Continuum</w:t>
            </w:r>
          </w:p>
          <w:p w14:paraId="29EE3072" w14:textId="77777777" w:rsidR="000605D0" w:rsidRPr="00320120" w:rsidRDefault="000605D0" w:rsidP="00CC5BDA">
            <w:pPr>
              <w:rPr>
                <w:bCs/>
                <w:u w:val="single"/>
              </w:rPr>
            </w:pPr>
          </w:p>
          <w:p w14:paraId="31C55969" w14:textId="77777777" w:rsidR="000605D0" w:rsidRPr="00320120" w:rsidRDefault="000605D0" w:rsidP="00CC5BDA">
            <w:pPr>
              <w:rPr>
                <w:color w:val="3E3E3F"/>
                <w:shd w:val="clear" w:color="auto" w:fill="FFFFFF"/>
              </w:rPr>
            </w:pPr>
            <w:r w:rsidRPr="00320120">
              <w:rPr>
                <w:bCs/>
                <w:sz w:val="22"/>
                <w:szCs w:val="22"/>
              </w:rPr>
              <w:t xml:space="preserve">Among others, </w:t>
            </w:r>
            <w:r w:rsidRPr="00320120">
              <w:rPr>
                <w:sz w:val="22"/>
                <w:szCs w:val="22"/>
                <w:shd w:val="clear" w:color="auto" w:fill="FFFFFF"/>
              </w:rPr>
              <w:t xml:space="preserve">the proposed GEF child project, will aim to capture some of the key recommendation of the STAP guidance on managing the source to sea continuum, as it will: i) apply source to sea principles in the context of a SAP, ii) examine </w:t>
            </w:r>
            <w:r w:rsidRPr="00320120">
              <w:rPr>
                <w:sz w:val="22"/>
                <w:szCs w:val="22"/>
              </w:rPr>
              <w:t>pollutant flows in catchments draining into sensitive coastal environments, and flows of waste in river basins that ultimately reach the open ocean, and iii) i</w:t>
            </w:r>
            <w:r w:rsidRPr="00320120">
              <w:rPr>
                <w:sz w:val="22"/>
                <w:szCs w:val="22"/>
                <w:shd w:val="clear" w:color="auto" w:fill="FFFFFF"/>
              </w:rPr>
              <w:t>nvest in knowledge generation and sharing across the trans</w:t>
            </w:r>
            <w:r w:rsidRPr="00320120">
              <w:rPr>
                <w:shd w:val="clear" w:color="auto" w:fill="FFFFFF"/>
              </w:rPr>
              <w:t>-</w:t>
            </w:r>
            <w:r w:rsidRPr="00320120">
              <w:rPr>
                <w:sz w:val="22"/>
                <w:szCs w:val="22"/>
                <w:shd w:val="clear" w:color="auto" w:fill="FFFFFF"/>
              </w:rPr>
              <w:t>boundary SAP framework of the BOBLME.</w:t>
            </w:r>
          </w:p>
        </w:tc>
      </w:tr>
      <w:tr w:rsidR="000605D0" w:rsidRPr="000605D0" w14:paraId="1C3BCE7C" w14:textId="77777777" w:rsidTr="00CC5BDA">
        <w:tc>
          <w:tcPr>
            <w:tcW w:w="2164" w:type="dxa"/>
            <w:shd w:val="clear" w:color="auto" w:fill="auto"/>
            <w:hideMark/>
          </w:tcPr>
          <w:p w14:paraId="5E2A1070" w14:textId="77777777" w:rsidR="000605D0" w:rsidRPr="000605D0" w:rsidRDefault="000605D0" w:rsidP="00CC5BDA">
            <w:pPr>
              <w:rPr>
                <w:b/>
                <w:bCs/>
                <w:color w:val="000000"/>
              </w:rPr>
            </w:pPr>
            <w:r w:rsidRPr="000605D0">
              <w:rPr>
                <w:b/>
                <w:bCs/>
                <w:color w:val="000000"/>
                <w:sz w:val="22"/>
                <w:szCs w:val="22"/>
              </w:rPr>
              <w:t>Expected Outputs</w:t>
            </w:r>
          </w:p>
        </w:tc>
        <w:tc>
          <w:tcPr>
            <w:tcW w:w="6808" w:type="dxa"/>
            <w:shd w:val="clear" w:color="auto" w:fill="auto"/>
            <w:hideMark/>
          </w:tcPr>
          <w:p w14:paraId="0EC57022" w14:textId="77777777" w:rsidR="000605D0" w:rsidRPr="0034284D" w:rsidRDefault="000605D0" w:rsidP="009B35E6">
            <w:pPr>
              <w:pStyle w:val="ListParagraph"/>
              <w:numPr>
                <w:ilvl w:val="0"/>
                <w:numId w:val="13"/>
              </w:numPr>
              <w:rPr>
                <w:shd w:val="clear" w:color="auto" w:fill="FFFFFF"/>
              </w:rPr>
            </w:pPr>
            <w:r w:rsidRPr="0034284D">
              <w:rPr>
                <w:shd w:val="clear" w:color="auto" w:fill="FFFFFF"/>
              </w:rPr>
              <w:t xml:space="preserve">Integrated water resources management (IWRM) and climate resilience integrated with urban development through inter-sectoral planning mechanisms </w:t>
            </w:r>
          </w:p>
          <w:p w14:paraId="476B7ADA" w14:textId="77777777" w:rsidR="000605D0" w:rsidRPr="0034284D" w:rsidRDefault="000605D0">
            <w:pPr>
              <w:pStyle w:val="ListParagraph"/>
              <w:numPr>
                <w:ilvl w:val="0"/>
                <w:numId w:val="13"/>
              </w:numPr>
              <w:rPr>
                <w:shd w:val="clear" w:color="auto" w:fill="FFFFFF"/>
              </w:rPr>
            </w:pPr>
            <w:r w:rsidRPr="0034284D">
              <w:rPr>
                <w:shd w:val="clear" w:color="auto" w:fill="FFFFFF"/>
              </w:rPr>
              <w:t>Investments in freshwater ecosystems restoration and rehabilitation considered and demonstrated at project sites (e.g. Thingaza Creek, Kantawgyi Lake)</w:t>
            </w:r>
          </w:p>
          <w:p w14:paraId="0154E75F" w14:textId="77777777" w:rsidR="000605D0" w:rsidRPr="000605D0" w:rsidRDefault="000605D0">
            <w:pPr>
              <w:pStyle w:val="ListParagraph"/>
              <w:numPr>
                <w:ilvl w:val="0"/>
                <w:numId w:val="13"/>
              </w:numPr>
              <w:rPr>
                <w:shd w:val="clear" w:color="auto" w:fill="FFFFFF"/>
              </w:rPr>
            </w:pPr>
            <w:r w:rsidRPr="0034284D">
              <w:rPr>
                <w:shd w:val="clear" w:color="auto" w:fill="FFFFFF"/>
              </w:rPr>
              <w:t>Capacity strengthened within MCDC, ECD and other agencies, for monitoring ecosystem health, water quality and water</w:t>
            </w:r>
            <w:r w:rsidRPr="000605D0">
              <w:rPr>
                <w:shd w:val="clear" w:color="auto" w:fill="FFFFFF"/>
              </w:rPr>
              <w:t xml:space="preserve"> use efficiency at project sites; including application of UNIDO TEST methodology at Taung Tha Man Lake (industrial waste water undertaken in consultation with proposed UNIDO/GEF project “</w:t>
            </w:r>
            <w:bookmarkStart w:id="71" w:name="ProjectTitle"/>
            <w:r w:rsidRPr="000605D0">
              <w:rPr>
                <w:shd w:val="clear" w:color="auto" w:fill="FFFFFF"/>
              </w:rPr>
              <w:t>Climate change mitigation through methane recovery and reuse from industrial wastewater treatment” (GEF ID 9830)</w:t>
            </w:r>
            <w:bookmarkEnd w:id="71"/>
            <w:r w:rsidRPr="000605D0">
              <w:rPr>
                <w:shd w:val="clear" w:color="auto" w:fill="FFFFFF"/>
              </w:rPr>
              <w:t xml:space="preserve"> </w:t>
            </w:r>
          </w:p>
          <w:p w14:paraId="313CE9C0" w14:textId="77777777" w:rsidR="000605D0" w:rsidRPr="000605D0" w:rsidRDefault="000605D0">
            <w:pPr>
              <w:pStyle w:val="ListParagraph"/>
              <w:numPr>
                <w:ilvl w:val="0"/>
                <w:numId w:val="13"/>
              </w:numPr>
              <w:rPr>
                <w:color w:val="3E3E3F"/>
                <w:shd w:val="clear" w:color="auto" w:fill="FFFFFF"/>
              </w:rPr>
            </w:pPr>
            <w:r w:rsidRPr="000605D0">
              <w:rPr>
                <w:shd w:val="clear" w:color="auto" w:fill="FFFFFF"/>
              </w:rPr>
              <w:t>Increased awareness of the benefits of integrated water resources management (e.g. reduced costs from water use efficiency, public health, flood resilience), and</w:t>
            </w:r>
          </w:p>
          <w:p w14:paraId="08E0341C" w14:textId="77777777" w:rsidR="000605D0" w:rsidRPr="000605D0" w:rsidRDefault="000605D0">
            <w:pPr>
              <w:pStyle w:val="ListParagraph"/>
              <w:numPr>
                <w:ilvl w:val="0"/>
                <w:numId w:val="13"/>
              </w:numPr>
              <w:rPr>
                <w:color w:val="3E3E3F"/>
                <w:shd w:val="clear" w:color="auto" w:fill="FFFFFF"/>
              </w:rPr>
            </w:pPr>
            <w:r w:rsidRPr="000605D0">
              <w:rPr>
                <w:shd w:val="clear" w:color="auto" w:fill="FFFFFF"/>
              </w:rPr>
              <w:t>Good practices and models for investments in integrated water resources management (IWRM) shared across BOBLME region.</w:t>
            </w:r>
          </w:p>
        </w:tc>
      </w:tr>
      <w:tr w:rsidR="000605D0" w:rsidRPr="000605D0" w14:paraId="2D3497E1" w14:textId="77777777" w:rsidTr="00CC5BDA">
        <w:tc>
          <w:tcPr>
            <w:tcW w:w="2164" w:type="dxa"/>
            <w:shd w:val="clear" w:color="auto" w:fill="auto"/>
            <w:hideMark/>
          </w:tcPr>
          <w:p w14:paraId="3D6D1EA3" w14:textId="77777777" w:rsidR="000605D0" w:rsidRPr="000605D0" w:rsidRDefault="000605D0" w:rsidP="00CC5BDA">
            <w:pPr>
              <w:rPr>
                <w:b/>
                <w:bCs/>
                <w:color w:val="000000"/>
              </w:rPr>
            </w:pPr>
            <w:r w:rsidRPr="000605D0">
              <w:rPr>
                <w:b/>
                <w:bCs/>
                <w:color w:val="000000"/>
                <w:sz w:val="22"/>
                <w:szCs w:val="22"/>
              </w:rPr>
              <w:t>Indicators</w:t>
            </w:r>
          </w:p>
        </w:tc>
        <w:tc>
          <w:tcPr>
            <w:tcW w:w="6808" w:type="dxa"/>
            <w:shd w:val="clear" w:color="auto" w:fill="auto"/>
            <w:hideMark/>
          </w:tcPr>
          <w:p w14:paraId="1E3D1C29" w14:textId="77777777" w:rsidR="000605D0" w:rsidRPr="0034284D" w:rsidRDefault="000605D0" w:rsidP="009B35E6">
            <w:pPr>
              <w:pStyle w:val="ListParagraph"/>
              <w:numPr>
                <w:ilvl w:val="0"/>
                <w:numId w:val="14"/>
              </w:numPr>
            </w:pPr>
            <w:r w:rsidRPr="0034284D">
              <w:t># of policies, regulations and environmental standards related to integrated water resources management defined and adopted at regional and city level</w:t>
            </w:r>
          </w:p>
          <w:p w14:paraId="296E10E3" w14:textId="77777777" w:rsidR="000605D0" w:rsidRPr="0034284D" w:rsidRDefault="000605D0">
            <w:pPr>
              <w:pStyle w:val="ListParagraph"/>
              <w:numPr>
                <w:ilvl w:val="0"/>
                <w:numId w:val="14"/>
              </w:numPr>
            </w:pPr>
            <w:r w:rsidRPr="0034284D">
              <w:t>Improved freshwater ecosystems services – regulating and provisioning – at project sites (e.g. movement, distribution, quality of water)</w:t>
            </w:r>
          </w:p>
          <w:p w14:paraId="7E8A8C95" w14:textId="77777777" w:rsidR="000605D0" w:rsidRPr="0034284D" w:rsidRDefault="000605D0">
            <w:pPr>
              <w:pStyle w:val="ListParagraph"/>
              <w:numPr>
                <w:ilvl w:val="0"/>
                <w:numId w:val="14"/>
              </w:numPr>
            </w:pPr>
            <w:r w:rsidRPr="0034284D">
              <w:t>Ecosystem health and water quality improvements measured and systematically monitored according to key parameters at project sites, including, Thingaza Creek, Kantawgyi Lake and Taung Tha Man Lake</w:t>
            </w:r>
          </w:p>
          <w:p w14:paraId="24403235" w14:textId="77777777" w:rsidR="000605D0" w:rsidRPr="0034284D" w:rsidRDefault="000605D0">
            <w:pPr>
              <w:pStyle w:val="ListParagraph"/>
              <w:numPr>
                <w:ilvl w:val="0"/>
                <w:numId w:val="14"/>
              </w:numPr>
            </w:pPr>
            <w:r w:rsidRPr="0034284D">
              <w:t xml:space="preserve">% of population reached through IWRM social marketing campaigns </w:t>
            </w:r>
          </w:p>
          <w:p w14:paraId="4DD2DB51" w14:textId="77777777" w:rsidR="000605D0" w:rsidRPr="000605D0" w:rsidRDefault="000605D0">
            <w:pPr>
              <w:pStyle w:val="ListParagraph"/>
              <w:numPr>
                <w:ilvl w:val="0"/>
                <w:numId w:val="14"/>
              </w:numPr>
              <w:rPr>
                <w:sz w:val="24"/>
              </w:rPr>
            </w:pPr>
            <w:r w:rsidRPr="0034284D">
              <w:t># and type of knowledge sharing events and products developed and shared across Myanmar and BOBLME region</w:t>
            </w:r>
          </w:p>
        </w:tc>
      </w:tr>
      <w:tr w:rsidR="000605D0" w:rsidRPr="000605D0" w14:paraId="1109A85C" w14:textId="77777777" w:rsidTr="00CC5BDA">
        <w:tc>
          <w:tcPr>
            <w:tcW w:w="2164" w:type="dxa"/>
            <w:shd w:val="clear" w:color="auto" w:fill="auto"/>
            <w:hideMark/>
          </w:tcPr>
          <w:p w14:paraId="55B36A54" w14:textId="77777777" w:rsidR="000605D0" w:rsidRPr="000605D0" w:rsidRDefault="000605D0" w:rsidP="00CC5BDA">
            <w:pPr>
              <w:rPr>
                <w:b/>
                <w:bCs/>
                <w:color w:val="000000"/>
              </w:rPr>
            </w:pPr>
            <w:r w:rsidRPr="000605D0">
              <w:rPr>
                <w:b/>
                <w:bCs/>
                <w:color w:val="000000"/>
                <w:sz w:val="22"/>
                <w:szCs w:val="22"/>
              </w:rPr>
              <w:t>Targets</w:t>
            </w:r>
          </w:p>
        </w:tc>
        <w:tc>
          <w:tcPr>
            <w:tcW w:w="6808" w:type="dxa"/>
            <w:shd w:val="clear" w:color="auto" w:fill="auto"/>
            <w:hideMark/>
          </w:tcPr>
          <w:p w14:paraId="5F02FF51" w14:textId="77777777" w:rsidR="000605D0" w:rsidRPr="000605D0" w:rsidRDefault="000605D0" w:rsidP="00CC5BDA">
            <w:pPr>
              <w:rPr>
                <w:bCs/>
                <w:color w:val="000000"/>
              </w:rPr>
            </w:pPr>
            <w:r w:rsidRPr="000605D0">
              <w:rPr>
                <w:bCs/>
                <w:color w:val="000000"/>
                <w:sz w:val="22"/>
                <w:szCs w:val="22"/>
              </w:rPr>
              <w:t xml:space="preserve">Possible project sites around Thingaza Creek, Kantawgyi Lake and Taung Tha Man Lake. </w:t>
            </w:r>
          </w:p>
        </w:tc>
      </w:tr>
      <w:tr w:rsidR="000605D0" w:rsidRPr="000605D0" w14:paraId="5CD052D3" w14:textId="77777777" w:rsidTr="00CC5BDA">
        <w:tc>
          <w:tcPr>
            <w:tcW w:w="2164" w:type="dxa"/>
            <w:shd w:val="clear" w:color="auto" w:fill="auto"/>
            <w:hideMark/>
          </w:tcPr>
          <w:p w14:paraId="3A8C9469" w14:textId="77777777" w:rsidR="000605D0" w:rsidRPr="000605D0" w:rsidRDefault="000605D0" w:rsidP="00CC5BDA">
            <w:pPr>
              <w:rPr>
                <w:b/>
                <w:bCs/>
                <w:color w:val="000000"/>
              </w:rPr>
            </w:pPr>
            <w:r w:rsidRPr="000605D0">
              <w:rPr>
                <w:b/>
                <w:bCs/>
                <w:color w:val="000000"/>
                <w:sz w:val="22"/>
                <w:szCs w:val="22"/>
              </w:rPr>
              <w:t>Countries</w:t>
            </w:r>
          </w:p>
        </w:tc>
        <w:tc>
          <w:tcPr>
            <w:tcW w:w="6808" w:type="dxa"/>
            <w:shd w:val="clear" w:color="auto" w:fill="auto"/>
            <w:hideMark/>
          </w:tcPr>
          <w:p w14:paraId="3E264275" w14:textId="77777777" w:rsidR="000605D0" w:rsidRPr="000605D0" w:rsidRDefault="000605D0" w:rsidP="00CC5BDA">
            <w:pPr>
              <w:rPr>
                <w:bCs/>
                <w:color w:val="000000"/>
              </w:rPr>
            </w:pPr>
            <w:r w:rsidRPr="000605D0">
              <w:rPr>
                <w:bCs/>
                <w:color w:val="000000"/>
                <w:sz w:val="22"/>
                <w:szCs w:val="22"/>
              </w:rPr>
              <w:t>Myanmar</w:t>
            </w:r>
          </w:p>
        </w:tc>
      </w:tr>
    </w:tbl>
    <w:p w14:paraId="3F065E11" w14:textId="77777777" w:rsidR="0054664A" w:rsidRPr="000605D0" w:rsidRDefault="0054664A" w:rsidP="00C729B0">
      <w:pPr>
        <w:rPr>
          <w:b/>
          <w:smallCaps/>
          <w:vanish/>
          <w:color w:val="000000"/>
          <w:sz w:val="22"/>
          <w:szCs w:val="22"/>
        </w:rPr>
      </w:pPr>
    </w:p>
    <w:p w14:paraId="72537DDA" w14:textId="77777777" w:rsidR="002B0F14" w:rsidRPr="000605D0" w:rsidRDefault="0054664A" w:rsidP="00E948C8">
      <w:pPr>
        <w:rPr>
          <w:b/>
          <w:smallCaps/>
          <w:vanish/>
          <w:color w:val="000000"/>
          <w:sz w:val="22"/>
          <w:szCs w:val="22"/>
        </w:rPr>
      </w:pPr>
      <w:r w:rsidRPr="000605D0">
        <w:rPr>
          <w:b/>
          <w:smallCaps/>
          <w:vanish/>
          <w:color w:val="000000"/>
          <w:sz w:val="22"/>
          <w:szCs w:val="22"/>
        </w:rPr>
        <w:br w:type="page"/>
      </w:r>
    </w:p>
    <w:p w14:paraId="080FFF92" w14:textId="77777777" w:rsidR="000605D0" w:rsidRPr="000605D0" w:rsidRDefault="000605D0">
      <w:pPr>
        <w:rPr>
          <w:b/>
          <w:smallCaps/>
          <w:vanish/>
          <w:color w:val="000000"/>
          <w:sz w:val="22"/>
          <w:szCs w:val="22"/>
        </w:rPr>
      </w:pPr>
    </w:p>
    <w:sectPr w:rsidR="000605D0" w:rsidRPr="000605D0" w:rsidSect="00EA5897">
      <w:pgSz w:w="12240" w:h="15840" w:code="1"/>
      <w:pgMar w:top="1152" w:right="1080" w:bottom="1152" w:left="126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56580" w14:textId="77777777" w:rsidR="00796D72" w:rsidRDefault="00796D72">
      <w:r>
        <w:separator/>
      </w:r>
    </w:p>
  </w:endnote>
  <w:endnote w:type="continuationSeparator" w:id="0">
    <w:p w14:paraId="5B064C74" w14:textId="77777777" w:rsidR="00796D72" w:rsidRDefault="00796D72">
      <w:r>
        <w:continuationSeparator/>
      </w:r>
    </w:p>
  </w:endnote>
  <w:endnote w:type="continuationNotice" w:id="1">
    <w:p w14:paraId="45539A77" w14:textId="77777777" w:rsidR="00796D72" w:rsidRDefault="00796D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614E5" w14:textId="77777777" w:rsidR="005C75F9" w:rsidRDefault="005C75F9" w:rsidP="009912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8C6BBB" w14:textId="77777777" w:rsidR="005C75F9" w:rsidRDefault="005C75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E6F1E" w14:textId="58589C67" w:rsidR="005C75F9" w:rsidRDefault="005C75F9" w:rsidP="0099128C">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9B2511">
      <w:rPr>
        <w:rStyle w:val="PageNumber"/>
        <w:noProof/>
        <w:sz w:val="20"/>
      </w:rPr>
      <w:t>1</w:t>
    </w:r>
    <w:r>
      <w:rPr>
        <w:rStyle w:val="PageNumber"/>
        <w:sz w:val="20"/>
      </w:rPr>
      <w:fldChar w:fldCharType="end"/>
    </w:r>
  </w:p>
  <w:p w14:paraId="7E299D93" w14:textId="77777777" w:rsidR="005C75F9" w:rsidRDefault="005C75F9" w:rsidP="002A0791">
    <w:pPr>
      <w:pStyle w:val="Footer"/>
      <w:ind w:left="-540" w:right="360"/>
      <w:rPr>
        <w:color w:val="999999"/>
        <w:sz w:val="16"/>
      </w:rPr>
    </w:pPr>
    <w:r>
      <w:rPr>
        <w:color w:val="999999"/>
        <w:sz w:val="16"/>
      </w:rPr>
      <w:t>GEF-6 PFD Template-Sept2015</w:t>
    </w:r>
    <w:r>
      <w:rPr>
        <w:color w:val="999999"/>
        <w:sz w:val="16"/>
      </w:rPr>
      <w:tab/>
    </w:r>
    <w:r>
      <w:rPr>
        <w:color w:val="999999"/>
        <w:sz w:val="16"/>
      </w:rPr>
      <w:tab/>
    </w:r>
  </w:p>
  <w:p w14:paraId="1D8EFBC7" w14:textId="77777777" w:rsidR="005C75F9" w:rsidRDefault="005C75F9" w:rsidP="00A63AFB">
    <w:pPr>
      <w:pStyle w:val="Footer"/>
      <w:ind w:left="-540"/>
      <w:rPr>
        <w:color w:val="999999"/>
        <w:sz w:val="16"/>
      </w:rPr>
    </w:pPr>
    <w:r>
      <w:rPr>
        <w:color w:val="999999"/>
        <w:sz w:val="16"/>
      </w:rPr>
      <w:t xml:space="preserve">            </w:t>
    </w:r>
  </w:p>
  <w:p w14:paraId="115DC003" w14:textId="77777777" w:rsidR="005C75F9" w:rsidRDefault="005C7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49FF8" w14:textId="77777777" w:rsidR="00796D72" w:rsidRDefault="00796D72">
      <w:r>
        <w:separator/>
      </w:r>
    </w:p>
  </w:footnote>
  <w:footnote w:type="continuationSeparator" w:id="0">
    <w:p w14:paraId="71C956A1" w14:textId="77777777" w:rsidR="00796D72" w:rsidRDefault="00796D72">
      <w:r>
        <w:continuationSeparator/>
      </w:r>
    </w:p>
  </w:footnote>
  <w:footnote w:type="continuationNotice" w:id="1">
    <w:p w14:paraId="20389B26" w14:textId="77777777" w:rsidR="00796D72" w:rsidRDefault="00796D72"/>
  </w:footnote>
  <w:footnote w:id="2">
    <w:p w14:paraId="0B51A9DE" w14:textId="77777777" w:rsidR="005C75F9" w:rsidRPr="00C64A2C" w:rsidRDefault="005C75F9" w:rsidP="000C5542">
      <w:pPr>
        <w:pStyle w:val="FootnoteText"/>
        <w:ind w:left="-720"/>
        <w:rPr>
          <w:sz w:val="18"/>
          <w:szCs w:val="18"/>
        </w:rPr>
      </w:pPr>
      <w:r w:rsidRPr="00C64A2C">
        <w:rPr>
          <w:rStyle w:val="FootnoteReference"/>
          <w:sz w:val="18"/>
          <w:szCs w:val="18"/>
        </w:rPr>
        <w:footnoteRef/>
      </w:r>
      <w:r w:rsidRPr="00C64A2C">
        <w:rPr>
          <w:sz w:val="18"/>
          <w:szCs w:val="18"/>
        </w:rPr>
        <w:t xml:space="preserve">   </w:t>
      </w:r>
      <w:r w:rsidRPr="005A41F8">
        <w:rPr>
          <w:sz w:val="16"/>
          <w:szCs w:val="16"/>
        </w:rPr>
        <w:t xml:space="preserve"> </w:t>
      </w:r>
      <w:r>
        <w:rPr>
          <w:color w:val="000000"/>
          <w:sz w:val="16"/>
          <w:szCs w:val="16"/>
        </w:rPr>
        <w:t>Program</w:t>
      </w:r>
      <w:r w:rsidRPr="005A41F8">
        <w:rPr>
          <w:color w:val="000000"/>
          <w:sz w:val="16"/>
          <w:szCs w:val="16"/>
        </w:rPr>
        <w:t xml:space="preserve"> ID number will be assigned by GEFSEC</w:t>
      </w:r>
      <w:r w:rsidRPr="00C64A2C">
        <w:rPr>
          <w:color w:val="000000"/>
          <w:sz w:val="18"/>
          <w:szCs w:val="18"/>
        </w:rPr>
        <w:t>.</w:t>
      </w:r>
    </w:p>
  </w:footnote>
  <w:footnote w:id="3">
    <w:p w14:paraId="56EE5807" w14:textId="77777777" w:rsidR="005C75F9" w:rsidRPr="00B97228" w:rsidRDefault="005C75F9" w:rsidP="00551D56">
      <w:pPr>
        <w:pStyle w:val="FootnoteText"/>
        <w:ind w:left="-720" w:right="-720"/>
        <w:rPr>
          <w:sz w:val="16"/>
          <w:szCs w:val="16"/>
        </w:rPr>
      </w:pPr>
      <w:r>
        <w:rPr>
          <w:rStyle w:val="FootnoteReference"/>
        </w:rPr>
        <w:footnoteRef/>
      </w:r>
      <w:r>
        <w:t xml:space="preserve">   </w:t>
      </w:r>
      <w:r w:rsidRPr="00B97228">
        <w:rPr>
          <w:sz w:val="16"/>
          <w:szCs w:val="16"/>
        </w:rPr>
        <w:t xml:space="preserve">When completing Table A, refer to </w:t>
      </w:r>
      <w:r>
        <w:rPr>
          <w:sz w:val="18"/>
          <w:szCs w:val="18"/>
        </w:rPr>
        <w:t xml:space="preserve">the excerpts on </w:t>
      </w:r>
      <w:hyperlink r:id="rId1" w:history="1">
        <w:r>
          <w:rPr>
            <w:rStyle w:val="Hyperlink"/>
            <w:i/>
            <w:sz w:val="18"/>
            <w:szCs w:val="18"/>
            <w:shd w:val="clear" w:color="auto" w:fill="FFFFFF"/>
          </w:rPr>
          <w:t>GEF 6 Results Frameworks for GETF, LDCF and SCCF</w:t>
        </w:r>
      </w:hyperlink>
      <w:r>
        <w:rPr>
          <w:sz w:val="18"/>
          <w:szCs w:val="18"/>
          <w:shd w:val="clear" w:color="auto" w:fill="FFFFFF"/>
        </w:rPr>
        <w:t>.</w:t>
      </w:r>
    </w:p>
  </w:footnote>
  <w:footnote w:id="4">
    <w:p w14:paraId="10B3EF18" w14:textId="77777777" w:rsidR="005C75F9" w:rsidRPr="00A85CD9" w:rsidRDefault="005C75F9" w:rsidP="00105048">
      <w:pPr>
        <w:pStyle w:val="FootnoteText"/>
        <w:ind w:left="-720"/>
      </w:pPr>
      <w:r w:rsidRPr="00A85CD9">
        <w:rPr>
          <w:rStyle w:val="FootnoteReference"/>
        </w:rPr>
        <w:footnoteRef/>
      </w:r>
      <w:r w:rsidRPr="00A85CD9">
        <w:t xml:space="preserve">  Financing type can be either investment or technical assistance.</w:t>
      </w:r>
    </w:p>
  </w:footnote>
  <w:footnote w:id="5">
    <w:p w14:paraId="61E82A6F" w14:textId="77777777" w:rsidR="005C75F9" w:rsidRPr="0032361D" w:rsidRDefault="005C75F9">
      <w:pPr>
        <w:pStyle w:val="FootnoteText"/>
        <w:rPr>
          <w:lang w:val="en-US"/>
        </w:rPr>
      </w:pPr>
      <w:r>
        <w:rPr>
          <w:rStyle w:val="FootnoteReference"/>
        </w:rPr>
        <w:footnoteRef/>
      </w:r>
      <w:r>
        <w:t xml:space="preserve"> </w:t>
      </w:r>
      <w:r w:rsidRPr="00290D00">
        <w:rPr>
          <w:highlight w:val="yellow"/>
        </w:rPr>
        <w:t>Activities and targets for marine litter are not programmed using GEF funds.</w:t>
      </w:r>
      <w:r>
        <w:t xml:space="preserve"> </w:t>
      </w:r>
      <w:r>
        <w:rPr>
          <w:lang w:val="en-US"/>
        </w:rPr>
        <w:t xml:space="preserve"> </w:t>
      </w:r>
    </w:p>
  </w:footnote>
  <w:footnote w:id="6">
    <w:p w14:paraId="22B0BF70" w14:textId="77777777" w:rsidR="005C75F9" w:rsidRDefault="005C75F9" w:rsidP="00105048">
      <w:pPr>
        <w:pStyle w:val="FootnoteText"/>
        <w:ind w:left="-540" w:right="-540" w:hanging="180"/>
      </w:pPr>
      <w:r w:rsidRPr="00A85CD9">
        <w:rPr>
          <w:rStyle w:val="FootnoteReference"/>
          <w:sz w:val="18"/>
          <w:szCs w:val="18"/>
        </w:rPr>
        <w:footnoteRef/>
      </w:r>
      <w:r w:rsidRPr="00A85CD9">
        <w:rPr>
          <w:sz w:val="18"/>
          <w:szCs w:val="18"/>
        </w:rPr>
        <w:t xml:space="preserve">   For GEF Project Financing up to $2 million, PMC could be up to10%</w:t>
      </w:r>
      <w:r>
        <w:rPr>
          <w:sz w:val="18"/>
          <w:szCs w:val="18"/>
        </w:rPr>
        <w:t xml:space="preserve"> of the subtotal</w:t>
      </w:r>
      <w:r w:rsidRPr="00A85CD9">
        <w:rPr>
          <w:sz w:val="18"/>
          <w:szCs w:val="18"/>
        </w:rPr>
        <w:t>; above $2 million, PMC could be up to 5%</w:t>
      </w:r>
      <w:r>
        <w:rPr>
          <w:sz w:val="18"/>
          <w:szCs w:val="18"/>
        </w:rPr>
        <w:t xml:space="preserve"> of the subtotal</w:t>
      </w:r>
      <w:r w:rsidRPr="00A85CD9">
        <w:rPr>
          <w:sz w:val="18"/>
          <w:szCs w:val="18"/>
        </w:rPr>
        <w:t>. PMC should be charged proportionately to focal areas based on focal area project financing amount in Table D below.</w:t>
      </w:r>
      <w:r w:rsidRPr="00A85CD9">
        <w:rPr>
          <w:sz w:val="18"/>
          <w:szCs w:val="18"/>
        </w:rPr>
        <w:br/>
      </w:r>
    </w:p>
  </w:footnote>
  <w:footnote w:id="7">
    <w:p w14:paraId="71AD00BA" w14:textId="77777777" w:rsidR="005C75F9" w:rsidRPr="0067183B" w:rsidRDefault="005C75F9" w:rsidP="00676B75">
      <w:pPr>
        <w:pStyle w:val="FootnoteText"/>
        <w:ind w:left="-900" w:hanging="180"/>
        <w:rPr>
          <w:sz w:val="18"/>
          <w:szCs w:val="18"/>
        </w:rPr>
      </w:pPr>
      <w:r w:rsidRPr="0067183B">
        <w:rPr>
          <w:rStyle w:val="FootnoteReference"/>
          <w:sz w:val="18"/>
          <w:szCs w:val="18"/>
        </w:rPr>
        <w:footnoteRef/>
      </w:r>
      <w:r w:rsidRPr="0067183B">
        <w:rPr>
          <w:sz w:val="18"/>
          <w:szCs w:val="18"/>
        </w:rPr>
        <w:t xml:space="preserve">  </w:t>
      </w:r>
      <w:r>
        <w:rPr>
          <w:sz w:val="18"/>
          <w:szCs w:val="18"/>
        </w:rPr>
        <w:t xml:space="preserve">Provide those indicator values in this table to the extent applicable to your proposed program.  </w:t>
      </w:r>
      <w:r w:rsidRPr="0067183B">
        <w:rPr>
          <w:sz w:val="18"/>
          <w:szCs w:val="18"/>
        </w:rPr>
        <w:t>Progress in programming against these targets for the pro</w:t>
      </w:r>
      <w:r>
        <w:rPr>
          <w:sz w:val="18"/>
          <w:szCs w:val="18"/>
        </w:rPr>
        <w:t>gram</w:t>
      </w:r>
      <w:r w:rsidRPr="0067183B">
        <w:rPr>
          <w:sz w:val="18"/>
          <w:szCs w:val="18"/>
        </w:rPr>
        <w:t xml:space="preserve"> per the </w:t>
      </w:r>
      <w:r w:rsidRPr="00AB28F5">
        <w:rPr>
          <w:i/>
          <w:sz w:val="18"/>
          <w:szCs w:val="18"/>
        </w:rPr>
        <w:t>Corporate Results Framework</w:t>
      </w:r>
      <w:r w:rsidRPr="0067183B">
        <w:rPr>
          <w:sz w:val="18"/>
          <w:szCs w:val="18"/>
        </w:rPr>
        <w:t xml:space="preserve"> in the </w:t>
      </w:r>
      <w:hyperlink r:id="rId2" w:history="1">
        <w:r w:rsidRPr="007B2921">
          <w:rPr>
            <w:rStyle w:val="Hyperlink"/>
            <w:i/>
            <w:sz w:val="18"/>
            <w:szCs w:val="18"/>
          </w:rPr>
          <w:t>GEF-6 Programming Directions</w:t>
        </w:r>
      </w:hyperlink>
      <w:r w:rsidRPr="00AB28F5">
        <w:rPr>
          <w:i/>
          <w:sz w:val="18"/>
          <w:szCs w:val="18"/>
        </w:rPr>
        <w:t>,</w:t>
      </w:r>
      <w:r w:rsidRPr="0067183B">
        <w:rPr>
          <w:sz w:val="18"/>
          <w:szCs w:val="18"/>
        </w:rPr>
        <w:t xml:space="preserve"> will be aggregated and reported during mid-term and at the conclusion of the replenishment period.</w:t>
      </w:r>
    </w:p>
  </w:footnote>
  <w:footnote w:id="8">
    <w:p w14:paraId="1501E5FF" w14:textId="77777777" w:rsidR="005C75F9" w:rsidRPr="005211F2" w:rsidRDefault="005C75F9" w:rsidP="00D50084">
      <w:pPr>
        <w:pStyle w:val="FootnoteText"/>
        <w:ind w:left="-900" w:hanging="180"/>
      </w:pPr>
      <w:r>
        <w:rPr>
          <w:rStyle w:val="FootnoteReference"/>
        </w:rPr>
        <w:footnoteRef/>
      </w:r>
      <w:r>
        <w:t xml:space="preserve">  For biodiversity projects, in addition to explaining the project’s consistency with the biodiversity focal area strategy, objectives and programs, please also describe which </w:t>
      </w:r>
      <w:hyperlink r:id="rId3" w:history="1">
        <w:r w:rsidRPr="00C94AA7">
          <w:rPr>
            <w:rStyle w:val="Hyperlink"/>
          </w:rPr>
          <w:t>Aichi Target(s</w:t>
        </w:r>
        <w:r w:rsidRPr="00C44D37">
          <w:rPr>
            <w:rStyle w:val="Hyperlink"/>
          </w:rPr>
          <w:t>)</w:t>
        </w:r>
      </w:hyperlink>
      <w:r>
        <w:t xml:space="preserve"> the project will directly contribute to achieving.</w:t>
      </w:r>
    </w:p>
  </w:footnote>
  <w:footnote w:id="9">
    <w:p w14:paraId="04E11605" w14:textId="77777777" w:rsidR="005C75F9" w:rsidRDefault="005C75F9">
      <w:pPr>
        <w:pStyle w:val="FootnoteText"/>
      </w:pPr>
      <w:r>
        <w:rPr>
          <w:rStyle w:val="FootnoteReference"/>
        </w:rPr>
        <w:footnoteRef/>
      </w:r>
      <w:r>
        <w:t xml:space="preserve"> </w:t>
      </w:r>
      <w:r w:rsidRPr="003E34BE">
        <w:t>BOBLME (2014) Assessing, demonstrating and capturing the economic value of marine &amp; coastal ecosystem services in the Bay of Bengal Large Marine Ecosystem BOBLME-2014-Socioec-02</w:t>
      </w:r>
    </w:p>
  </w:footnote>
  <w:footnote w:id="10">
    <w:p w14:paraId="4A168200" w14:textId="77777777" w:rsidR="005C75F9" w:rsidRPr="003A301F" w:rsidRDefault="005C75F9" w:rsidP="00F663DB">
      <w:pPr>
        <w:pStyle w:val="FootnoteText"/>
        <w:ind w:left="-709"/>
      </w:pPr>
      <w:r>
        <w:rPr>
          <w:rStyle w:val="FootnoteReference"/>
        </w:rPr>
        <w:footnoteRef/>
      </w:r>
      <w:r>
        <w:t xml:space="preserve"> </w:t>
      </w:r>
      <w:r w:rsidRPr="003A301F">
        <w:t>BOBLME (2015)</w:t>
      </w:r>
      <w:r>
        <w:t>:</w:t>
      </w:r>
      <w:r w:rsidRPr="003A301F">
        <w:t xml:space="preserve"> Review of impacts of Illegal, Unreported and Unregulated fishing on developing countries in Asia.</w:t>
      </w:r>
      <w:r>
        <w:t xml:space="preserve"> B</w:t>
      </w:r>
      <w:r w:rsidRPr="003A301F">
        <w:t>OBLME-2015-Governance-15</w:t>
      </w:r>
      <w:r>
        <w:t>.</w:t>
      </w:r>
    </w:p>
  </w:footnote>
  <w:footnote w:id="11">
    <w:p w14:paraId="5C861F14" w14:textId="77777777" w:rsidR="005C75F9" w:rsidRPr="00C572AE" w:rsidRDefault="005C75F9" w:rsidP="00F663DB">
      <w:pPr>
        <w:pStyle w:val="FootnoteText"/>
        <w:ind w:left="-709"/>
      </w:pPr>
      <w:r>
        <w:rPr>
          <w:rStyle w:val="FootnoteReference"/>
        </w:rPr>
        <w:footnoteRef/>
      </w:r>
      <w:r>
        <w:t xml:space="preserve"> Brugère, C. &amp; DeYoung C., 2015. Assessing climate change vulnerability in fisheries and aquaculture: available methodologies and their relevance for the sector. FAO Fisheries and Aquaculture Technical Paper 597, FAO.</w:t>
      </w:r>
    </w:p>
  </w:footnote>
  <w:footnote w:id="12">
    <w:p w14:paraId="20631D61" w14:textId="77777777" w:rsidR="005C75F9" w:rsidRDefault="005C75F9">
      <w:pPr>
        <w:pStyle w:val="FootnoteText"/>
      </w:pPr>
      <w:r>
        <w:rPr>
          <w:rStyle w:val="FootnoteReference"/>
        </w:rPr>
        <w:footnoteRef/>
      </w:r>
      <w:r>
        <w:t xml:space="preserve"> </w:t>
      </w:r>
      <w:r w:rsidRPr="00676B75">
        <w:rPr>
          <w:sz w:val="16"/>
          <w:szCs w:val="16"/>
        </w:rPr>
        <w:t>GEF policies encompass all GEF managed trust funds, namely: GEFTF, LDCF, and SCCF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D32E2"/>
    <w:multiLevelType w:val="hybridMultilevel"/>
    <w:tmpl w:val="8C08907E"/>
    <w:lvl w:ilvl="0" w:tplc="08090001">
      <w:start w:val="1"/>
      <w:numFmt w:val="bullet"/>
      <w:lvlText w:val=""/>
      <w:lvlJc w:val="left"/>
      <w:pPr>
        <w:ind w:left="11" w:hanging="360"/>
      </w:pPr>
      <w:rPr>
        <w:rFonts w:ascii="Symbol" w:hAnsi="Symbol" w:hint="default"/>
      </w:rPr>
    </w:lvl>
    <w:lvl w:ilvl="1" w:tplc="08090019">
      <w:start w:val="1"/>
      <w:numFmt w:val="lowerLetter"/>
      <w:lvlText w:val="%2."/>
      <w:lvlJc w:val="left"/>
      <w:pPr>
        <w:ind w:left="731" w:hanging="360"/>
      </w:pPr>
    </w:lvl>
    <w:lvl w:ilvl="2" w:tplc="0809001B">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 w15:restartNumberingAfterBreak="0">
    <w:nsid w:val="058A408D"/>
    <w:multiLevelType w:val="hybridMultilevel"/>
    <w:tmpl w:val="226C116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073B207F"/>
    <w:multiLevelType w:val="hybridMultilevel"/>
    <w:tmpl w:val="C14AB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8D4464"/>
    <w:multiLevelType w:val="hybridMultilevel"/>
    <w:tmpl w:val="DBBA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FDA402F"/>
    <w:multiLevelType w:val="hybridMultilevel"/>
    <w:tmpl w:val="20388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7C0637"/>
    <w:multiLevelType w:val="hybridMultilevel"/>
    <w:tmpl w:val="4800A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2F0F9F"/>
    <w:multiLevelType w:val="hybridMultilevel"/>
    <w:tmpl w:val="ECEE0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F5C88"/>
    <w:multiLevelType w:val="hybridMultilevel"/>
    <w:tmpl w:val="0FD813EA"/>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1A3E625E"/>
    <w:multiLevelType w:val="hybridMultilevel"/>
    <w:tmpl w:val="E7C40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7C1CDC"/>
    <w:multiLevelType w:val="hybridMultilevel"/>
    <w:tmpl w:val="B144FE98"/>
    <w:lvl w:ilvl="0" w:tplc="08090001">
      <w:start w:val="1"/>
      <w:numFmt w:val="bullet"/>
      <w:lvlText w:val=""/>
      <w:lvlJc w:val="left"/>
      <w:pPr>
        <w:ind w:left="371" w:hanging="360"/>
      </w:pPr>
      <w:rPr>
        <w:rFonts w:ascii="Symbol" w:hAnsi="Symbol" w:hint="default"/>
        <w:b/>
      </w:rPr>
    </w:lvl>
    <w:lvl w:ilvl="1" w:tplc="08090019" w:tentative="1">
      <w:start w:val="1"/>
      <w:numFmt w:val="lowerLetter"/>
      <w:lvlText w:val="%2."/>
      <w:lvlJc w:val="left"/>
      <w:pPr>
        <w:ind w:left="2171" w:hanging="360"/>
      </w:pPr>
    </w:lvl>
    <w:lvl w:ilvl="2" w:tplc="0809001B" w:tentative="1">
      <w:start w:val="1"/>
      <w:numFmt w:val="lowerRoman"/>
      <w:lvlText w:val="%3."/>
      <w:lvlJc w:val="right"/>
      <w:pPr>
        <w:ind w:left="2891" w:hanging="180"/>
      </w:pPr>
    </w:lvl>
    <w:lvl w:ilvl="3" w:tplc="0809000F" w:tentative="1">
      <w:start w:val="1"/>
      <w:numFmt w:val="decimal"/>
      <w:lvlText w:val="%4."/>
      <w:lvlJc w:val="left"/>
      <w:pPr>
        <w:ind w:left="3611" w:hanging="360"/>
      </w:pPr>
    </w:lvl>
    <w:lvl w:ilvl="4" w:tplc="08090019" w:tentative="1">
      <w:start w:val="1"/>
      <w:numFmt w:val="lowerLetter"/>
      <w:lvlText w:val="%5."/>
      <w:lvlJc w:val="left"/>
      <w:pPr>
        <w:ind w:left="4331" w:hanging="360"/>
      </w:pPr>
    </w:lvl>
    <w:lvl w:ilvl="5" w:tplc="0809001B" w:tentative="1">
      <w:start w:val="1"/>
      <w:numFmt w:val="lowerRoman"/>
      <w:lvlText w:val="%6."/>
      <w:lvlJc w:val="right"/>
      <w:pPr>
        <w:ind w:left="5051" w:hanging="180"/>
      </w:pPr>
    </w:lvl>
    <w:lvl w:ilvl="6" w:tplc="0809000F" w:tentative="1">
      <w:start w:val="1"/>
      <w:numFmt w:val="decimal"/>
      <w:lvlText w:val="%7."/>
      <w:lvlJc w:val="left"/>
      <w:pPr>
        <w:ind w:left="5771" w:hanging="360"/>
      </w:pPr>
    </w:lvl>
    <w:lvl w:ilvl="7" w:tplc="08090019" w:tentative="1">
      <w:start w:val="1"/>
      <w:numFmt w:val="lowerLetter"/>
      <w:lvlText w:val="%8."/>
      <w:lvlJc w:val="left"/>
      <w:pPr>
        <w:ind w:left="6491" w:hanging="360"/>
      </w:pPr>
    </w:lvl>
    <w:lvl w:ilvl="8" w:tplc="0809001B" w:tentative="1">
      <w:start w:val="1"/>
      <w:numFmt w:val="lowerRoman"/>
      <w:lvlText w:val="%9."/>
      <w:lvlJc w:val="right"/>
      <w:pPr>
        <w:ind w:left="7211" w:hanging="180"/>
      </w:pPr>
    </w:lvl>
  </w:abstractNum>
  <w:abstractNum w:abstractNumId="11" w15:restartNumberingAfterBreak="0">
    <w:nsid w:val="1C0E040F"/>
    <w:multiLevelType w:val="hybridMultilevel"/>
    <w:tmpl w:val="C81A4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0A3392"/>
    <w:multiLevelType w:val="hybridMultilevel"/>
    <w:tmpl w:val="2F50674C"/>
    <w:lvl w:ilvl="0" w:tplc="04070001">
      <w:start w:val="1"/>
      <w:numFmt w:val="bullet"/>
      <w:lvlText w:val=""/>
      <w:lvlJc w:val="left"/>
      <w:pPr>
        <w:ind w:left="371" w:hanging="360"/>
      </w:pPr>
      <w:rPr>
        <w:rFonts w:ascii="Symbol" w:hAnsi="Symbol" w:hint="default"/>
      </w:rPr>
    </w:lvl>
    <w:lvl w:ilvl="1" w:tplc="04070003" w:tentative="1">
      <w:start w:val="1"/>
      <w:numFmt w:val="bullet"/>
      <w:lvlText w:val="o"/>
      <w:lvlJc w:val="left"/>
      <w:pPr>
        <w:ind w:left="1091" w:hanging="360"/>
      </w:pPr>
      <w:rPr>
        <w:rFonts w:ascii="Courier New" w:hAnsi="Courier New" w:cs="Courier New" w:hint="default"/>
      </w:rPr>
    </w:lvl>
    <w:lvl w:ilvl="2" w:tplc="04070005" w:tentative="1">
      <w:start w:val="1"/>
      <w:numFmt w:val="bullet"/>
      <w:lvlText w:val=""/>
      <w:lvlJc w:val="left"/>
      <w:pPr>
        <w:ind w:left="1811" w:hanging="360"/>
      </w:pPr>
      <w:rPr>
        <w:rFonts w:ascii="Wingdings" w:hAnsi="Wingdings" w:hint="default"/>
      </w:rPr>
    </w:lvl>
    <w:lvl w:ilvl="3" w:tplc="04070001" w:tentative="1">
      <w:start w:val="1"/>
      <w:numFmt w:val="bullet"/>
      <w:lvlText w:val=""/>
      <w:lvlJc w:val="left"/>
      <w:pPr>
        <w:ind w:left="2531" w:hanging="360"/>
      </w:pPr>
      <w:rPr>
        <w:rFonts w:ascii="Symbol" w:hAnsi="Symbol" w:hint="default"/>
      </w:rPr>
    </w:lvl>
    <w:lvl w:ilvl="4" w:tplc="04070003" w:tentative="1">
      <w:start w:val="1"/>
      <w:numFmt w:val="bullet"/>
      <w:lvlText w:val="o"/>
      <w:lvlJc w:val="left"/>
      <w:pPr>
        <w:ind w:left="3251" w:hanging="360"/>
      </w:pPr>
      <w:rPr>
        <w:rFonts w:ascii="Courier New" w:hAnsi="Courier New" w:cs="Courier New" w:hint="default"/>
      </w:rPr>
    </w:lvl>
    <w:lvl w:ilvl="5" w:tplc="04070005" w:tentative="1">
      <w:start w:val="1"/>
      <w:numFmt w:val="bullet"/>
      <w:lvlText w:val=""/>
      <w:lvlJc w:val="left"/>
      <w:pPr>
        <w:ind w:left="3971" w:hanging="360"/>
      </w:pPr>
      <w:rPr>
        <w:rFonts w:ascii="Wingdings" w:hAnsi="Wingdings" w:hint="default"/>
      </w:rPr>
    </w:lvl>
    <w:lvl w:ilvl="6" w:tplc="04070001" w:tentative="1">
      <w:start w:val="1"/>
      <w:numFmt w:val="bullet"/>
      <w:lvlText w:val=""/>
      <w:lvlJc w:val="left"/>
      <w:pPr>
        <w:ind w:left="4691" w:hanging="360"/>
      </w:pPr>
      <w:rPr>
        <w:rFonts w:ascii="Symbol" w:hAnsi="Symbol" w:hint="default"/>
      </w:rPr>
    </w:lvl>
    <w:lvl w:ilvl="7" w:tplc="04070003" w:tentative="1">
      <w:start w:val="1"/>
      <w:numFmt w:val="bullet"/>
      <w:lvlText w:val="o"/>
      <w:lvlJc w:val="left"/>
      <w:pPr>
        <w:ind w:left="5411" w:hanging="360"/>
      </w:pPr>
      <w:rPr>
        <w:rFonts w:ascii="Courier New" w:hAnsi="Courier New" w:cs="Courier New" w:hint="default"/>
      </w:rPr>
    </w:lvl>
    <w:lvl w:ilvl="8" w:tplc="04070005" w:tentative="1">
      <w:start w:val="1"/>
      <w:numFmt w:val="bullet"/>
      <w:lvlText w:val=""/>
      <w:lvlJc w:val="left"/>
      <w:pPr>
        <w:ind w:left="6131" w:hanging="360"/>
      </w:pPr>
      <w:rPr>
        <w:rFonts w:ascii="Wingdings" w:hAnsi="Wingdings" w:hint="default"/>
      </w:rPr>
    </w:lvl>
  </w:abstractNum>
  <w:abstractNum w:abstractNumId="13" w15:restartNumberingAfterBreak="0">
    <w:nsid w:val="25DE6B34"/>
    <w:multiLevelType w:val="hybridMultilevel"/>
    <w:tmpl w:val="FC18D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D14A8B"/>
    <w:multiLevelType w:val="hybridMultilevel"/>
    <w:tmpl w:val="D9344CA4"/>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5" w15:restartNumberingAfterBreak="0">
    <w:nsid w:val="2D705AA3"/>
    <w:multiLevelType w:val="hybridMultilevel"/>
    <w:tmpl w:val="CA468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23345D"/>
    <w:multiLevelType w:val="hybridMultilevel"/>
    <w:tmpl w:val="B09AA08C"/>
    <w:lvl w:ilvl="0" w:tplc="041D0017">
      <w:start w:val="1"/>
      <w:numFmt w:val="lowerLetter"/>
      <w:lvlText w:val="%1)"/>
      <w:lvlJc w:val="left"/>
      <w:pPr>
        <w:ind w:left="-360" w:hanging="360"/>
      </w:pPr>
      <w:rPr>
        <w:rFonts w:hint="default"/>
      </w:rPr>
    </w:lvl>
    <w:lvl w:ilvl="1" w:tplc="041D0019" w:tentative="1">
      <w:start w:val="1"/>
      <w:numFmt w:val="lowerLetter"/>
      <w:lvlText w:val="%2."/>
      <w:lvlJc w:val="left"/>
      <w:pPr>
        <w:ind w:left="360" w:hanging="360"/>
      </w:pPr>
    </w:lvl>
    <w:lvl w:ilvl="2" w:tplc="041D001B" w:tentative="1">
      <w:start w:val="1"/>
      <w:numFmt w:val="lowerRoman"/>
      <w:lvlText w:val="%3."/>
      <w:lvlJc w:val="right"/>
      <w:pPr>
        <w:ind w:left="1080" w:hanging="180"/>
      </w:pPr>
    </w:lvl>
    <w:lvl w:ilvl="3" w:tplc="041D000F" w:tentative="1">
      <w:start w:val="1"/>
      <w:numFmt w:val="decimal"/>
      <w:lvlText w:val="%4."/>
      <w:lvlJc w:val="left"/>
      <w:pPr>
        <w:ind w:left="1800" w:hanging="360"/>
      </w:pPr>
    </w:lvl>
    <w:lvl w:ilvl="4" w:tplc="041D0019" w:tentative="1">
      <w:start w:val="1"/>
      <w:numFmt w:val="lowerLetter"/>
      <w:lvlText w:val="%5."/>
      <w:lvlJc w:val="left"/>
      <w:pPr>
        <w:ind w:left="2520" w:hanging="360"/>
      </w:pPr>
    </w:lvl>
    <w:lvl w:ilvl="5" w:tplc="041D001B" w:tentative="1">
      <w:start w:val="1"/>
      <w:numFmt w:val="lowerRoman"/>
      <w:lvlText w:val="%6."/>
      <w:lvlJc w:val="right"/>
      <w:pPr>
        <w:ind w:left="3240" w:hanging="180"/>
      </w:pPr>
    </w:lvl>
    <w:lvl w:ilvl="6" w:tplc="041D000F" w:tentative="1">
      <w:start w:val="1"/>
      <w:numFmt w:val="decimal"/>
      <w:lvlText w:val="%7."/>
      <w:lvlJc w:val="left"/>
      <w:pPr>
        <w:ind w:left="3960" w:hanging="360"/>
      </w:pPr>
    </w:lvl>
    <w:lvl w:ilvl="7" w:tplc="041D0019" w:tentative="1">
      <w:start w:val="1"/>
      <w:numFmt w:val="lowerLetter"/>
      <w:lvlText w:val="%8."/>
      <w:lvlJc w:val="left"/>
      <w:pPr>
        <w:ind w:left="4680" w:hanging="360"/>
      </w:pPr>
    </w:lvl>
    <w:lvl w:ilvl="8" w:tplc="041D001B" w:tentative="1">
      <w:start w:val="1"/>
      <w:numFmt w:val="lowerRoman"/>
      <w:lvlText w:val="%9."/>
      <w:lvlJc w:val="right"/>
      <w:pPr>
        <w:ind w:left="5400" w:hanging="180"/>
      </w:pPr>
    </w:lvl>
  </w:abstractNum>
  <w:abstractNum w:abstractNumId="17" w15:restartNumberingAfterBreak="0">
    <w:nsid w:val="371A2125"/>
    <w:multiLevelType w:val="hybridMultilevel"/>
    <w:tmpl w:val="7790524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8" w15:restartNumberingAfterBreak="0">
    <w:nsid w:val="39D60367"/>
    <w:multiLevelType w:val="hybridMultilevel"/>
    <w:tmpl w:val="6E24F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361CB7"/>
    <w:multiLevelType w:val="hybridMultilevel"/>
    <w:tmpl w:val="0470B3AC"/>
    <w:lvl w:ilvl="0" w:tplc="7BB8BC8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117204"/>
    <w:multiLevelType w:val="hybridMultilevel"/>
    <w:tmpl w:val="90BE6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62060E"/>
    <w:multiLevelType w:val="hybridMultilevel"/>
    <w:tmpl w:val="8AC0579C"/>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22" w15:restartNumberingAfterBreak="0">
    <w:nsid w:val="46B54EE2"/>
    <w:multiLevelType w:val="hybridMultilevel"/>
    <w:tmpl w:val="0AEA091E"/>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23" w15:restartNumberingAfterBreak="0">
    <w:nsid w:val="4B5C5427"/>
    <w:multiLevelType w:val="hybridMultilevel"/>
    <w:tmpl w:val="BF92D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DD46A4"/>
    <w:multiLevelType w:val="hybridMultilevel"/>
    <w:tmpl w:val="945CF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3ED6AFA"/>
    <w:multiLevelType w:val="hybridMultilevel"/>
    <w:tmpl w:val="F5C6538C"/>
    <w:lvl w:ilvl="0" w:tplc="E384E572">
      <w:start w:val="1"/>
      <w:numFmt w:val="lowerRoman"/>
      <w:lvlText w:val="(%1)"/>
      <w:lvlJc w:val="left"/>
      <w:pPr>
        <w:ind w:left="1091" w:hanging="720"/>
      </w:pPr>
      <w:rPr>
        <w:rFonts w:hint="default"/>
      </w:rPr>
    </w:lvl>
    <w:lvl w:ilvl="1" w:tplc="041D0019" w:tentative="1">
      <w:start w:val="1"/>
      <w:numFmt w:val="lowerLetter"/>
      <w:lvlText w:val="%2."/>
      <w:lvlJc w:val="left"/>
      <w:pPr>
        <w:ind w:left="1451" w:hanging="360"/>
      </w:pPr>
    </w:lvl>
    <w:lvl w:ilvl="2" w:tplc="041D001B" w:tentative="1">
      <w:start w:val="1"/>
      <w:numFmt w:val="lowerRoman"/>
      <w:lvlText w:val="%3."/>
      <w:lvlJc w:val="right"/>
      <w:pPr>
        <w:ind w:left="2171" w:hanging="180"/>
      </w:pPr>
    </w:lvl>
    <w:lvl w:ilvl="3" w:tplc="041D000F" w:tentative="1">
      <w:start w:val="1"/>
      <w:numFmt w:val="decimal"/>
      <w:lvlText w:val="%4."/>
      <w:lvlJc w:val="left"/>
      <w:pPr>
        <w:ind w:left="2891" w:hanging="360"/>
      </w:pPr>
    </w:lvl>
    <w:lvl w:ilvl="4" w:tplc="041D0019" w:tentative="1">
      <w:start w:val="1"/>
      <w:numFmt w:val="lowerLetter"/>
      <w:lvlText w:val="%5."/>
      <w:lvlJc w:val="left"/>
      <w:pPr>
        <w:ind w:left="3611" w:hanging="360"/>
      </w:pPr>
    </w:lvl>
    <w:lvl w:ilvl="5" w:tplc="041D001B" w:tentative="1">
      <w:start w:val="1"/>
      <w:numFmt w:val="lowerRoman"/>
      <w:lvlText w:val="%6."/>
      <w:lvlJc w:val="right"/>
      <w:pPr>
        <w:ind w:left="4331" w:hanging="180"/>
      </w:pPr>
    </w:lvl>
    <w:lvl w:ilvl="6" w:tplc="041D000F" w:tentative="1">
      <w:start w:val="1"/>
      <w:numFmt w:val="decimal"/>
      <w:lvlText w:val="%7."/>
      <w:lvlJc w:val="left"/>
      <w:pPr>
        <w:ind w:left="5051" w:hanging="360"/>
      </w:pPr>
    </w:lvl>
    <w:lvl w:ilvl="7" w:tplc="041D0019" w:tentative="1">
      <w:start w:val="1"/>
      <w:numFmt w:val="lowerLetter"/>
      <w:lvlText w:val="%8."/>
      <w:lvlJc w:val="left"/>
      <w:pPr>
        <w:ind w:left="5771" w:hanging="360"/>
      </w:pPr>
    </w:lvl>
    <w:lvl w:ilvl="8" w:tplc="041D001B" w:tentative="1">
      <w:start w:val="1"/>
      <w:numFmt w:val="lowerRoman"/>
      <w:lvlText w:val="%9."/>
      <w:lvlJc w:val="right"/>
      <w:pPr>
        <w:ind w:left="6491" w:hanging="180"/>
      </w:pPr>
    </w:lvl>
  </w:abstractNum>
  <w:abstractNum w:abstractNumId="26" w15:restartNumberingAfterBreak="0">
    <w:nsid w:val="54C560B5"/>
    <w:multiLevelType w:val="hybridMultilevel"/>
    <w:tmpl w:val="951A7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74F2941"/>
    <w:multiLevelType w:val="hybridMultilevel"/>
    <w:tmpl w:val="A2D2D5FE"/>
    <w:lvl w:ilvl="0" w:tplc="18090001">
      <w:start w:val="1"/>
      <w:numFmt w:val="bullet"/>
      <w:lvlText w:val=""/>
      <w:lvlJc w:val="left"/>
      <w:pPr>
        <w:ind w:left="502" w:hanging="360"/>
      </w:pPr>
      <w:rPr>
        <w:rFonts w:ascii="Symbol" w:hAnsi="Symbol" w:hint="default"/>
      </w:rPr>
    </w:lvl>
    <w:lvl w:ilvl="1" w:tplc="18090003">
      <w:start w:val="1"/>
      <w:numFmt w:val="bullet"/>
      <w:lvlText w:val="o"/>
      <w:lvlJc w:val="left"/>
      <w:pPr>
        <w:ind w:left="1222" w:hanging="360"/>
      </w:pPr>
      <w:rPr>
        <w:rFonts w:ascii="Courier New" w:hAnsi="Courier New" w:cs="Courier New" w:hint="default"/>
      </w:rPr>
    </w:lvl>
    <w:lvl w:ilvl="2" w:tplc="18090005">
      <w:start w:val="1"/>
      <w:numFmt w:val="bullet"/>
      <w:lvlText w:val=""/>
      <w:lvlJc w:val="left"/>
      <w:pPr>
        <w:ind w:left="1942" w:hanging="360"/>
      </w:pPr>
      <w:rPr>
        <w:rFonts w:ascii="Wingdings" w:hAnsi="Wingdings" w:hint="default"/>
      </w:rPr>
    </w:lvl>
    <w:lvl w:ilvl="3" w:tplc="18090001">
      <w:start w:val="1"/>
      <w:numFmt w:val="bullet"/>
      <w:lvlText w:val=""/>
      <w:lvlJc w:val="left"/>
      <w:pPr>
        <w:ind w:left="2662" w:hanging="360"/>
      </w:pPr>
      <w:rPr>
        <w:rFonts w:ascii="Symbol" w:hAnsi="Symbol" w:hint="default"/>
      </w:rPr>
    </w:lvl>
    <w:lvl w:ilvl="4" w:tplc="18090003">
      <w:start w:val="1"/>
      <w:numFmt w:val="bullet"/>
      <w:lvlText w:val="o"/>
      <w:lvlJc w:val="left"/>
      <w:pPr>
        <w:ind w:left="3382" w:hanging="360"/>
      </w:pPr>
      <w:rPr>
        <w:rFonts w:ascii="Courier New" w:hAnsi="Courier New" w:cs="Courier New" w:hint="default"/>
      </w:rPr>
    </w:lvl>
    <w:lvl w:ilvl="5" w:tplc="18090005">
      <w:start w:val="1"/>
      <w:numFmt w:val="bullet"/>
      <w:lvlText w:val=""/>
      <w:lvlJc w:val="left"/>
      <w:pPr>
        <w:ind w:left="4102" w:hanging="360"/>
      </w:pPr>
      <w:rPr>
        <w:rFonts w:ascii="Wingdings" w:hAnsi="Wingdings" w:hint="default"/>
      </w:rPr>
    </w:lvl>
    <w:lvl w:ilvl="6" w:tplc="18090001">
      <w:start w:val="1"/>
      <w:numFmt w:val="bullet"/>
      <w:lvlText w:val=""/>
      <w:lvlJc w:val="left"/>
      <w:pPr>
        <w:ind w:left="4822" w:hanging="360"/>
      </w:pPr>
      <w:rPr>
        <w:rFonts w:ascii="Symbol" w:hAnsi="Symbol" w:hint="default"/>
      </w:rPr>
    </w:lvl>
    <w:lvl w:ilvl="7" w:tplc="18090003">
      <w:start w:val="1"/>
      <w:numFmt w:val="bullet"/>
      <w:lvlText w:val="o"/>
      <w:lvlJc w:val="left"/>
      <w:pPr>
        <w:ind w:left="5542" w:hanging="360"/>
      </w:pPr>
      <w:rPr>
        <w:rFonts w:ascii="Courier New" w:hAnsi="Courier New" w:cs="Courier New" w:hint="default"/>
      </w:rPr>
    </w:lvl>
    <w:lvl w:ilvl="8" w:tplc="18090005">
      <w:start w:val="1"/>
      <w:numFmt w:val="bullet"/>
      <w:lvlText w:val=""/>
      <w:lvlJc w:val="left"/>
      <w:pPr>
        <w:ind w:left="6262" w:hanging="360"/>
      </w:pPr>
      <w:rPr>
        <w:rFonts w:ascii="Wingdings" w:hAnsi="Wingdings" w:hint="default"/>
      </w:rPr>
    </w:lvl>
  </w:abstractNum>
  <w:abstractNum w:abstractNumId="28" w15:restartNumberingAfterBreak="0">
    <w:nsid w:val="59060CEA"/>
    <w:multiLevelType w:val="hybridMultilevel"/>
    <w:tmpl w:val="449693B6"/>
    <w:lvl w:ilvl="0" w:tplc="1436E0F4">
      <w:start w:val="1"/>
      <w:numFmt w:val="decimal"/>
      <w:lvlText w:val="%1."/>
      <w:lvlJc w:val="left"/>
      <w:pPr>
        <w:ind w:left="-349" w:hanging="360"/>
      </w:pPr>
      <w:rPr>
        <w:rFonts w:hint="default"/>
        <w:b w:val="0"/>
        <w:sz w:val="22"/>
        <w:szCs w:val="22"/>
      </w:rPr>
    </w:lvl>
    <w:lvl w:ilvl="1" w:tplc="08090019">
      <w:start w:val="1"/>
      <w:numFmt w:val="lowerLetter"/>
      <w:lvlText w:val="%2."/>
      <w:lvlJc w:val="left"/>
      <w:pPr>
        <w:ind w:left="371" w:hanging="360"/>
      </w:pPr>
    </w:lvl>
    <w:lvl w:ilvl="2" w:tplc="0809001B">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9" w15:restartNumberingAfterBreak="0">
    <w:nsid w:val="5CB01283"/>
    <w:multiLevelType w:val="hybridMultilevel"/>
    <w:tmpl w:val="79623B46"/>
    <w:lvl w:ilvl="0" w:tplc="8CCAC48A">
      <w:start w:val="6"/>
      <w:numFmt w:val="decimal"/>
      <w:lvlText w:val="%1."/>
      <w:lvlJc w:val="left"/>
      <w:pPr>
        <w:ind w:left="372" w:hanging="360"/>
      </w:pPr>
      <w:rPr>
        <w:rFonts w:hint="default"/>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30" w15:restartNumberingAfterBreak="0">
    <w:nsid w:val="5FD36DC7"/>
    <w:multiLevelType w:val="hybridMultilevel"/>
    <w:tmpl w:val="6DAE4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746EEF"/>
    <w:multiLevelType w:val="hybridMultilevel"/>
    <w:tmpl w:val="0BB8D000"/>
    <w:lvl w:ilvl="0" w:tplc="18090001">
      <w:start w:val="1"/>
      <w:numFmt w:val="bullet"/>
      <w:lvlText w:val=""/>
      <w:lvlJc w:val="left"/>
      <w:pPr>
        <w:ind w:left="502" w:hanging="360"/>
      </w:pPr>
      <w:rPr>
        <w:rFonts w:ascii="Symbol" w:hAnsi="Symbol" w:hint="default"/>
      </w:rPr>
    </w:lvl>
    <w:lvl w:ilvl="1" w:tplc="18090003">
      <w:start w:val="1"/>
      <w:numFmt w:val="bullet"/>
      <w:lvlText w:val="o"/>
      <w:lvlJc w:val="left"/>
      <w:pPr>
        <w:ind w:left="1222" w:hanging="360"/>
      </w:pPr>
      <w:rPr>
        <w:rFonts w:ascii="Courier New" w:hAnsi="Courier New" w:cs="Courier New" w:hint="default"/>
      </w:rPr>
    </w:lvl>
    <w:lvl w:ilvl="2" w:tplc="18090005">
      <w:start w:val="1"/>
      <w:numFmt w:val="bullet"/>
      <w:lvlText w:val=""/>
      <w:lvlJc w:val="left"/>
      <w:pPr>
        <w:ind w:left="1942" w:hanging="360"/>
      </w:pPr>
      <w:rPr>
        <w:rFonts w:ascii="Wingdings" w:hAnsi="Wingdings" w:hint="default"/>
      </w:rPr>
    </w:lvl>
    <w:lvl w:ilvl="3" w:tplc="18090001">
      <w:start w:val="1"/>
      <w:numFmt w:val="bullet"/>
      <w:lvlText w:val=""/>
      <w:lvlJc w:val="left"/>
      <w:pPr>
        <w:ind w:left="2662" w:hanging="360"/>
      </w:pPr>
      <w:rPr>
        <w:rFonts w:ascii="Symbol" w:hAnsi="Symbol" w:hint="default"/>
      </w:rPr>
    </w:lvl>
    <w:lvl w:ilvl="4" w:tplc="18090003">
      <w:start w:val="1"/>
      <w:numFmt w:val="bullet"/>
      <w:lvlText w:val="o"/>
      <w:lvlJc w:val="left"/>
      <w:pPr>
        <w:ind w:left="3382" w:hanging="360"/>
      </w:pPr>
      <w:rPr>
        <w:rFonts w:ascii="Courier New" w:hAnsi="Courier New" w:cs="Courier New" w:hint="default"/>
      </w:rPr>
    </w:lvl>
    <w:lvl w:ilvl="5" w:tplc="18090005">
      <w:start w:val="1"/>
      <w:numFmt w:val="bullet"/>
      <w:lvlText w:val=""/>
      <w:lvlJc w:val="left"/>
      <w:pPr>
        <w:ind w:left="4102" w:hanging="360"/>
      </w:pPr>
      <w:rPr>
        <w:rFonts w:ascii="Wingdings" w:hAnsi="Wingdings" w:hint="default"/>
      </w:rPr>
    </w:lvl>
    <w:lvl w:ilvl="6" w:tplc="18090001">
      <w:start w:val="1"/>
      <w:numFmt w:val="bullet"/>
      <w:lvlText w:val=""/>
      <w:lvlJc w:val="left"/>
      <w:pPr>
        <w:ind w:left="4822" w:hanging="360"/>
      </w:pPr>
      <w:rPr>
        <w:rFonts w:ascii="Symbol" w:hAnsi="Symbol" w:hint="default"/>
      </w:rPr>
    </w:lvl>
    <w:lvl w:ilvl="7" w:tplc="18090003">
      <w:start w:val="1"/>
      <w:numFmt w:val="bullet"/>
      <w:lvlText w:val="o"/>
      <w:lvlJc w:val="left"/>
      <w:pPr>
        <w:ind w:left="5542" w:hanging="360"/>
      </w:pPr>
      <w:rPr>
        <w:rFonts w:ascii="Courier New" w:hAnsi="Courier New" w:cs="Courier New" w:hint="default"/>
      </w:rPr>
    </w:lvl>
    <w:lvl w:ilvl="8" w:tplc="18090005">
      <w:start w:val="1"/>
      <w:numFmt w:val="bullet"/>
      <w:lvlText w:val=""/>
      <w:lvlJc w:val="left"/>
      <w:pPr>
        <w:ind w:left="6262" w:hanging="360"/>
      </w:pPr>
      <w:rPr>
        <w:rFonts w:ascii="Wingdings" w:hAnsi="Wingdings" w:hint="default"/>
      </w:rPr>
    </w:lvl>
  </w:abstractNum>
  <w:abstractNum w:abstractNumId="32" w15:restartNumberingAfterBreak="0">
    <w:nsid w:val="619F631B"/>
    <w:multiLevelType w:val="hybridMultilevel"/>
    <w:tmpl w:val="C324D9F2"/>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3" w15:restartNumberingAfterBreak="0">
    <w:nsid w:val="61E71B38"/>
    <w:multiLevelType w:val="hybridMultilevel"/>
    <w:tmpl w:val="F5463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EA1214"/>
    <w:multiLevelType w:val="hybridMultilevel"/>
    <w:tmpl w:val="5F001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2168A8"/>
    <w:multiLevelType w:val="hybridMultilevel"/>
    <w:tmpl w:val="BD9A3A9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6" w15:restartNumberingAfterBreak="0">
    <w:nsid w:val="64113260"/>
    <w:multiLevelType w:val="hybridMultilevel"/>
    <w:tmpl w:val="1E5ADF2A"/>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7" w15:restartNumberingAfterBreak="0">
    <w:nsid w:val="671678FF"/>
    <w:multiLevelType w:val="hybridMultilevel"/>
    <w:tmpl w:val="429E3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BE9112D"/>
    <w:multiLevelType w:val="hybridMultilevel"/>
    <w:tmpl w:val="31063716"/>
    <w:lvl w:ilvl="0" w:tplc="0409000F">
      <w:start w:val="1"/>
      <w:numFmt w:val="decimal"/>
      <w:lvlText w:val="%1."/>
      <w:lvlJc w:val="left"/>
      <w:pPr>
        <w:ind w:left="732" w:hanging="360"/>
      </w:p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39" w15:restartNumberingAfterBreak="0">
    <w:nsid w:val="6CC04FF4"/>
    <w:multiLevelType w:val="hybridMultilevel"/>
    <w:tmpl w:val="F77CD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0257C45"/>
    <w:multiLevelType w:val="hybridMultilevel"/>
    <w:tmpl w:val="528C3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E7076"/>
    <w:multiLevelType w:val="hybridMultilevel"/>
    <w:tmpl w:val="71CACDE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2" w15:restartNumberingAfterBreak="0">
    <w:nsid w:val="73862D09"/>
    <w:multiLevelType w:val="hybridMultilevel"/>
    <w:tmpl w:val="B6C8C508"/>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43" w15:restartNumberingAfterBreak="0">
    <w:nsid w:val="75CB3C1F"/>
    <w:multiLevelType w:val="hybridMultilevel"/>
    <w:tmpl w:val="71CE5E70"/>
    <w:lvl w:ilvl="0" w:tplc="DBE45A56">
      <w:start w:val="1"/>
      <w:numFmt w:val="decimal"/>
      <w:lvlText w:val="%1."/>
      <w:lvlJc w:val="left"/>
      <w:pPr>
        <w:ind w:left="720" w:hanging="360"/>
      </w:pPr>
      <w:rPr>
        <w:rFonts w:hint="default"/>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4" w15:restartNumberingAfterBreak="0">
    <w:nsid w:val="79F465B7"/>
    <w:multiLevelType w:val="multilevel"/>
    <w:tmpl w:val="C53C358C"/>
    <w:lvl w:ilvl="0">
      <w:start w:val="1"/>
      <w:numFmt w:val="decimal"/>
      <w:lvlText w:val="%1."/>
      <w:lvlJc w:val="left"/>
      <w:pPr>
        <w:ind w:left="360" w:hanging="360"/>
      </w:pPr>
      <w:rPr>
        <w:rFonts w:hint="default"/>
      </w:rPr>
    </w:lvl>
    <w:lvl w:ilvl="1">
      <w:start w:val="1"/>
      <w:numFmt w:val="decimal"/>
      <w:pStyle w:val="Title"/>
      <w:lvlText w:val="%1.%2."/>
      <w:lvlJc w:val="left"/>
      <w:pPr>
        <w:ind w:left="720" w:hanging="720"/>
      </w:pPr>
      <w:rPr>
        <w:rFonts w:hint="default"/>
      </w:rPr>
    </w:lvl>
    <w:lvl w:ilvl="2">
      <w:start w:val="1"/>
      <w:numFmt w:val="decimal"/>
      <w:pStyle w:val="Heading3notnumbered"/>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B757BB4"/>
    <w:multiLevelType w:val="hybridMultilevel"/>
    <w:tmpl w:val="D7D811EA"/>
    <w:lvl w:ilvl="0" w:tplc="041D0001">
      <w:start w:val="1"/>
      <w:numFmt w:val="bullet"/>
      <w:lvlText w:val=""/>
      <w:lvlJc w:val="left"/>
      <w:pPr>
        <w:ind w:left="0" w:hanging="360"/>
      </w:pPr>
      <w:rPr>
        <w:rFonts w:ascii="Symbol" w:hAnsi="Symbol" w:hint="default"/>
      </w:rPr>
    </w:lvl>
    <w:lvl w:ilvl="1" w:tplc="041D0003" w:tentative="1">
      <w:start w:val="1"/>
      <w:numFmt w:val="bullet"/>
      <w:lvlText w:val="o"/>
      <w:lvlJc w:val="left"/>
      <w:pPr>
        <w:ind w:left="720" w:hanging="360"/>
      </w:pPr>
      <w:rPr>
        <w:rFonts w:ascii="Courier New" w:hAnsi="Courier New" w:cs="Courier New" w:hint="default"/>
      </w:rPr>
    </w:lvl>
    <w:lvl w:ilvl="2" w:tplc="041D0005" w:tentative="1">
      <w:start w:val="1"/>
      <w:numFmt w:val="bullet"/>
      <w:lvlText w:val=""/>
      <w:lvlJc w:val="left"/>
      <w:pPr>
        <w:ind w:left="1440" w:hanging="360"/>
      </w:pPr>
      <w:rPr>
        <w:rFonts w:ascii="Wingdings" w:hAnsi="Wingdings" w:hint="default"/>
      </w:rPr>
    </w:lvl>
    <w:lvl w:ilvl="3" w:tplc="041D0001" w:tentative="1">
      <w:start w:val="1"/>
      <w:numFmt w:val="bullet"/>
      <w:lvlText w:val=""/>
      <w:lvlJc w:val="left"/>
      <w:pPr>
        <w:ind w:left="2160" w:hanging="360"/>
      </w:pPr>
      <w:rPr>
        <w:rFonts w:ascii="Symbol" w:hAnsi="Symbol" w:hint="default"/>
      </w:rPr>
    </w:lvl>
    <w:lvl w:ilvl="4" w:tplc="041D0003" w:tentative="1">
      <w:start w:val="1"/>
      <w:numFmt w:val="bullet"/>
      <w:lvlText w:val="o"/>
      <w:lvlJc w:val="left"/>
      <w:pPr>
        <w:ind w:left="2880" w:hanging="360"/>
      </w:pPr>
      <w:rPr>
        <w:rFonts w:ascii="Courier New" w:hAnsi="Courier New" w:cs="Courier New" w:hint="default"/>
      </w:rPr>
    </w:lvl>
    <w:lvl w:ilvl="5" w:tplc="041D0005" w:tentative="1">
      <w:start w:val="1"/>
      <w:numFmt w:val="bullet"/>
      <w:lvlText w:val=""/>
      <w:lvlJc w:val="left"/>
      <w:pPr>
        <w:ind w:left="3600" w:hanging="360"/>
      </w:pPr>
      <w:rPr>
        <w:rFonts w:ascii="Wingdings" w:hAnsi="Wingdings" w:hint="default"/>
      </w:rPr>
    </w:lvl>
    <w:lvl w:ilvl="6" w:tplc="041D0001" w:tentative="1">
      <w:start w:val="1"/>
      <w:numFmt w:val="bullet"/>
      <w:lvlText w:val=""/>
      <w:lvlJc w:val="left"/>
      <w:pPr>
        <w:ind w:left="4320" w:hanging="360"/>
      </w:pPr>
      <w:rPr>
        <w:rFonts w:ascii="Symbol" w:hAnsi="Symbol" w:hint="default"/>
      </w:rPr>
    </w:lvl>
    <w:lvl w:ilvl="7" w:tplc="041D0003" w:tentative="1">
      <w:start w:val="1"/>
      <w:numFmt w:val="bullet"/>
      <w:lvlText w:val="o"/>
      <w:lvlJc w:val="left"/>
      <w:pPr>
        <w:ind w:left="5040" w:hanging="360"/>
      </w:pPr>
      <w:rPr>
        <w:rFonts w:ascii="Courier New" w:hAnsi="Courier New" w:cs="Courier New" w:hint="default"/>
      </w:rPr>
    </w:lvl>
    <w:lvl w:ilvl="8" w:tplc="041D0005" w:tentative="1">
      <w:start w:val="1"/>
      <w:numFmt w:val="bullet"/>
      <w:lvlText w:val=""/>
      <w:lvlJc w:val="left"/>
      <w:pPr>
        <w:ind w:left="5760" w:hanging="360"/>
      </w:pPr>
      <w:rPr>
        <w:rFonts w:ascii="Wingdings" w:hAnsi="Wingdings" w:hint="default"/>
      </w:rPr>
    </w:lvl>
  </w:abstractNum>
  <w:num w:numId="1">
    <w:abstractNumId w:val="4"/>
  </w:num>
  <w:num w:numId="2">
    <w:abstractNumId w:val="38"/>
  </w:num>
  <w:num w:numId="3">
    <w:abstractNumId w:val="29"/>
  </w:num>
  <w:num w:numId="4">
    <w:abstractNumId w:val="16"/>
  </w:num>
  <w:num w:numId="5">
    <w:abstractNumId w:val="45"/>
  </w:num>
  <w:num w:numId="6">
    <w:abstractNumId w:val="25"/>
  </w:num>
  <w:num w:numId="7">
    <w:abstractNumId w:val="17"/>
  </w:num>
  <w:num w:numId="8">
    <w:abstractNumId w:val="41"/>
  </w:num>
  <w:num w:numId="9">
    <w:abstractNumId w:val="32"/>
  </w:num>
  <w:num w:numId="10">
    <w:abstractNumId w:val="1"/>
  </w:num>
  <w:num w:numId="11">
    <w:abstractNumId w:val="28"/>
  </w:num>
  <w:num w:numId="12">
    <w:abstractNumId w:val="10"/>
  </w:num>
  <w:num w:numId="13">
    <w:abstractNumId w:val="36"/>
  </w:num>
  <w:num w:numId="14">
    <w:abstractNumId w:val="35"/>
  </w:num>
  <w:num w:numId="15">
    <w:abstractNumId w:val="42"/>
  </w:num>
  <w:num w:numId="16">
    <w:abstractNumId w:val="21"/>
  </w:num>
  <w:num w:numId="17">
    <w:abstractNumId w:val="0"/>
  </w:num>
  <w:num w:numId="18">
    <w:abstractNumId w:val="8"/>
  </w:num>
  <w:num w:numId="19">
    <w:abstractNumId w:val="37"/>
  </w:num>
  <w:num w:numId="20">
    <w:abstractNumId w:val="9"/>
  </w:num>
  <w:num w:numId="21">
    <w:abstractNumId w:val="13"/>
  </w:num>
  <w:num w:numId="22">
    <w:abstractNumId w:val="40"/>
  </w:num>
  <w:num w:numId="23">
    <w:abstractNumId w:val="39"/>
  </w:num>
  <w:num w:numId="24">
    <w:abstractNumId w:val="26"/>
  </w:num>
  <w:num w:numId="25">
    <w:abstractNumId w:val="15"/>
  </w:num>
  <w:num w:numId="26">
    <w:abstractNumId w:val="7"/>
  </w:num>
  <w:num w:numId="27">
    <w:abstractNumId w:val="2"/>
  </w:num>
  <w:num w:numId="28">
    <w:abstractNumId w:val="23"/>
  </w:num>
  <w:num w:numId="29">
    <w:abstractNumId w:val="11"/>
  </w:num>
  <w:num w:numId="30">
    <w:abstractNumId w:val="22"/>
  </w:num>
  <w:num w:numId="31">
    <w:abstractNumId w:val="30"/>
  </w:num>
  <w:num w:numId="32">
    <w:abstractNumId w:val="43"/>
  </w:num>
  <w:num w:numId="33">
    <w:abstractNumId w:val="24"/>
  </w:num>
  <w:num w:numId="34">
    <w:abstractNumId w:val="33"/>
  </w:num>
  <w:num w:numId="35">
    <w:abstractNumId w:val="20"/>
  </w:num>
  <w:num w:numId="36">
    <w:abstractNumId w:val="18"/>
  </w:num>
  <w:num w:numId="37">
    <w:abstractNumId w:val="34"/>
  </w:num>
  <w:num w:numId="38">
    <w:abstractNumId w:val="3"/>
  </w:num>
  <w:num w:numId="39">
    <w:abstractNumId w:val="6"/>
  </w:num>
  <w:num w:numId="40">
    <w:abstractNumId w:val="27"/>
  </w:num>
  <w:num w:numId="41">
    <w:abstractNumId w:val="31"/>
  </w:num>
  <w:num w:numId="42">
    <w:abstractNumId w:val="12"/>
  </w:num>
  <w:num w:numId="43">
    <w:abstractNumId w:val="19"/>
  </w:num>
  <w:num w:numId="44">
    <w:abstractNumId w:val="44"/>
  </w:num>
  <w:num w:numId="45">
    <w:abstractNumId w:val="5"/>
  </w:num>
  <w:num w:numId="46">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IE" w:vendorID="64" w:dllVersion="6" w:nlCheck="1" w:checkStyle="1"/>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CA1"/>
    <w:rsid w:val="0000045B"/>
    <w:rsid w:val="0000153B"/>
    <w:rsid w:val="00001540"/>
    <w:rsid w:val="0000198C"/>
    <w:rsid w:val="00001C88"/>
    <w:rsid w:val="00002BF8"/>
    <w:rsid w:val="000038F8"/>
    <w:rsid w:val="000040AF"/>
    <w:rsid w:val="000053EF"/>
    <w:rsid w:val="00005660"/>
    <w:rsid w:val="00006596"/>
    <w:rsid w:val="00006983"/>
    <w:rsid w:val="00007BCB"/>
    <w:rsid w:val="00007E9E"/>
    <w:rsid w:val="000100BF"/>
    <w:rsid w:val="000108DE"/>
    <w:rsid w:val="0001179E"/>
    <w:rsid w:val="00011ECA"/>
    <w:rsid w:val="000134DF"/>
    <w:rsid w:val="00014177"/>
    <w:rsid w:val="000142F3"/>
    <w:rsid w:val="00014F0E"/>
    <w:rsid w:val="00015902"/>
    <w:rsid w:val="0001602E"/>
    <w:rsid w:val="000172AF"/>
    <w:rsid w:val="00020C48"/>
    <w:rsid w:val="00020CDE"/>
    <w:rsid w:val="00021667"/>
    <w:rsid w:val="000241CA"/>
    <w:rsid w:val="00024610"/>
    <w:rsid w:val="00024AB6"/>
    <w:rsid w:val="00025112"/>
    <w:rsid w:val="00025446"/>
    <w:rsid w:val="00026FAE"/>
    <w:rsid w:val="00027012"/>
    <w:rsid w:val="00030EBF"/>
    <w:rsid w:val="00031BC5"/>
    <w:rsid w:val="00032240"/>
    <w:rsid w:val="000324A1"/>
    <w:rsid w:val="00032B69"/>
    <w:rsid w:val="00033A4B"/>
    <w:rsid w:val="00034739"/>
    <w:rsid w:val="0003477D"/>
    <w:rsid w:val="0003527B"/>
    <w:rsid w:val="00035D06"/>
    <w:rsid w:val="000365BC"/>
    <w:rsid w:val="00037FAC"/>
    <w:rsid w:val="000405CB"/>
    <w:rsid w:val="00040640"/>
    <w:rsid w:val="00040D76"/>
    <w:rsid w:val="000415F6"/>
    <w:rsid w:val="00041A99"/>
    <w:rsid w:val="00041C32"/>
    <w:rsid w:val="000429FF"/>
    <w:rsid w:val="00043CC3"/>
    <w:rsid w:val="0004403D"/>
    <w:rsid w:val="000446C2"/>
    <w:rsid w:val="0004518F"/>
    <w:rsid w:val="00046533"/>
    <w:rsid w:val="0004692B"/>
    <w:rsid w:val="00046B08"/>
    <w:rsid w:val="00047481"/>
    <w:rsid w:val="00050786"/>
    <w:rsid w:val="0005144F"/>
    <w:rsid w:val="000519D5"/>
    <w:rsid w:val="00051A2A"/>
    <w:rsid w:val="00051C14"/>
    <w:rsid w:val="00051D00"/>
    <w:rsid w:val="00051E35"/>
    <w:rsid w:val="00052B9B"/>
    <w:rsid w:val="00054155"/>
    <w:rsid w:val="00054CCE"/>
    <w:rsid w:val="000554C0"/>
    <w:rsid w:val="000559CB"/>
    <w:rsid w:val="00056E59"/>
    <w:rsid w:val="00060013"/>
    <w:rsid w:val="000605D0"/>
    <w:rsid w:val="000618BC"/>
    <w:rsid w:val="00061A92"/>
    <w:rsid w:val="00061D0D"/>
    <w:rsid w:val="000627B3"/>
    <w:rsid w:val="00062EF1"/>
    <w:rsid w:val="000630F5"/>
    <w:rsid w:val="00063935"/>
    <w:rsid w:val="0006401A"/>
    <w:rsid w:val="00064479"/>
    <w:rsid w:val="0006484D"/>
    <w:rsid w:val="00064ABC"/>
    <w:rsid w:val="00065585"/>
    <w:rsid w:val="000657C9"/>
    <w:rsid w:val="000659BF"/>
    <w:rsid w:val="000660E4"/>
    <w:rsid w:val="000663A7"/>
    <w:rsid w:val="00066725"/>
    <w:rsid w:val="0006752B"/>
    <w:rsid w:val="00067679"/>
    <w:rsid w:val="00072E8D"/>
    <w:rsid w:val="0007311E"/>
    <w:rsid w:val="000738DC"/>
    <w:rsid w:val="00075148"/>
    <w:rsid w:val="0007548E"/>
    <w:rsid w:val="00076FCB"/>
    <w:rsid w:val="00081C7F"/>
    <w:rsid w:val="000833C9"/>
    <w:rsid w:val="0008399F"/>
    <w:rsid w:val="000847B8"/>
    <w:rsid w:val="00084CA5"/>
    <w:rsid w:val="00084D5A"/>
    <w:rsid w:val="00086A40"/>
    <w:rsid w:val="00087AFE"/>
    <w:rsid w:val="00087EF4"/>
    <w:rsid w:val="00091470"/>
    <w:rsid w:val="00091CC9"/>
    <w:rsid w:val="00091E89"/>
    <w:rsid w:val="000924D5"/>
    <w:rsid w:val="000927F8"/>
    <w:rsid w:val="0009289B"/>
    <w:rsid w:val="00094187"/>
    <w:rsid w:val="00094783"/>
    <w:rsid w:val="0009489C"/>
    <w:rsid w:val="00094B3B"/>
    <w:rsid w:val="00095B57"/>
    <w:rsid w:val="000961E1"/>
    <w:rsid w:val="0009631C"/>
    <w:rsid w:val="00096CA0"/>
    <w:rsid w:val="0009716D"/>
    <w:rsid w:val="00097611"/>
    <w:rsid w:val="00097715"/>
    <w:rsid w:val="00097FDB"/>
    <w:rsid w:val="000A075B"/>
    <w:rsid w:val="000A1456"/>
    <w:rsid w:val="000A24E2"/>
    <w:rsid w:val="000A32EC"/>
    <w:rsid w:val="000A3EEE"/>
    <w:rsid w:val="000A3FA8"/>
    <w:rsid w:val="000A4106"/>
    <w:rsid w:val="000A4BA2"/>
    <w:rsid w:val="000A53BD"/>
    <w:rsid w:val="000A5599"/>
    <w:rsid w:val="000A56D4"/>
    <w:rsid w:val="000A5E53"/>
    <w:rsid w:val="000A69D0"/>
    <w:rsid w:val="000A6C92"/>
    <w:rsid w:val="000A6C97"/>
    <w:rsid w:val="000A7217"/>
    <w:rsid w:val="000A7AA9"/>
    <w:rsid w:val="000B01AE"/>
    <w:rsid w:val="000B0DD8"/>
    <w:rsid w:val="000B1255"/>
    <w:rsid w:val="000B13C8"/>
    <w:rsid w:val="000B1555"/>
    <w:rsid w:val="000B1C04"/>
    <w:rsid w:val="000B1EF6"/>
    <w:rsid w:val="000B2094"/>
    <w:rsid w:val="000B22DF"/>
    <w:rsid w:val="000B36B6"/>
    <w:rsid w:val="000B464E"/>
    <w:rsid w:val="000B5618"/>
    <w:rsid w:val="000B62E1"/>
    <w:rsid w:val="000B6878"/>
    <w:rsid w:val="000B76FE"/>
    <w:rsid w:val="000B7C74"/>
    <w:rsid w:val="000B7D2E"/>
    <w:rsid w:val="000C0B1A"/>
    <w:rsid w:val="000C19AB"/>
    <w:rsid w:val="000C2D8F"/>
    <w:rsid w:val="000C3110"/>
    <w:rsid w:val="000C381D"/>
    <w:rsid w:val="000C4B24"/>
    <w:rsid w:val="000C53C2"/>
    <w:rsid w:val="000C5542"/>
    <w:rsid w:val="000C58CD"/>
    <w:rsid w:val="000C5EBD"/>
    <w:rsid w:val="000C6EFA"/>
    <w:rsid w:val="000C779A"/>
    <w:rsid w:val="000D04D5"/>
    <w:rsid w:val="000D08B2"/>
    <w:rsid w:val="000D0D55"/>
    <w:rsid w:val="000D338E"/>
    <w:rsid w:val="000D3A98"/>
    <w:rsid w:val="000D5961"/>
    <w:rsid w:val="000D6A3F"/>
    <w:rsid w:val="000D73A1"/>
    <w:rsid w:val="000E109F"/>
    <w:rsid w:val="000E1926"/>
    <w:rsid w:val="000E2977"/>
    <w:rsid w:val="000E358B"/>
    <w:rsid w:val="000E35C5"/>
    <w:rsid w:val="000E3C80"/>
    <w:rsid w:val="000E419D"/>
    <w:rsid w:val="000E625C"/>
    <w:rsid w:val="000E79F7"/>
    <w:rsid w:val="000F0041"/>
    <w:rsid w:val="000F0242"/>
    <w:rsid w:val="000F360C"/>
    <w:rsid w:val="000F36DE"/>
    <w:rsid w:val="000F3885"/>
    <w:rsid w:val="000F3AAA"/>
    <w:rsid w:val="000F6F77"/>
    <w:rsid w:val="000F71B0"/>
    <w:rsid w:val="001007C3"/>
    <w:rsid w:val="00100D27"/>
    <w:rsid w:val="00100FE0"/>
    <w:rsid w:val="00101939"/>
    <w:rsid w:val="00103620"/>
    <w:rsid w:val="00103647"/>
    <w:rsid w:val="00104656"/>
    <w:rsid w:val="00105048"/>
    <w:rsid w:val="00105CA9"/>
    <w:rsid w:val="001061A0"/>
    <w:rsid w:val="00106305"/>
    <w:rsid w:val="00106891"/>
    <w:rsid w:val="001069FE"/>
    <w:rsid w:val="00107376"/>
    <w:rsid w:val="00110314"/>
    <w:rsid w:val="00110321"/>
    <w:rsid w:val="00110D6F"/>
    <w:rsid w:val="0011238E"/>
    <w:rsid w:val="00112A0E"/>
    <w:rsid w:val="00112DE3"/>
    <w:rsid w:val="00112E4B"/>
    <w:rsid w:val="001132D4"/>
    <w:rsid w:val="001138A9"/>
    <w:rsid w:val="00114353"/>
    <w:rsid w:val="001144D8"/>
    <w:rsid w:val="00114689"/>
    <w:rsid w:val="001155B2"/>
    <w:rsid w:val="001156A9"/>
    <w:rsid w:val="0011575B"/>
    <w:rsid w:val="00115A6E"/>
    <w:rsid w:val="00116514"/>
    <w:rsid w:val="00116A44"/>
    <w:rsid w:val="00116C0C"/>
    <w:rsid w:val="001179A3"/>
    <w:rsid w:val="001179BD"/>
    <w:rsid w:val="001200FA"/>
    <w:rsid w:val="001207CB"/>
    <w:rsid w:val="00120A00"/>
    <w:rsid w:val="00121D5C"/>
    <w:rsid w:val="001222BB"/>
    <w:rsid w:val="001230B1"/>
    <w:rsid w:val="00123223"/>
    <w:rsid w:val="00123853"/>
    <w:rsid w:val="00124E06"/>
    <w:rsid w:val="0012595F"/>
    <w:rsid w:val="00126418"/>
    <w:rsid w:val="0012641D"/>
    <w:rsid w:val="001267AD"/>
    <w:rsid w:val="00127D2D"/>
    <w:rsid w:val="00130F18"/>
    <w:rsid w:val="00131073"/>
    <w:rsid w:val="00131097"/>
    <w:rsid w:val="00132707"/>
    <w:rsid w:val="00134477"/>
    <w:rsid w:val="00134485"/>
    <w:rsid w:val="001351B8"/>
    <w:rsid w:val="00135456"/>
    <w:rsid w:val="0013570A"/>
    <w:rsid w:val="001365E8"/>
    <w:rsid w:val="0013767F"/>
    <w:rsid w:val="001378BC"/>
    <w:rsid w:val="00137B2C"/>
    <w:rsid w:val="00137FCE"/>
    <w:rsid w:val="00140549"/>
    <w:rsid w:val="0014092F"/>
    <w:rsid w:val="00142B7C"/>
    <w:rsid w:val="00143997"/>
    <w:rsid w:val="00143C93"/>
    <w:rsid w:val="00145F1B"/>
    <w:rsid w:val="001469A4"/>
    <w:rsid w:val="001470B9"/>
    <w:rsid w:val="00150F18"/>
    <w:rsid w:val="001510CE"/>
    <w:rsid w:val="00151844"/>
    <w:rsid w:val="00152098"/>
    <w:rsid w:val="00153438"/>
    <w:rsid w:val="00153C62"/>
    <w:rsid w:val="00153D4E"/>
    <w:rsid w:val="00154A18"/>
    <w:rsid w:val="00155DA7"/>
    <w:rsid w:val="00156962"/>
    <w:rsid w:val="00156A74"/>
    <w:rsid w:val="00156FDD"/>
    <w:rsid w:val="001572B8"/>
    <w:rsid w:val="0015734E"/>
    <w:rsid w:val="001617CA"/>
    <w:rsid w:val="001628CD"/>
    <w:rsid w:val="0016500E"/>
    <w:rsid w:val="00165127"/>
    <w:rsid w:val="00165382"/>
    <w:rsid w:val="001657B9"/>
    <w:rsid w:val="001658CB"/>
    <w:rsid w:val="00165AAC"/>
    <w:rsid w:val="0016633F"/>
    <w:rsid w:val="00166592"/>
    <w:rsid w:val="001677EF"/>
    <w:rsid w:val="00167A53"/>
    <w:rsid w:val="00167C3A"/>
    <w:rsid w:val="00170E90"/>
    <w:rsid w:val="001710C2"/>
    <w:rsid w:val="00172F27"/>
    <w:rsid w:val="001731F0"/>
    <w:rsid w:val="00174075"/>
    <w:rsid w:val="0017509A"/>
    <w:rsid w:val="00175156"/>
    <w:rsid w:val="00175A71"/>
    <w:rsid w:val="00175D09"/>
    <w:rsid w:val="00176330"/>
    <w:rsid w:val="00177105"/>
    <w:rsid w:val="00177611"/>
    <w:rsid w:val="00180144"/>
    <w:rsid w:val="0018053B"/>
    <w:rsid w:val="00180E3C"/>
    <w:rsid w:val="00181D03"/>
    <w:rsid w:val="00183E2F"/>
    <w:rsid w:val="00184354"/>
    <w:rsid w:val="00184A13"/>
    <w:rsid w:val="00184BED"/>
    <w:rsid w:val="001851E7"/>
    <w:rsid w:val="00186780"/>
    <w:rsid w:val="001876E4"/>
    <w:rsid w:val="001921B5"/>
    <w:rsid w:val="001923DE"/>
    <w:rsid w:val="0019324D"/>
    <w:rsid w:val="00193EB4"/>
    <w:rsid w:val="001940D6"/>
    <w:rsid w:val="001943C6"/>
    <w:rsid w:val="0019461F"/>
    <w:rsid w:val="0019499C"/>
    <w:rsid w:val="0019510D"/>
    <w:rsid w:val="00195E1E"/>
    <w:rsid w:val="001969D0"/>
    <w:rsid w:val="001A0108"/>
    <w:rsid w:val="001A014C"/>
    <w:rsid w:val="001A030A"/>
    <w:rsid w:val="001A04CA"/>
    <w:rsid w:val="001A1B77"/>
    <w:rsid w:val="001A1BFC"/>
    <w:rsid w:val="001A1DEC"/>
    <w:rsid w:val="001A2042"/>
    <w:rsid w:val="001A3142"/>
    <w:rsid w:val="001A34A9"/>
    <w:rsid w:val="001A4067"/>
    <w:rsid w:val="001A45FC"/>
    <w:rsid w:val="001A5BC3"/>
    <w:rsid w:val="001A6357"/>
    <w:rsid w:val="001B1128"/>
    <w:rsid w:val="001B14C4"/>
    <w:rsid w:val="001B1767"/>
    <w:rsid w:val="001B1FC5"/>
    <w:rsid w:val="001B24E6"/>
    <w:rsid w:val="001B2553"/>
    <w:rsid w:val="001B39EE"/>
    <w:rsid w:val="001B4B78"/>
    <w:rsid w:val="001B5262"/>
    <w:rsid w:val="001B5E7D"/>
    <w:rsid w:val="001B662B"/>
    <w:rsid w:val="001B69B0"/>
    <w:rsid w:val="001B70F1"/>
    <w:rsid w:val="001B73C9"/>
    <w:rsid w:val="001C1A9C"/>
    <w:rsid w:val="001C278E"/>
    <w:rsid w:val="001C336D"/>
    <w:rsid w:val="001C50BA"/>
    <w:rsid w:val="001C7CDE"/>
    <w:rsid w:val="001D0E90"/>
    <w:rsid w:val="001D122E"/>
    <w:rsid w:val="001D1305"/>
    <w:rsid w:val="001D38AA"/>
    <w:rsid w:val="001D4B04"/>
    <w:rsid w:val="001D6249"/>
    <w:rsid w:val="001D7546"/>
    <w:rsid w:val="001D7BBA"/>
    <w:rsid w:val="001D7E14"/>
    <w:rsid w:val="001E045F"/>
    <w:rsid w:val="001E0565"/>
    <w:rsid w:val="001E2633"/>
    <w:rsid w:val="001E2ED5"/>
    <w:rsid w:val="001E3013"/>
    <w:rsid w:val="001E3F0B"/>
    <w:rsid w:val="001E61D0"/>
    <w:rsid w:val="001E685D"/>
    <w:rsid w:val="001E7BE2"/>
    <w:rsid w:val="001F11E7"/>
    <w:rsid w:val="001F1C3F"/>
    <w:rsid w:val="001F1EAD"/>
    <w:rsid w:val="001F1EEC"/>
    <w:rsid w:val="001F277D"/>
    <w:rsid w:val="001F281D"/>
    <w:rsid w:val="001F3286"/>
    <w:rsid w:val="001F386A"/>
    <w:rsid w:val="001F3FC0"/>
    <w:rsid w:val="001F414C"/>
    <w:rsid w:val="001F4963"/>
    <w:rsid w:val="001F617B"/>
    <w:rsid w:val="001F6255"/>
    <w:rsid w:val="001F67AE"/>
    <w:rsid w:val="001F7899"/>
    <w:rsid w:val="001F7A4C"/>
    <w:rsid w:val="00200130"/>
    <w:rsid w:val="00200DDE"/>
    <w:rsid w:val="002013BE"/>
    <w:rsid w:val="00201D1B"/>
    <w:rsid w:val="00201D79"/>
    <w:rsid w:val="00201EA7"/>
    <w:rsid w:val="00201FDD"/>
    <w:rsid w:val="00203041"/>
    <w:rsid w:val="00203460"/>
    <w:rsid w:val="00203A9D"/>
    <w:rsid w:val="00203C24"/>
    <w:rsid w:val="002049D3"/>
    <w:rsid w:val="00204A90"/>
    <w:rsid w:val="00204F11"/>
    <w:rsid w:val="0020502C"/>
    <w:rsid w:val="002053B5"/>
    <w:rsid w:val="002056F1"/>
    <w:rsid w:val="00205736"/>
    <w:rsid w:val="00205E47"/>
    <w:rsid w:val="0020759B"/>
    <w:rsid w:val="00207C03"/>
    <w:rsid w:val="00207D67"/>
    <w:rsid w:val="00210351"/>
    <w:rsid w:val="002104F4"/>
    <w:rsid w:val="00210F68"/>
    <w:rsid w:val="002119DF"/>
    <w:rsid w:val="0021270E"/>
    <w:rsid w:val="0021333D"/>
    <w:rsid w:val="002134F1"/>
    <w:rsid w:val="00215060"/>
    <w:rsid w:val="00215B4E"/>
    <w:rsid w:val="0021618B"/>
    <w:rsid w:val="0021683C"/>
    <w:rsid w:val="00217272"/>
    <w:rsid w:val="00217F7D"/>
    <w:rsid w:val="00220B82"/>
    <w:rsid w:val="002211BC"/>
    <w:rsid w:val="0022217C"/>
    <w:rsid w:val="002228D1"/>
    <w:rsid w:val="0022401E"/>
    <w:rsid w:val="00224133"/>
    <w:rsid w:val="00224F9C"/>
    <w:rsid w:val="00225811"/>
    <w:rsid w:val="002273A6"/>
    <w:rsid w:val="0022762C"/>
    <w:rsid w:val="002302DB"/>
    <w:rsid w:val="00230BB9"/>
    <w:rsid w:val="002314DB"/>
    <w:rsid w:val="00232231"/>
    <w:rsid w:val="00232C90"/>
    <w:rsid w:val="00234529"/>
    <w:rsid w:val="00236DED"/>
    <w:rsid w:val="00236F91"/>
    <w:rsid w:val="00237430"/>
    <w:rsid w:val="0024022E"/>
    <w:rsid w:val="00240596"/>
    <w:rsid w:val="0024131F"/>
    <w:rsid w:val="0024138C"/>
    <w:rsid w:val="0024330F"/>
    <w:rsid w:val="00244600"/>
    <w:rsid w:val="0024473E"/>
    <w:rsid w:val="002451E6"/>
    <w:rsid w:val="002455B6"/>
    <w:rsid w:val="00245BD1"/>
    <w:rsid w:val="00247128"/>
    <w:rsid w:val="00247909"/>
    <w:rsid w:val="00247EFB"/>
    <w:rsid w:val="00250868"/>
    <w:rsid w:val="002514A4"/>
    <w:rsid w:val="00251DC7"/>
    <w:rsid w:val="002543E8"/>
    <w:rsid w:val="002546E7"/>
    <w:rsid w:val="00254D36"/>
    <w:rsid w:val="00254F6B"/>
    <w:rsid w:val="00255947"/>
    <w:rsid w:val="00256668"/>
    <w:rsid w:val="002568F4"/>
    <w:rsid w:val="00256C9B"/>
    <w:rsid w:val="00260DA6"/>
    <w:rsid w:val="00260EBC"/>
    <w:rsid w:val="00261F49"/>
    <w:rsid w:val="00262CF6"/>
    <w:rsid w:val="002636EC"/>
    <w:rsid w:val="00264387"/>
    <w:rsid w:val="002644DF"/>
    <w:rsid w:val="00265B92"/>
    <w:rsid w:val="00267329"/>
    <w:rsid w:val="00267833"/>
    <w:rsid w:val="00270B9A"/>
    <w:rsid w:val="002717BE"/>
    <w:rsid w:val="00271893"/>
    <w:rsid w:val="00271CE2"/>
    <w:rsid w:val="00272AD9"/>
    <w:rsid w:val="00272C8A"/>
    <w:rsid w:val="002730AC"/>
    <w:rsid w:val="00273667"/>
    <w:rsid w:val="00274766"/>
    <w:rsid w:val="00276471"/>
    <w:rsid w:val="00277C15"/>
    <w:rsid w:val="00280AE2"/>
    <w:rsid w:val="00281982"/>
    <w:rsid w:val="00281AFB"/>
    <w:rsid w:val="00282BC7"/>
    <w:rsid w:val="00282FF8"/>
    <w:rsid w:val="0028370B"/>
    <w:rsid w:val="00283C3C"/>
    <w:rsid w:val="00286C45"/>
    <w:rsid w:val="00287065"/>
    <w:rsid w:val="002900CA"/>
    <w:rsid w:val="002903D3"/>
    <w:rsid w:val="0029060F"/>
    <w:rsid w:val="00290D00"/>
    <w:rsid w:val="00292090"/>
    <w:rsid w:val="002920EE"/>
    <w:rsid w:val="00292ADF"/>
    <w:rsid w:val="00292FF1"/>
    <w:rsid w:val="00293355"/>
    <w:rsid w:val="00293AAA"/>
    <w:rsid w:val="00293CEB"/>
    <w:rsid w:val="0029432E"/>
    <w:rsid w:val="0029499F"/>
    <w:rsid w:val="00295789"/>
    <w:rsid w:val="00295B09"/>
    <w:rsid w:val="00295E6E"/>
    <w:rsid w:val="0029675C"/>
    <w:rsid w:val="00297692"/>
    <w:rsid w:val="0029797B"/>
    <w:rsid w:val="002A0791"/>
    <w:rsid w:val="002A2235"/>
    <w:rsid w:val="002A2250"/>
    <w:rsid w:val="002A2462"/>
    <w:rsid w:val="002A2611"/>
    <w:rsid w:val="002A31DD"/>
    <w:rsid w:val="002A3753"/>
    <w:rsid w:val="002A3AAC"/>
    <w:rsid w:val="002A449F"/>
    <w:rsid w:val="002A45E0"/>
    <w:rsid w:val="002A4D23"/>
    <w:rsid w:val="002A5151"/>
    <w:rsid w:val="002A587A"/>
    <w:rsid w:val="002A58D4"/>
    <w:rsid w:val="002A5AC2"/>
    <w:rsid w:val="002A5D2A"/>
    <w:rsid w:val="002A5EA9"/>
    <w:rsid w:val="002B0C06"/>
    <w:rsid w:val="002B0F14"/>
    <w:rsid w:val="002B1AD1"/>
    <w:rsid w:val="002B1D5E"/>
    <w:rsid w:val="002B2976"/>
    <w:rsid w:val="002B38BA"/>
    <w:rsid w:val="002B433C"/>
    <w:rsid w:val="002B527D"/>
    <w:rsid w:val="002B5C2C"/>
    <w:rsid w:val="002B6319"/>
    <w:rsid w:val="002B6944"/>
    <w:rsid w:val="002B6AE2"/>
    <w:rsid w:val="002B6BCA"/>
    <w:rsid w:val="002B77BC"/>
    <w:rsid w:val="002C090A"/>
    <w:rsid w:val="002C168A"/>
    <w:rsid w:val="002C265E"/>
    <w:rsid w:val="002C2923"/>
    <w:rsid w:val="002C2E66"/>
    <w:rsid w:val="002C39C7"/>
    <w:rsid w:val="002C542E"/>
    <w:rsid w:val="002C5BB8"/>
    <w:rsid w:val="002C5ECC"/>
    <w:rsid w:val="002C785C"/>
    <w:rsid w:val="002C7CB5"/>
    <w:rsid w:val="002C7CD7"/>
    <w:rsid w:val="002D16DB"/>
    <w:rsid w:val="002D4016"/>
    <w:rsid w:val="002D46C9"/>
    <w:rsid w:val="002D481E"/>
    <w:rsid w:val="002D5C6D"/>
    <w:rsid w:val="002D650A"/>
    <w:rsid w:val="002D7463"/>
    <w:rsid w:val="002D7A86"/>
    <w:rsid w:val="002E01EF"/>
    <w:rsid w:val="002E0D54"/>
    <w:rsid w:val="002E10D0"/>
    <w:rsid w:val="002E1D48"/>
    <w:rsid w:val="002E20C0"/>
    <w:rsid w:val="002E308E"/>
    <w:rsid w:val="002E3577"/>
    <w:rsid w:val="002E3C76"/>
    <w:rsid w:val="002E6064"/>
    <w:rsid w:val="002E655B"/>
    <w:rsid w:val="002E68EF"/>
    <w:rsid w:val="002E757E"/>
    <w:rsid w:val="002F0425"/>
    <w:rsid w:val="002F06F5"/>
    <w:rsid w:val="002F33F9"/>
    <w:rsid w:val="002F37E2"/>
    <w:rsid w:val="002F3B81"/>
    <w:rsid w:val="002F3DFA"/>
    <w:rsid w:val="002F4BED"/>
    <w:rsid w:val="002F4E2D"/>
    <w:rsid w:val="002F763B"/>
    <w:rsid w:val="002F792D"/>
    <w:rsid w:val="002F7E4A"/>
    <w:rsid w:val="003008B6"/>
    <w:rsid w:val="003009F7"/>
    <w:rsid w:val="00300AAB"/>
    <w:rsid w:val="003035BC"/>
    <w:rsid w:val="003039C6"/>
    <w:rsid w:val="00303EF2"/>
    <w:rsid w:val="0030453C"/>
    <w:rsid w:val="0030653D"/>
    <w:rsid w:val="0030698B"/>
    <w:rsid w:val="00306CE2"/>
    <w:rsid w:val="00310039"/>
    <w:rsid w:val="00310F1C"/>
    <w:rsid w:val="00311F44"/>
    <w:rsid w:val="00312C74"/>
    <w:rsid w:val="00313CDE"/>
    <w:rsid w:val="0031415A"/>
    <w:rsid w:val="003145C3"/>
    <w:rsid w:val="00314E1D"/>
    <w:rsid w:val="00315A71"/>
    <w:rsid w:val="003161D9"/>
    <w:rsid w:val="00317000"/>
    <w:rsid w:val="0031707C"/>
    <w:rsid w:val="00317451"/>
    <w:rsid w:val="00320103"/>
    <w:rsid w:val="00320120"/>
    <w:rsid w:val="0032012D"/>
    <w:rsid w:val="00320368"/>
    <w:rsid w:val="0032217B"/>
    <w:rsid w:val="00322C85"/>
    <w:rsid w:val="0032361D"/>
    <w:rsid w:val="00323B74"/>
    <w:rsid w:val="003241E6"/>
    <w:rsid w:val="00324743"/>
    <w:rsid w:val="0032484B"/>
    <w:rsid w:val="003249F0"/>
    <w:rsid w:val="00324FA0"/>
    <w:rsid w:val="003251ED"/>
    <w:rsid w:val="00325F0E"/>
    <w:rsid w:val="0032607A"/>
    <w:rsid w:val="003265F2"/>
    <w:rsid w:val="003269A7"/>
    <w:rsid w:val="00330D35"/>
    <w:rsid w:val="003311AA"/>
    <w:rsid w:val="003315C9"/>
    <w:rsid w:val="0033164E"/>
    <w:rsid w:val="00332AD2"/>
    <w:rsid w:val="00333824"/>
    <w:rsid w:val="00334E90"/>
    <w:rsid w:val="00335E05"/>
    <w:rsid w:val="00336003"/>
    <w:rsid w:val="00336A88"/>
    <w:rsid w:val="00336D6B"/>
    <w:rsid w:val="00340691"/>
    <w:rsid w:val="003406E0"/>
    <w:rsid w:val="00340D27"/>
    <w:rsid w:val="00342045"/>
    <w:rsid w:val="0034284D"/>
    <w:rsid w:val="003429EE"/>
    <w:rsid w:val="00342B15"/>
    <w:rsid w:val="00343936"/>
    <w:rsid w:val="00343D48"/>
    <w:rsid w:val="00343E5E"/>
    <w:rsid w:val="00344CA2"/>
    <w:rsid w:val="00344DEE"/>
    <w:rsid w:val="00345CB0"/>
    <w:rsid w:val="00346104"/>
    <w:rsid w:val="00346366"/>
    <w:rsid w:val="00346B78"/>
    <w:rsid w:val="00346E45"/>
    <w:rsid w:val="00350FFE"/>
    <w:rsid w:val="00353082"/>
    <w:rsid w:val="003531F5"/>
    <w:rsid w:val="003545BB"/>
    <w:rsid w:val="00354C7E"/>
    <w:rsid w:val="003556F1"/>
    <w:rsid w:val="00355A9B"/>
    <w:rsid w:val="003564AE"/>
    <w:rsid w:val="00356518"/>
    <w:rsid w:val="003578D8"/>
    <w:rsid w:val="00357CC1"/>
    <w:rsid w:val="00361006"/>
    <w:rsid w:val="00361478"/>
    <w:rsid w:val="00361A25"/>
    <w:rsid w:val="003637D9"/>
    <w:rsid w:val="00363D66"/>
    <w:rsid w:val="00365280"/>
    <w:rsid w:val="0036580D"/>
    <w:rsid w:val="003669DB"/>
    <w:rsid w:val="003671E6"/>
    <w:rsid w:val="00367962"/>
    <w:rsid w:val="0037055E"/>
    <w:rsid w:val="003729CF"/>
    <w:rsid w:val="003743B0"/>
    <w:rsid w:val="00374C12"/>
    <w:rsid w:val="00374DA5"/>
    <w:rsid w:val="00376B30"/>
    <w:rsid w:val="00377370"/>
    <w:rsid w:val="00377621"/>
    <w:rsid w:val="003778F2"/>
    <w:rsid w:val="00377A3A"/>
    <w:rsid w:val="00377E33"/>
    <w:rsid w:val="003800CC"/>
    <w:rsid w:val="003809F8"/>
    <w:rsid w:val="00380DB2"/>
    <w:rsid w:val="00381093"/>
    <w:rsid w:val="0038128C"/>
    <w:rsid w:val="003827C0"/>
    <w:rsid w:val="00382E24"/>
    <w:rsid w:val="00383222"/>
    <w:rsid w:val="00383C1A"/>
    <w:rsid w:val="00384866"/>
    <w:rsid w:val="00384F9C"/>
    <w:rsid w:val="0038545E"/>
    <w:rsid w:val="00385CF9"/>
    <w:rsid w:val="00385E17"/>
    <w:rsid w:val="00387C03"/>
    <w:rsid w:val="003908B5"/>
    <w:rsid w:val="00390ECF"/>
    <w:rsid w:val="00391A97"/>
    <w:rsid w:val="00392306"/>
    <w:rsid w:val="00392404"/>
    <w:rsid w:val="003924C7"/>
    <w:rsid w:val="00392920"/>
    <w:rsid w:val="003944D7"/>
    <w:rsid w:val="00395BCE"/>
    <w:rsid w:val="00396F1C"/>
    <w:rsid w:val="00396F81"/>
    <w:rsid w:val="00397253"/>
    <w:rsid w:val="0039738E"/>
    <w:rsid w:val="00397B60"/>
    <w:rsid w:val="003A087D"/>
    <w:rsid w:val="003A1506"/>
    <w:rsid w:val="003A1FEC"/>
    <w:rsid w:val="003A2364"/>
    <w:rsid w:val="003A27C9"/>
    <w:rsid w:val="003A510E"/>
    <w:rsid w:val="003A567C"/>
    <w:rsid w:val="003A6C37"/>
    <w:rsid w:val="003B0399"/>
    <w:rsid w:val="003B0494"/>
    <w:rsid w:val="003B1A9B"/>
    <w:rsid w:val="003B21C5"/>
    <w:rsid w:val="003B2899"/>
    <w:rsid w:val="003B3853"/>
    <w:rsid w:val="003B520D"/>
    <w:rsid w:val="003B5E88"/>
    <w:rsid w:val="003B708D"/>
    <w:rsid w:val="003B7151"/>
    <w:rsid w:val="003B74F5"/>
    <w:rsid w:val="003C02DC"/>
    <w:rsid w:val="003C0353"/>
    <w:rsid w:val="003C0595"/>
    <w:rsid w:val="003C07BC"/>
    <w:rsid w:val="003C09A2"/>
    <w:rsid w:val="003C208B"/>
    <w:rsid w:val="003C496A"/>
    <w:rsid w:val="003C5CA7"/>
    <w:rsid w:val="003C6207"/>
    <w:rsid w:val="003C68B7"/>
    <w:rsid w:val="003C6BFF"/>
    <w:rsid w:val="003D0572"/>
    <w:rsid w:val="003D0C4D"/>
    <w:rsid w:val="003D1351"/>
    <w:rsid w:val="003D1786"/>
    <w:rsid w:val="003D2610"/>
    <w:rsid w:val="003D2B7A"/>
    <w:rsid w:val="003D3F13"/>
    <w:rsid w:val="003D4359"/>
    <w:rsid w:val="003D4707"/>
    <w:rsid w:val="003E0B82"/>
    <w:rsid w:val="003E0DE4"/>
    <w:rsid w:val="003E13C8"/>
    <w:rsid w:val="003E1ABE"/>
    <w:rsid w:val="003E2A1B"/>
    <w:rsid w:val="003E3096"/>
    <w:rsid w:val="003E34BE"/>
    <w:rsid w:val="003E48CF"/>
    <w:rsid w:val="003E4DA3"/>
    <w:rsid w:val="003E5221"/>
    <w:rsid w:val="003F0064"/>
    <w:rsid w:val="003F20EA"/>
    <w:rsid w:val="003F224C"/>
    <w:rsid w:val="003F33AB"/>
    <w:rsid w:val="003F3DAA"/>
    <w:rsid w:val="003F5625"/>
    <w:rsid w:val="003F56C2"/>
    <w:rsid w:val="003F5B3E"/>
    <w:rsid w:val="003F6206"/>
    <w:rsid w:val="003F75A7"/>
    <w:rsid w:val="003F768D"/>
    <w:rsid w:val="003F7A31"/>
    <w:rsid w:val="00400574"/>
    <w:rsid w:val="00400B6E"/>
    <w:rsid w:val="004014D6"/>
    <w:rsid w:val="00402063"/>
    <w:rsid w:val="00402723"/>
    <w:rsid w:val="004028CA"/>
    <w:rsid w:val="004029ED"/>
    <w:rsid w:val="0040350B"/>
    <w:rsid w:val="004065E6"/>
    <w:rsid w:val="004076B4"/>
    <w:rsid w:val="00407952"/>
    <w:rsid w:val="00407B4A"/>
    <w:rsid w:val="00407F4B"/>
    <w:rsid w:val="004120C4"/>
    <w:rsid w:val="004124A3"/>
    <w:rsid w:val="0041297E"/>
    <w:rsid w:val="00412D31"/>
    <w:rsid w:val="004141B2"/>
    <w:rsid w:val="004142A0"/>
    <w:rsid w:val="0041507F"/>
    <w:rsid w:val="00416E0C"/>
    <w:rsid w:val="00417919"/>
    <w:rsid w:val="00417C86"/>
    <w:rsid w:val="00417FEA"/>
    <w:rsid w:val="004209D4"/>
    <w:rsid w:val="004220A4"/>
    <w:rsid w:val="004235F7"/>
    <w:rsid w:val="00424167"/>
    <w:rsid w:val="00424741"/>
    <w:rsid w:val="004260E2"/>
    <w:rsid w:val="004263C3"/>
    <w:rsid w:val="004271A4"/>
    <w:rsid w:val="00427236"/>
    <w:rsid w:val="00430BEC"/>
    <w:rsid w:val="00431FE4"/>
    <w:rsid w:val="00432B9F"/>
    <w:rsid w:val="0043396B"/>
    <w:rsid w:val="00435793"/>
    <w:rsid w:val="00436277"/>
    <w:rsid w:val="00436409"/>
    <w:rsid w:val="00436AF0"/>
    <w:rsid w:val="004374C6"/>
    <w:rsid w:val="004402FE"/>
    <w:rsid w:val="00440BA2"/>
    <w:rsid w:val="004416C4"/>
    <w:rsid w:val="00443B69"/>
    <w:rsid w:val="00444531"/>
    <w:rsid w:val="0044454E"/>
    <w:rsid w:val="00444B7E"/>
    <w:rsid w:val="00444DFB"/>
    <w:rsid w:val="00445045"/>
    <w:rsid w:val="00445880"/>
    <w:rsid w:val="00446780"/>
    <w:rsid w:val="00446996"/>
    <w:rsid w:val="00446CB8"/>
    <w:rsid w:val="00447A32"/>
    <w:rsid w:val="00447C0E"/>
    <w:rsid w:val="00447FEA"/>
    <w:rsid w:val="00451ED0"/>
    <w:rsid w:val="00452A36"/>
    <w:rsid w:val="0045333A"/>
    <w:rsid w:val="00453ADC"/>
    <w:rsid w:val="00453B20"/>
    <w:rsid w:val="0045425B"/>
    <w:rsid w:val="00454E77"/>
    <w:rsid w:val="0045535D"/>
    <w:rsid w:val="0045763F"/>
    <w:rsid w:val="00457D40"/>
    <w:rsid w:val="004600C5"/>
    <w:rsid w:val="0046179D"/>
    <w:rsid w:val="004625D6"/>
    <w:rsid w:val="0046278C"/>
    <w:rsid w:val="00463744"/>
    <w:rsid w:val="00464ACA"/>
    <w:rsid w:val="004650A5"/>
    <w:rsid w:val="00465C6D"/>
    <w:rsid w:val="0046673F"/>
    <w:rsid w:val="00467036"/>
    <w:rsid w:val="00467DC6"/>
    <w:rsid w:val="00470184"/>
    <w:rsid w:val="00470B26"/>
    <w:rsid w:val="0047186B"/>
    <w:rsid w:val="00471FD4"/>
    <w:rsid w:val="00472058"/>
    <w:rsid w:val="00473E5B"/>
    <w:rsid w:val="004762AA"/>
    <w:rsid w:val="0047692D"/>
    <w:rsid w:val="0048023A"/>
    <w:rsid w:val="00480B77"/>
    <w:rsid w:val="00480C30"/>
    <w:rsid w:val="00481724"/>
    <w:rsid w:val="0048289B"/>
    <w:rsid w:val="00482CE0"/>
    <w:rsid w:val="00483607"/>
    <w:rsid w:val="00483FE7"/>
    <w:rsid w:val="00485D9E"/>
    <w:rsid w:val="00485E1C"/>
    <w:rsid w:val="00485EF6"/>
    <w:rsid w:val="004863E3"/>
    <w:rsid w:val="00486C86"/>
    <w:rsid w:val="00491789"/>
    <w:rsid w:val="00491E2C"/>
    <w:rsid w:val="004928C5"/>
    <w:rsid w:val="00492B63"/>
    <w:rsid w:val="0049318F"/>
    <w:rsid w:val="00493449"/>
    <w:rsid w:val="00493CD7"/>
    <w:rsid w:val="00493D48"/>
    <w:rsid w:val="00493F2A"/>
    <w:rsid w:val="00494041"/>
    <w:rsid w:val="00494761"/>
    <w:rsid w:val="00495BD7"/>
    <w:rsid w:val="004965C4"/>
    <w:rsid w:val="004965F1"/>
    <w:rsid w:val="004975CF"/>
    <w:rsid w:val="00497D44"/>
    <w:rsid w:val="004A0246"/>
    <w:rsid w:val="004A104F"/>
    <w:rsid w:val="004A2E01"/>
    <w:rsid w:val="004A3414"/>
    <w:rsid w:val="004A365A"/>
    <w:rsid w:val="004A3A53"/>
    <w:rsid w:val="004A3E38"/>
    <w:rsid w:val="004A3FAF"/>
    <w:rsid w:val="004A4781"/>
    <w:rsid w:val="004A53FD"/>
    <w:rsid w:val="004A5E4B"/>
    <w:rsid w:val="004A629C"/>
    <w:rsid w:val="004A7171"/>
    <w:rsid w:val="004B0811"/>
    <w:rsid w:val="004B1723"/>
    <w:rsid w:val="004B1F68"/>
    <w:rsid w:val="004B3C89"/>
    <w:rsid w:val="004B4403"/>
    <w:rsid w:val="004B4A8B"/>
    <w:rsid w:val="004B5942"/>
    <w:rsid w:val="004B5A2D"/>
    <w:rsid w:val="004B6321"/>
    <w:rsid w:val="004B7C4C"/>
    <w:rsid w:val="004C0408"/>
    <w:rsid w:val="004C05FF"/>
    <w:rsid w:val="004C33ED"/>
    <w:rsid w:val="004C34AF"/>
    <w:rsid w:val="004C3FCD"/>
    <w:rsid w:val="004C464C"/>
    <w:rsid w:val="004C4C68"/>
    <w:rsid w:val="004C56FE"/>
    <w:rsid w:val="004C5A7D"/>
    <w:rsid w:val="004C6CA1"/>
    <w:rsid w:val="004C709E"/>
    <w:rsid w:val="004D0274"/>
    <w:rsid w:val="004D02E5"/>
    <w:rsid w:val="004D034C"/>
    <w:rsid w:val="004D0E24"/>
    <w:rsid w:val="004D13C3"/>
    <w:rsid w:val="004D21E4"/>
    <w:rsid w:val="004D2A93"/>
    <w:rsid w:val="004D35A8"/>
    <w:rsid w:val="004D598A"/>
    <w:rsid w:val="004D5B6C"/>
    <w:rsid w:val="004D68F3"/>
    <w:rsid w:val="004D6F16"/>
    <w:rsid w:val="004D6F7C"/>
    <w:rsid w:val="004D73CA"/>
    <w:rsid w:val="004D796F"/>
    <w:rsid w:val="004D7D2B"/>
    <w:rsid w:val="004E04B9"/>
    <w:rsid w:val="004E05CE"/>
    <w:rsid w:val="004E0F50"/>
    <w:rsid w:val="004E1130"/>
    <w:rsid w:val="004E137E"/>
    <w:rsid w:val="004E1970"/>
    <w:rsid w:val="004E3AD3"/>
    <w:rsid w:val="004E517B"/>
    <w:rsid w:val="004E597E"/>
    <w:rsid w:val="004E5A86"/>
    <w:rsid w:val="004E6217"/>
    <w:rsid w:val="004E661A"/>
    <w:rsid w:val="004E67B6"/>
    <w:rsid w:val="004E6F1F"/>
    <w:rsid w:val="004E77FC"/>
    <w:rsid w:val="004E7879"/>
    <w:rsid w:val="004E78C4"/>
    <w:rsid w:val="004E792D"/>
    <w:rsid w:val="004F083C"/>
    <w:rsid w:val="004F08BD"/>
    <w:rsid w:val="004F0F5B"/>
    <w:rsid w:val="004F126F"/>
    <w:rsid w:val="004F1F2F"/>
    <w:rsid w:val="004F579C"/>
    <w:rsid w:val="004F5F1C"/>
    <w:rsid w:val="004F70F3"/>
    <w:rsid w:val="00500846"/>
    <w:rsid w:val="00501193"/>
    <w:rsid w:val="00501CAE"/>
    <w:rsid w:val="00501EA2"/>
    <w:rsid w:val="0050392A"/>
    <w:rsid w:val="00503CD5"/>
    <w:rsid w:val="00503F28"/>
    <w:rsid w:val="00505203"/>
    <w:rsid w:val="00505B7F"/>
    <w:rsid w:val="00507172"/>
    <w:rsid w:val="00507642"/>
    <w:rsid w:val="00507BDE"/>
    <w:rsid w:val="0051223E"/>
    <w:rsid w:val="005122F5"/>
    <w:rsid w:val="00512C9E"/>
    <w:rsid w:val="0051403A"/>
    <w:rsid w:val="00514C9A"/>
    <w:rsid w:val="00515988"/>
    <w:rsid w:val="00516067"/>
    <w:rsid w:val="005161BC"/>
    <w:rsid w:val="00516A49"/>
    <w:rsid w:val="00517353"/>
    <w:rsid w:val="00517DE7"/>
    <w:rsid w:val="0052001F"/>
    <w:rsid w:val="00521EA0"/>
    <w:rsid w:val="005221C1"/>
    <w:rsid w:val="00522213"/>
    <w:rsid w:val="00523282"/>
    <w:rsid w:val="0052349A"/>
    <w:rsid w:val="00523847"/>
    <w:rsid w:val="00525437"/>
    <w:rsid w:val="00525516"/>
    <w:rsid w:val="00525AEE"/>
    <w:rsid w:val="00527AAC"/>
    <w:rsid w:val="00532473"/>
    <w:rsid w:val="00534049"/>
    <w:rsid w:val="00534694"/>
    <w:rsid w:val="005349A6"/>
    <w:rsid w:val="00534C1F"/>
    <w:rsid w:val="00534DF6"/>
    <w:rsid w:val="00535555"/>
    <w:rsid w:val="00537F89"/>
    <w:rsid w:val="005403F3"/>
    <w:rsid w:val="00540739"/>
    <w:rsid w:val="00541E85"/>
    <w:rsid w:val="005426A0"/>
    <w:rsid w:val="00542B32"/>
    <w:rsid w:val="00542F36"/>
    <w:rsid w:val="00544146"/>
    <w:rsid w:val="00544E60"/>
    <w:rsid w:val="0054664A"/>
    <w:rsid w:val="00546BB6"/>
    <w:rsid w:val="00547B7C"/>
    <w:rsid w:val="00550837"/>
    <w:rsid w:val="005515AB"/>
    <w:rsid w:val="00551D56"/>
    <w:rsid w:val="0055256E"/>
    <w:rsid w:val="005545D1"/>
    <w:rsid w:val="00555CE2"/>
    <w:rsid w:val="0055647C"/>
    <w:rsid w:val="00556922"/>
    <w:rsid w:val="00556E00"/>
    <w:rsid w:val="0055791D"/>
    <w:rsid w:val="00557981"/>
    <w:rsid w:val="00557C65"/>
    <w:rsid w:val="00557F6B"/>
    <w:rsid w:val="005623E6"/>
    <w:rsid w:val="00563435"/>
    <w:rsid w:val="00565BA7"/>
    <w:rsid w:val="00565CB0"/>
    <w:rsid w:val="00566269"/>
    <w:rsid w:val="00566539"/>
    <w:rsid w:val="00567F37"/>
    <w:rsid w:val="00571737"/>
    <w:rsid w:val="005723FA"/>
    <w:rsid w:val="00572D18"/>
    <w:rsid w:val="005731B9"/>
    <w:rsid w:val="00573D25"/>
    <w:rsid w:val="00573D71"/>
    <w:rsid w:val="0057440E"/>
    <w:rsid w:val="0057584B"/>
    <w:rsid w:val="005764D3"/>
    <w:rsid w:val="005807B7"/>
    <w:rsid w:val="00580CC2"/>
    <w:rsid w:val="005810CA"/>
    <w:rsid w:val="00581103"/>
    <w:rsid w:val="005822B1"/>
    <w:rsid w:val="00582659"/>
    <w:rsid w:val="0058418B"/>
    <w:rsid w:val="005846C1"/>
    <w:rsid w:val="0058667B"/>
    <w:rsid w:val="0058692B"/>
    <w:rsid w:val="005869D7"/>
    <w:rsid w:val="0058727C"/>
    <w:rsid w:val="005879E8"/>
    <w:rsid w:val="00587FCE"/>
    <w:rsid w:val="005900B9"/>
    <w:rsid w:val="005903A0"/>
    <w:rsid w:val="00590494"/>
    <w:rsid w:val="00590F54"/>
    <w:rsid w:val="00590FEB"/>
    <w:rsid w:val="00592236"/>
    <w:rsid w:val="00592614"/>
    <w:rsid w:val="00592FF6"/>
    <w:rsid w:val="00593288"/>
    <w:rsid w:val="0059369C"/>
    <w:rsid w:val="0059396E"/>
    <w:rsid w:val="005956EF"/>
    <w:rsid w:val="005957C1"/>
    <w:rsid w:val="00595F64"/>
    <w:rsid w:val="00596A73"/>
    <w:rsid w:val="00596A7E"/>
    <w:rsid w:val="00596AC0"/>
    <w:rsid w:val="00597BE5"/>
    <w:rsid w:val="005A04DF"/>
    <w:rsid w:val="005A1C62"/>
    <w:rsid w:val="005A23B1"/>
    <w:rsid w:val="005A2678"/>
    <w:rsid w:val="005A2882"/>
    <w:rsid w:val="005A28D9"/>
    <w:rsid w:val="005A3708"/>
    <w:rsid w:val="005A41F8"/>
    <w:rsid w:val="005A4E8A"/>
    <w:rsid w:val="005A4F82"/>
    <w:rsid w:val="005A5179"/>
    <w:rsid w:val="005A6314"/>
    <w:rsid w:val="005A6F78"/>
    <w:rsid w:val="005A7533"/>
    <w:rsid w:val="005B03CC"/>
    <w:rsid w:val="005B2899"/>
    <w:rsid w:val="005B2925"/>
    <w:rsid w:val="005B2C6A"/>
    <w:rsid w:val="005B3606"/>
    <w:rsid w:val="005B3665"/>
    <w:rsid w:val="005B389E"/>
    <w:rsid w:val="005B40A8"/>
    <w:rsid w:val="005B4402"/>
    <w:rsid w:val="005B4838"/>
    <w:rsid w:val="005B49B1"/>
    <w:rsid w:val="005B4A4F"/>
    <w:rsid w:val="005B5261"/>
    <w:rsid w:val="005B5C1D"/>
    <w:rsid w:val="005B5E4B"/>
    <w:rsid w:val="005B6ABF"/>
    <w:rsid w:val="005C0637"/>
    <w:rsid w:val="005C0EA8"/>
    <w:rsid w:val="005C1A60"/>
    <w:rsid w:val="005C218F"/>
    <w:rsid w:val="005C3570"/>
    <w:rsid w:val="005C39B0"/>
    <w:rsid w:val="005C3FCB"/>
    <w:rsid w:val="005C48C8"/>
    <w:rsid w:val="005C4AD9"/>
    <w:rsid w:val="005C516C"/>
    <w:rsid w:val="005C5B3A"/>
    <w:rsid w:val="005C656C"/>
    <w:rsid w:val="005C6BB1"/>
    <w:rsid w:val="005C75F9"/>
    <w:rsid w:val="005C7769"/>
    <w:rsid w:val="005D0854"/>
    <w:rsid w:val="005D0B31"/>
    <w:rsid w:val="005D0EF3"/>
    <w:rsid w:val="005D1351"/>
    <w:rsid w:val="005D1A05"/>
    <w:rsid w:val="005D1F93"/>
    <w:rsid w:val="005D2688"/>
    <w:rsid w:val="005D28D6"/>
    <w:rsid w:val="005D2C82"/>
    <w:rsid w:val="005D2F10"/>
    <w:rsid w:val="005D3526"/>
    <w:rsid w:val="005D36A1"/>
    <w:rsid w:val="005D40E2"/>
    <w:rsid w:val="005D47E2"/>
    <w:rsid w:val="005D4D4F"/>
    <w:rsid w:val="005D5071"/>
    <w:rsid w:val="005D55C1"/>
    <w:rsid w:val="005D6035"/>
    <w:rsid w:val="005D6FE8"/>
    <w:rsid w:val="005E06C2"/>
    <w:rsid w:val="005E0C5B"/>
    <w:rsid w:val="005E0E4C"/>
    <w:rsid w:val="005E147A"/>
    <w:rsid w:val="005E18F6"/>
    <w:rsid w:val="005E2B1E"/>
    <w:rsid w:val="005E34CF"/>
    <w:rsid w:val="005E37C6"/>
    <w:rsid w:val="005E4B8E"/>
    <w:rsid w:val="005E4CC6"/>
    <w:rsid w:val="005E6872"/>
    <w:rsid w:val="005E727A"/>
    <w:rsid w:val="005E78C1"/>
    <w:rsid w:val="005E7A2F"/>
    <w:rsid w:val="005F0614"/>
    <w:rsid w:val="005F175A"/>
    <w:rsid w:val="005F1E13"/>
    <w:rsid w:val="005F1FCB"/>
    <w:rsid w:val="005F2794"/>
    <w:rsid w:val="005F2FB2"/>
    <w:rsid w:val="005F3531"/>
    <w:rsid w:val="005F43E8"/>
    <w:rsid w:val="005F4E7C"/>
    <w:rsid w:val="005F5BCC"/>
    <w:rsid w:val="005F5E33"/>
    <w:rsid w:val="005F6248"/>
    <w:rsid w:val="005F66BC"/>
    <w:rsid w:val="005F6C06"/>
    <w:rsid w:val="005F76DC"/>
    <w:rsid w:val="00601340"/>
    <w:rsid w:val="00601360"/>
    <w:rsid w:val="0060223F"/>
    <w:rsid w:val="0060273F"/>
    <w:rsid w:val="006054D4"/>
    <w:rsid w:val="0060707F"/>
    <w:rsid w:val="00607455"/>
    <w:rsid w:val="0061054D"/>
    <w:rsid w:val="00610ED9"/>
    <w:rsid w:val="00611E28"/>
    <w:rsid w:val="00612862"/>
    <w:rsid w:val="00612DF4"/>
    <w:rsid w:val="0061382C"/>
    <w:rsid w:val="006140E2"/>
    <w:rsid w:val="00617731"/>
    <w:rsid w:val="0062020B"/>
    <w:rsid w:val="0062067B"/>
    <w:rsid w:val="00621F27"/>
    <w:rsid w:val="00623750"/>
    <w:rsid w:val="00623C0F"/>
    <w:rsid w:val="00623E37"/>
    <w:rsid w:val="00623FE2"/>
    <w:rsid w:val="006250C0"/>
    <w:rsid w:val="00625235"/>
    <w:rsid w:val="0062632C"/>
    <w:rsid w:val="006265AC"/>
    <w:rsid w:val="00626BB3"/>
    <w:rsid w:val="00626F97"/>
    <w:rsid w:val="006274B0"/>
    <w:rsid w:val="006325BE"/>
    <w:rsid w:val="00633D9E"/>
    <w:rsid w:val="00634ABD"/>
    <w:rsid w:val="00635622"/>
    <w:rsid w:val="00637FAF"/>
    <w:rsid w:val="00640854"/>
    <w:rsid w:val="00642581"/>
    <w:rsid w:val="006435F3"/>
    <w:rsid w:val="0064379A"/>
    <w:rsid w:val="006442B4"/>
    <w:rsid w:val="0064621B"/>
    <w:rsid w:val="00646F87"/>
    <w:rsid w:val="006477CF"/>
    <w:rsid w:val="00647DC9"/>
    <w:rsid w:val="006517C0"/>
    <w:rsid w:val="00652044"/>
    <w:rsid w:val="00652C4D"/>
    <w:rsid w:val="00652EA7"/>
    <w:rsid w:val="0065308A"/>
    <w:rsid w:val="00653590"/>
    <w:rsid w:val="00653730"/>
    <w:rsid w:val="00655753"/>
    <w:rsid w:val="0065663E"/>
    <w:rsid w:val="00656F22"/>
    <w:rsid w:val="00660736"/>
    <w:rsid w:val="00661A21"/>
    <w:rsid w:val="00661CAF"/>
    <w:rsid w:val="00662C9D"/>
    <w:rsid w:val="006633E2"/>
    <w:rsid w:val="00664919"/>
    <w:rsid w:val="00664CF1"/>
    <w:rsid w:val="006702B5"/>
    <w:rsid w:val="0067069E"/>
    <w:rsid w:val="00671301"/>
    <w:rsid w:val="00672C88"/>
    <w:rsid w:val="00672FC6"/>
    <w:rsid w:val="00673642"/>
    <w:rsid w:val="00673759"/>
    <w:rsid w:val="00674C11"/>
    <w:rsid w:val="00674CF3"/>
    <w:rsid w:val="00674ED7"/>
    <w:rsid w:val="0067531C"/>
    <w:rsid w:val="006753DB"/>
    <w:rsid w:val="0067563A"/>
    <w:rsid w:val="00675F00"/>
    <w:rsid w:val="0067624F"/>
    <w:rsid w:val="006764D6"/>
    <w:rsid w:val="00676B75"/>
    <w:rsid w:val="00676CD6"/>
    <w:rsid w:val="00677176"/>
    <w:rsid w:val="006804F2"/>
    <w:rsid w:val="00680850"/>
    <w:rsid w:val="00680939"/>
    <w:rsid w:val="00680AE4"/>
    <w:rsid w:val="00681BE0"/>
    <w:rsid w:val="00682556"/>
    <w:rsid w:val="00682BF9"/>
    <w:rsid w:val="006830CD"/>
    <w:rsid w:val="00684A86"/>
    <w:rsid w:val="006858D8"/>
    <w:rsid w:val="00685FD2"/>
    <w:rsid w:val="0068675F"/>
    <w:rsid w:val="00686EB3"/>
    <w:rsid w:val="00687DAF"/>
    <w:rsid w:val="006914BA"/>
    <w:rsid w:val="00692B38"/>
    <w:rsid w:val="006933DA"/>
    <w:rsid w:val="00693BEE"/>
    <w:rsid w:val="00694084"/>
    <w:rsid w:val="006945BD"/>
    <w:rsid w:val="006954B9"/>
    <w:rsid w:val="00696EF9"/>
    <w:rsid w:val="00697C32"/>
    <w:rsid w:val="00697DF3"/>
    <w:rsid w:val="006A0A4E"/>
    <w:rsid w:val="006A1829"/>
    <w:rsid w:val="006A1BE2"/>
    <w:rsid w:val="006A28A6"/>
    <w:rsid w:val="006A2E2B"/>
    <w:rsid w:val="006A324F"/>
    <w:rsid w:val="006A3FD4"/>
    <w:rsid w:val="006A53E0"/>
    <w:rsid w:val="006A58BD"/>
    <w:rsid w:val="006A5957"/>
    <w:rsid w:val="006A63ED"/>
    <w:rsid w:val="006A688F"/>
    <w:rsid w:val="006A753D"/>
    <w:rsid w:val="006B060A"/>
    <w:rsid w:val="006B071A"/>
    <w:rsid w:val="006B0A39"/>
    <w:rsid w:val="006B0A43"/>
    <w:rsid w:val="006B1249"/>
    <w:rsid w:val="006B2242"/>
    <w:rsid w:val="006B248A"/>
    <w:rsid w:val="006B3776"/>
    <w:rsid w:val="006B39F9"/>
    <w:rsid w:val="006B3A21"/>
    <w:rsid w:val="006B4E13"/>
    <w:rsid w:val="006B4F16"/>
    <w:rsid w:val="006B5F0E"/>
    <w:rsid w:val="006B6691"/>
    <w:rsid w:val="006B6900"/>
    <w:rsid w:val="006C0687"/>
    <w:rsid w:val="006C0D7B"/>
    <w:rsid w:val="006C104E"/>
    <w:rsid w:val="006C1613"/>
    <w:rsid w:val="006C1D01"/>
    <w:rsid w:val="006C23FF"/>
    <w:rsid w:val="006C2998"/>
    <w:rsid w:val="006C2E61"/>
    <w:rsid w:val="006C364A"/>
    <w:rsid w:val="006C386F"/>
    <w:rsid w:val="006C5AE8"/>
    <w:rsid w:val="006C5DF0"/>
    <w:rsid w:val="006C5EB5"/>
    <w:rsid w:val="006C6314"/>
    <w:rsid w:val="006C7D50"/>
    <w:rsid w:val="006D0686"/>
    <w:rsid w:val="006D22A4"/>
    <w:rsid w:val="006D2BD9"/>
    <w:rsid w:val="006D34AD"/>
    <w:rsid w:val="006D371B"/>
    <w:rsid w:val="006D4E1C"/>
    <w:rsid w:val="006D4F35"/>
    <w:rsid w:val="006D51C9"/>
    <w:rsid w:val="006D52E0"/>
    <w:rsid w:val="006D5B1F"/>
    <w:rsid w:val="006D5CF5"/>
    <w:rsid w:val="006D617B"/>
    <w:rsid w:val="006D6D89"/>
    <w:rsid w:val="006D7591"/>
    <w:rsid w:val="006E0A3F"/>
    <w:rsid w:val="006E0E25"/>
    <w:rsid w:val="006E1747"/>
    <w:rsid w:val="006E187D"/>
    <w:rsid w:val="006E1D76"/>
    <w:rsid w:val="006E35A4"/>
    <w:rsid w:val="006E3B73"/>
    <w:rsid w:val="006E45A5"/>
    <w:rsid w:val="006E56D8"/>
    <w:rsid w:val="006E5923"/>
    <w:rsid w:val="006E5B82"/>
    <w:rsid w:val="006E7279"/>
    <w:rsid w:val="006E7B14"/>
    <w:rsid w:val="006F0879"/>
    <w:rsid w:val="006F0ADD"/>
    <w:rsid w:val="006F4370"/>
    <w:rsid w:val="006F4677"/>
    <w:rsid w:val="006F494D"/>
    <w:rsid w:val="006F4C0A"/>
    <w:rsid w:val="006F4EF6"/>
    <w:rsid w:val="006F4FBA"/>
    <w:rsid w:val="006F5413"/>
    <w:rsid w:val="006F5418"/>
    <w:rsid w:val="006F563A"/>
    <w:rsid w:val="006F5E41"/>
    <w:rsid w:val="006F7386"/>
    <w:rsid w:val="006F7C9B"/>
    <w:rsid w:val="007002F2"/>
    <w:rsid w:val="00701127"/>
    <w:rsid w:val="007013C4"/>
    <w:rsid w:val="00701FF2"/>
    <w:rsid w:val="0070526A"/>
    <w:rsid w:val="00705340"/>
    <w:rsid w:val="00705808"/>
    <w:rsid w:val="007065F9"/>
    <w:rsid w:val="00707263"/>
    <w:rsid w:val="007104C5"/>
    <w:rsid w:val="00710D36"/>
    <w:rsid w:val="00711499"/>
    <w:rsid w:val="00711F77"/>
    <w:rsid w:val="00712790"/>
    <w:rsid w:val="00712AAF"/>
    <w:rsid w:val="00712DBE"/>
    <w:rsid w:val="00713D2B"/>
    <w:rsid w:val="0071440F"/>
    <w:rsid w:val="00714845"/>
    <w:rsid w:val="007149D3"/>
    <w:rsid w:val="0071604C"/>
    <w:rsid w:val="0072167F"/>
    <w:rsid w:val="007228B4"/>
    <w:rsid w:val="007235B2"/>
    <w:rsid w:val="007246CA"/>
    <w:rsid w:val="00725DE1"/>
    <w:rsid w:val="00727D50"/>
    <w:rsid w:val="0073061D"/>
    <w:rsid w:val="00730987"/>
    <w:rsid w:val="00730B2C"/>
    <w:rsid w:val="0073170C"/>
    <w:rsid w:val="007323EA"/>
    <w:rsid w:val="0073288A"/>
    <w:rsid w:val="00732B1A"/>
    <w:rsid w:val="00733C40"/>
    <w:rsid w:val="00733C87"/>
    <w:rsid w:val="00733E9E"/>
    <w:rsid w:val="00734459"/>
    <w:rsid w:val="00734A4C"/>
    <w:rsid w:val="007356B6"/>
    <w:rsid w:val="00736AFB"/>
    <w:rsid w:val="00740D88"/>
    <w:rsid w:val="007412BF"/>
    <w:rsid w:val="00741729"/>
    <w:rsid w:val="00742AA3"/>
    <w:rsid w:val="00744574"/>
    <w:rsid w:val="00744748"/>
    <w:rsid w:val="00746963"/>
    <w:rsid w:val="007473A3"/>
    <w:rsid w:val="0074761D"/>
    <w:rsid w:val="007477B8"/>
    <w:rsid w:val="00747D32"/>
    <w:rsid w:val="00750B84"/>
    <w:rsid w:val="0075112B"/>
    <w:rsid w:val="00751888"/>
    <w:rsid w:val="007520F6"/>
    <w:rsid w:val="00754040"/>
    <w:rsid w:val="00754FB9"/>
    <w:rsid w:val="00755684"/>
    <w:rsid w:val="00755E17"/>
    <w:rsid w:val="007567E6"/>
    <w:rsid w:val="00756EE9"/>
    <w:rsid w:val="007571BA"/>
    <w:rsid w:val="007572C6"/>
    <w:rsid w:val="00757EBA"/>
    <w:rsid w:val="007619F7"/>
    <w:rsid w:val="00761E32"/>
    <w:rsid w:val="007625DF"/>
    <w:rsid w:val="00763A94"/>
    <w:rsid w:val="00763C94"/>
    <w:rsid w:val="00763E13"/>
    <w:rsid w:val="007646FF"/>
    <w:rsid w:val="00764818"/>
    <w:rsid w:val="00764961"/>
    <w:rsid w:val="00764E09"/>
    <w:rsid w:val="00764F86"/>
    <w:rsid w:val="00765372"/>
    <w:rsid w:val="00765D79"/>
    <w:rsid w:val="007660FB"/>
    <w:rsid w:val="00767AA4"/>
    <w:rsid w:val="00767ACC"/>
    <w:rsid w:val="00767EF0"/>
    <w:rsid w:val="0077252F"/>
    <w:rsid w:val="00772F77"/>
    <w:rsid w:val="00773163"/>
    <w:rsid w:val="00773AAC"/>
    <w:rsid w:val="00774D79"/>
    <w:rsid w:val="00775DDB"/>
    <w:rsid w:val="00776D1F"/>
    <w:rsid w:val="00777918"/>
    <w:rsid w:val="00777E54"/>
    <w:rsid w:val="007820F3"/>
    <w:rsid w:val="007834D5"/>
    <w:rsid w:val="00785CAE"/>
    <w:rsid w:val="0078672E"/>
    <w:rsid w:val="007876F2"/>
    <w:rsid w:val="00790476"/>
    <w:rsid w:val="00790BA6"/>
    <w:rsid w:val="0079292A"/>
    <w:rsid w:val="00792A27"/>
    <w:rsid w:val="00793805"/>
    <w:rsid w:val="00794C4F"/>
    <w:rsid w:val="00794D25"/>
    <w:rsid w:val="00795A70"/>
    <w:rsid w:val="00795BF2"/>
    <w:rsid w:val="00796847"/>
    <w:rsid w:val="007969B8"/>
    <w:rsid w:val="00796D72"/>
    <w:rsid w:val="00797859"/>
    <w:rsid w:val="007A0B77"/>
    <w:rsid w:val="007A0B83"/>
    <w:rsid w:val="007A0C65"/>
    <w:rsid w:val="007A0DD7"/>
    <w:rsid w:val="007A189D"/>
    <w:rsid w:val="007A24F0"/>
    <w:rsid w:val="007A28A3"/>
    <w:rsid w:val="007A36DE"/>
    <w:rsid w:val="007A3798"/>
    <w:rsid w:val="007A38AA"/>
    <w:rsid w:val="007A3AA3"/>
    <w:rsid w:val="007A3DDB"/>
    <w:rsid w:val="007A56CD"/>
    <w:rsid w:val="007A5D7E"/>
    <w:rsid w:val="007A607D"/>
    <w:rsid w:val="007A624A"/>
    <w:rsid w:val="007A664B"/>
    <w:rsid w:val="007A678A"/>
    <w:rsid w:val="007A6CAE"/>
    <w:rsid w:val="007A7584"/>
    <w:rsid w:val="007B1190"/>
    <w:rsid w:val="007B2921"/>
    <w:rsid w:val="007B351D"/>
    <w:rsid w:val="007B5A88"/>
    <w:rsid w:val="007B5B9A"/>
    <w:rsid w:val="007B5E5B"/>
    <w:rsid w:val="007B63D1"/>
    <w:rsid w:val="007C0147"/>
    <w:rsid w:val="007C0AB9"/>
    <w:rsid w:val="007C0E50"/>
    <w:rsid w:val="007C107F"/>
    <w:rsid w:val="007C1762"/>
    <w:rsid w:val="007C21CF"/>
    <w:rsid w:val="007C332B"/>
    <w:rsid w:val="007C3446"/>
    <w:rsid w:val="007C3891"/>
    <w:rsid w:val="007C3926"/>
    <w:rsid w:val="007C3A27"/>
    <w:rsid w:val="007C3D2C"/>
    <w:rsid w:val="007C3FE2"/>
    <w:rsid w:val="007C4FC4"/>
    <w:rsid w:val="007C6B12"/>
    <w:rsid w:val="007C6B6A"/>
    <w:rsid w:val="007C6CF8"/>
    <w:rsid w:val="007C6DEE"/>
    <w:rsid w:val="007D04FF"/>
    <w:rsid w:val="007D09B1"/>
    <w:rsid w:val="007D09E7"/>
    <w:rsid w:val="007D0E7F"/>
    <w:rsid w:val="007D10A2"/>
    <w:rsid w:val="007D135D"/>
    <w:rsid w:val="007D1F45"/>
    <w:rsid w:val="007D4792"/>
    <w:rsid w:val="007D48FB"/>
    <w:rsid w:val="007D56F2"/>
    <w:rsid w:val="007D58C7"/>
    <w:rsid w:val="007D5ACE"/>
    <w:rsid w:val="007D6D3D"/>
    <w:rsid w:val="007D71AA"/>
    <w:rsid w:val="007D775F"/>
    <w:rsid w:val="007D7BC5"/>
    <w:rsid w:val="007E050C"/>
    <w:rsid w:val="007E055B"/>
    <w:rsid w:val="007E19AA"/>
    <w:rsid w:val="007E1ADA"/>
    <w:rsid w:val="007E1B00"/>
    <w:rsid w:val="007E2A78"/>
    <w:rsid w:val="007E32E8"/>
    <w:rsid w:val="007E3827"/>
    <w:rsid w:val="007E3AFB"/>
    <w:rsid w:val="007E6962"/>
    <w:rsid w:val="007E7412"/>
    <w:rsid w:val="007F0395"/>
    <w:rsid w:val="007F1133"/>
    <w:rsid w:val="007F140C"/>
    <w:rsid w:val="007F1C2E"/>
    <w:rsid w:val="007F20FA"/>
    <w:rsid w:val="007F218B"/>
    <w:rsid w:val="007F241B"/>
    <w:rsid w:val="007F359B"/>
    <w:rsid w:val="007F37DD"/>
    <w:rsid w:val="007F3A30"/>
    <w:rsid w:val="007F3EDA"/>
    <w:rsid w:val="007F4BE4"/>
    <w:rsid w:val="007F4E1D"/>
    <w:rsid w:val="007F5BE3"/>
    <w:rsid w:val="007F6712"/>
    <w:rsid w:val="007F712D"/>
    <w:rsid w:val="007F7150"/>
    <w:rsid w:val="0080176C"/>
    <w:rsid w:val="00802572"/>
    <w:rsid w:val="008027F6"/>
    <w:rsid w:val="00803C38"/>
    <w:rsid w:val="00806A8E"/>
    <w:rsid w:val="00807489"/>
    <w:rsid w:val="0080778C"/>
    <w:rsid w:val="008077B5"/>
    <w:rsid w:val="00810BE5"/>
    <w:rsid w:val="008113B1"/>
    <w:rsid w:val="0081281C"/>
    <w:rsid w:val="008146C7"/>
    <w:rsid w:val="008148AE"/>
    <w:rsid w:val="00814B1E"/>
    <w:rsid w:val="00820A88"/>
    <w:rsid w:val="00820D3D"/>
    <w:rsid w:val="00821391"/>
    <w:rsid w:val="00822377"/>
    <w:rsid w:val="0082384B"/>
    <w:rsid w:val="00825554"/>
    <w:rsid w:val="00825A2F"/>
    <w:rsid w:val="00825ED2"/>
    <w:rsid w:val="0082665B"/>
    <w:rsid w:val="00826F22"/>
    <w:rsid w:val="008272AF"/>
    <w:rsid w:val="00827ACC"/>
    <w:rsid w:val="008305DF"/>
    <w:rsid w:val="0083215E"/>
    <w:rsid w:val="0083219B"/>
    <w:rsid w:val="00832424"/>
    <w:rsid w:val="0083376D"/>
    <w:rsid w:val="00834817"/>
    <w:rsid w:val="008348CE"/>
    <w:rsid w:val="008348E5"/>
    <w:rsid w:val="0083528F"/>
    <w:rsid w:val="00835662"/>
    <w:rsid w:val="00837BCD"/>
    <w:rsid w:val="008412E3"/>
    <w:rsid w:val="008416EE"/>
    <w:rsid w:val="008426EA"/>
    <w:rsid w:val="00842C08"/>
    <w:rsid w:val="00844685"/>
    <w:rsid w:val="00844E9C"/>
    <w:rsid w:val="00846B81"/>
    <w:rsid w:val="00847218"/>
    <w:rsid w:val="00847C7F"/>
    <w:rsid w:val="008503B3"/>
    <w:rsid w:val="00850D3E"/>
    <w:rsid w:val="008518ED"/>
    <w:rsid w:val="00852F1A"/>
    <w:rsid w:val="008547E3"/>
    <w:rsid w:val="00857CAA"/>
    <w:rsid w:val="00860F7C"/>
    <w:rsid w:val="0086175F"/>
    <w:rsid w:val="00862DA2"/>
    <w:rsid w:val="0086314D"/>
    <w:rsid w:val="00863B3F"/>
    <w:rsid w:val="00864BE6"/>
    <w:rsid w:val="00865080"/>
    <w:rsid w:val="008658A4"/>
    <w:rsid w:val="00865C3D"/>
    <w:rsid w:val="00866292"/>
    <w:rsid w:val="008663A7"/>
    <w:rsid w:val="00866659"/>
    <w:rsid w:val="008667E7"/>
    <w:rsid w:val="00867B61"/>
    <w:rsid w:val="00870ED5"/>
    <w:rsid w:val="00870F0E"/>
    <w:rsid w:val="008721C6"/>
    <w:rsid w:val="008733A3"/>
    <w:rsid w:val="00873F6D"/>
    <w:rsid w:val="0087599D"/>
    <w:rsid w:val="008768D7"/>
    <w:rsid w:val="00876AEA"/>
    <w:rsid w:val="00876BC9"/>
    <w:rsid w:val="00877530"/>
    <w:rsid w:val="00877E97"/>
    <w:rsid w:val="00877F4D"/>
    <w:rsid w:val="008800AD"/>
    <w:rsid w:val="008803E9"/>
    <w:rsid w:val="008809F2"/>
    <w:rsid w:val="00880A69"/>
    <w:rsid w:val="008810AC"/>
    <w:rsid w:val="008823D9"/>
    <w:rsid w:val="00882B82"/>
    <w:rsid w:val="00883F48"/>
    <w:rsid w:val="00884454"/>
    <w:rsid w:val="0088484C"/>
    <w:rsid w:val="00884D52"/>
    <w:rsid w:val="00885256"/>
    <w:rsid w:val="00885932"/>
    <w:rsid w:val="008865A7"/>
    <w:rsid w:val="00887359"/>
    <w:rsid w:val="00890700"/>
    <w:rsid w:val="00891870"/>
    <w:rsid w:val="00892E62"/>
    <w:rsid w:val="00894890"/>
    <w:rsid w:val="00894F8D"/>
    <w:rsid w:val="00895F05"/>
    <w:rsid w:val="0089792E"/>
    <w:rsid w:val="00897FA4"/>
    <w:rsid w:val="008A00FF"/>
    <w:rsid w:val="008A0636"/>
    <w:rsid w:val="008A1857"/>
    <w:rsid w:val="008A31BC"/>
    <w:rsid w:val="008A3639"/>
    <w:rsid w:val="008A42AF"/>
    <w:rsid w:val="008A54FA"/>
    <w:rsid w:val="008A5AAD"/>
    <w:rsid w:val="008A7C7E"/>
    <w:rsid w:val="008B0D14"/>
    <w:rsid w:val="008B19AA"/>
    <w:rsid w:val="008B2A37"/>
    <w:rsid w:val="008B2CB7"/>
    <w:rsid w:val="008B307C"/>
    <w:rsid w:val="008B44BF"/>
    <w:rsid w:val="008B55D1"/>
    <w:rsid w:val="008B5BA1"/>
    <w:rsid w:val="008B5BB2"/>
    <w:rsid w:val="008B6117"/>
    <w:rsid w:val="008B6820"/>
    <w:rsid w:val="008B7736"/>
    <w:rsid w:val="008C0C34"/>
    <w:rsid w:val="008C0C80"/>
    <w:rsid w:val="008C0E64"/>
    <w:rsid w:val="008C2F72"/>
    <w:rsid w:val="008C395C"/>
    <w:rsid w:val="008C4182"/>
    <w:rsid w:val="008C43B6"/>
    <w:rsid w:val="008C4641"/>
    <w:rsid w:val="008C5832"/>
    <w:rsid w:val="008C642D"/>
    <w:rsid w:val="008C74E7"/>
    <w:rsid w:val="008D031B"/>
    <w:rsid w:val="008D0D0A"/>
    <w:rsid w:val="008D0DC7"/>
    <w:rsid w:val="008D0FFF"/>
    <w:rsid w:val="008D1036"/>
    <w:rsid w:val="008D121D"/>
    <w:rsid w:val="008D22D7"/>
    <w:rsid w:val="008D2315"/>
    <w:rsid w:val="008D298B"/>
    <w:rsid w:val="008D3AF6"/>
    <w:rsid w:val="008D4F94"/>
    <w:rsid w:val="008D51F4"/>
    <w:rsid w:val="008D5BB3"/>
    <w:rsid w:val="008D5DE3"/>
    <w:rsid w:val="008D6064"/>
    <w:rsid w:val="008D6AE7"/>
    <w:rsid w:val="008D71DF"/>
    <w:rsid w:val="008D74BA"/>
    <w:rsid w:val="008D767E"/>
    <w:rsid w:val="008D7730"/>
    <w:rsid w:val="008D7FE6"/>
    <w:rsid w:val="008E14F8"/>
    <w:rsid w:val="008E1512"/>
    <w:rsid w:val="008E27F7"/>
    <w:rsid w:val="008E3729"/>
    <w:rsid w:val="008E4187"/>
    <w:rsid w:val="008E43A3"/>
    <w:rsid w:val="008E454E"/>
    <w:rsid w:val="008E49FC"/>
    <w:rsid w:val="008E4E2C"/>
    <w:rsid w:val="008E5215"/>
    <w:rsid w:val="008E5612"/>
    <w:rsid w:val="008E587B"/>
    <w:rsid w:val="008E5DD9"/>
    <w:rsid w:val="008E61BB"/>
    <w:rsid w:val="008E6532"/>
    <w:rsid w:val="008E6611"/>
    <w:rsid w:val="008F1B4E"/>
    <w:rsid w:val="008F34B7"/>
    <w:rsid w:val="008F3ED8"/>
    <w:rsid w:val="008F3F7E"/>
    <w:rsid w:val="008F470B"/>
    <w:rsid w:val="008F4C52"/>
    <w:rsid w:val="008F5946"/>
    <w:rsid w:val="008F639A"/>
    <w:rsid w:val="008F6AE7"/>
    <w:rsid w:val="008F78CC"/>
    <w:rsid w:val="008F7BAF"/>
    <w:rsid w:val="00900BD0"/>
    <w:rsid w:val="00902464"/>
    <w:rsid w:val="00904904"/>
    <w:rsid w:val="00904FE5"/>
    <w:rsid w:val="009104B8"/>
    <w:rsid w:val="00910B7C"/>
    <w:rsid w:val="009114AC"/>
    <w:rsid w:val="00911719"/>
    <w:rsid w:val="00911B8F"/>
    <w:rsid w:val="00912C57"/>
    <w:rsid w:val="009132F0"/>
    <w:rsid w:val="00913664"/>
    <w:rsid w:val="0091371E"/>
    <w:rsid w:val="00913AF5"/>
    <w:rsid w:val="00914ADA"/>
    <w:rsid w:val="00914E32"/>
    <w:rsid w:val="00915086"/>
    <w:rsid w:val="00916611"/>
    <w:rsid w:val="0091703D"/>
    <w:rsid w:val="00917B86"/>
    <w:rsid w:val="00917DC9"/>
    <w:rsid w:val="00921F0F"/>
    <w:rsid w:val="00923435"/>
    <w:rsid w:val="00923B76"/>
    <w:rsid w:val="00924120"/>
    <w:rsid w:val="009248BA"/>
    <w:rsid w:val="00924C8E"/>
    <w:rsid w:val="009250CE"/>
    <w:rsid w:val="009256A2"/>
    <w:rsid w:val="00925723"/>
    <w:rsid w:val="00925DC7"/>
    <w:rsid w:val="00925E92"/>
    <w:rsid w:val="0092684A"/>
    <w:rsid w:val="009269C7"/>
    <w:rsid w:val="00930C60"/>
    <w:rsid w:val="00930E2F"/>
    <w:rsid w:val="00930EA6"/>
    <w:rsid w:val="00931CA6"/>
    <w:rsid w:val="00932203"/>
    <w:rsid w:val="00932B36"/>
    <w:rsid w:val="00932EE0"/>
    <w:rsid w:val="009338BF"/>
    <w:rsid w:val="00933919"/>
    <w:rsid w:val="00933B34"/>
    <w:rsid w:val="00933B48"/>
    <w:rsid w:val="00934037"/>
    <w:rsid w:val="0093463B"/>
    <w:rsid w:val="0093510D"/>
    <w:rsid w:val="00935813"/>
    <w:rsid w:val="00936BDE"/>
    <w:rsid w:val="0093731A"/>
    <w:rsid w:val="0094196A"/>
    <w:rsid w:val="00941FBD"/>
    <w:rsid w:val="00942338"/>
    <w:rsid w:val="009428BA"/>
    <w:rsid w:val="00942D1A"/>
    <w:rsid w:val="009430E3"/>
    <w:rsid w:val="009449C6"/>
    <w:rsid w:val="00944F51"/>
    <w:rsid w:val="00945E73"/>
    <w:rsid w:val="009466E6"/>
    <w:rsid w:val="00946BAF"/>
    <w:rsid w:val="00947A1C"/>
    <w:rsid w:val="009510EE"/>
    <w:rsid w:val="00952EFB"/>
    <w:rsid w:val="00953112"/>
    <w:rsid w:val="009532D6"/>
    <w:rsid w:val="0095379B"/>
    <w:rsid w:val="009539D1"/>
    <w:rsid w:val="0095437E"/>
    <w:rsid w:val="009543E8"/>
    <w:rsid w:val="00956008"/>
    <w:rsid w:val="00956D10"/>
    <w:rsid w:val="0095762E"/>
    <w:rsid w:val="009608EA"/>
    <w:rsid w:val="00963A25"/>
    <w:rsid w:val="0096604C"/>
    <w:rsid w:val="009663AF"/>
    <w:rsid w:val="009663C6"/>
    <w:rsid w:val="009669D4"/>
    <w:rsid w:val="0096702E"/>
    <w:rsid w:val="009671D4"/>
    <w:rsid w:val="00967AA5"/>
    <w:rsid w:val="00967FF5"/>
    <w:rsid w:val="0097040D"/>
    <w:rsid w:val="00970A8A"/>
    <w:rsid w:val="00970EAC"/>
    <w:rsid w:val="00970FB1"/>
    <w:rsid w:val="00971DEC"/>
    <w:rsid w:val="009721FB"/>
    <w:rsid w:val="0097253D"/>
    <w:rsid w:val="00972689"/>
    <w:rsid w:val="00972962"/>
    <w:rsid w:val="00972C1A"/>
    <w:rsid w:val="0097325B"/>
    <w:rsid w:val="00973337"/>
    <w:rsid w:val="0097357F"/>
    <w:rsid w:val="00975445"/>
    <w:rsid w:val="00975CA0"/>
    <w:rsid w:val="00976401"/>
    <w:rsid w:val="009764BF"/>
    <w:rsid w:val="0097796B"/>
    <w:rsid w:val="00977AFB"/>
    <w:rsid w:val="00980C36"/>
    <w:rsid w:val="00980E6D"/>
    <w:rsid w:val="0098124E"/>
    <w:rsid w:val="009815BE"/>
    <w:rsid w:val="009822C9"/>
    <w:rsid w:val="009828EC"/>
    <w:rsid w:val="00983F0A"/>
    <w:rsid w:val="00984D88"/>
    <w:rsid w:val="00985968"/>
    <w:rsid w:val="00985F53"/>
    <w:rsid w:val="00986372"/>
    <w:rsid w:val="00986440"/>
    <w:rsid w:val="0098782E"/>
    <w:rsid w:val="00990340"/>
    <w:rsid w:val="00991028"/>
    <w:rsid w:val="0099128C"/>
    <w:rsid w:val="00991571"/>
    <w:rsid w:val="0099340F"/>
    <w:rsid w:val="00993E14"/>
    <w:rsid w:val="00994A24"/>
    <w:rsid w:val="00995367"/>
    <w:rsid w:val="00995444"/>
    <w:rsid w:val="00995759"/>
    <w:rsid w:val="0099625E"/>
    <w:rsid w:val="009A04E2"/>
    <w:rsid w:val="009A0CEE"/>
    <w:rsid w:val="009A110E"/>
    <w:rsid w:val="009A1E2F"/>
    <w:rsid w:val="009A212B"/>
    <w:rsid w:val="009A2695"/>
    <w:rsid w:val="009A2867"/>
    <w:rsid w:val="009A28E6"/>
    <w:rsid w:val="009A320E"/>
    <w:rsid w:val="009A44BF"/>
    <w:rsid w:val="009A49BB"/>
    <w:rsid w:val="009A643E"/>
    <w:rsid w:val="009A6DF6"/>
    <w:rsid w:val="009A7078"/>
    <w:rsid w:val="009A7746"/>
    <w:rsid w:val="009A7A7E"/>
    <w:rsid w:val="009B14C0"/>
    <w:rsid w:val="009B16B3"/>
    <w:rsid w:val="009B2511"/>
    <w:rsid w:val="009B2791"/>
    <w:rsid w:val="009B35E6"/>
    <w:rsid w:val="009B4884"/>
    <w:rsid w:val="009B48A7"/>
    <w:rsid w:val="009B59EC"/>
    <w:rsid w:val="009B5B9E"/>
    <w:rsid w:val="009B661C"/>
    <w:rsid w:val="009B7545"/>
    <w:rsid w:val="009B7C71"/>
    <w:rsid w:val="009C12D8"/>
    <w:rsid w:val="009C1ECC"/>
    <w:rsid w:val="009C32CB"/>
    <w:rsid w:val="009C360D"/>
    <w:rsid w:val="009C5AB9"/>
    <w:rsid w:val="009D14F8"/>
    <w:rsid w:val="009D1CC5"/>
    <w:rsid w:val="009D1D08"/>
    <w:rsid w:val="009D1D8B"/>
    <w:rsid w:val="009D1F9E"/>
    <w:rsid w:val="009D3016"/>
    <w:rsid w:val="009D3C35"/>
    <w:rsid w:val="009D67E6"/>
    <w:rsid w:val="009D7160"/>
    <w:rsid w:val="009D780F"/>
    <w:rsid w:val="009E0148"/>
    <w:rsid w:val="009E0DDC"/>
    <w:rsid w:val="009E1399"/>
    <w:rsid w:val="009E2CC6"/>
    <w:rsid w:val="009E2F46"/>
    <w:rsid w:val="009E379D"/>
    <w:rsid w:val="009E4A56"/>
    <w:rsid w:val="009E4F49"/>
    <w:rsid w:val="009E6B2B"/>
    <w:rsid w:val="009E6E14"/>
    <w:rsid w:val="009E7799"/>
    <w:rsid w:val="009F07DD"/>
    <w:rsid w:val="009F09B7"/>
    <w:rsid w:val="009F0DBC"/>
    <w:rsid w:val="009F1114"/>
    <w:rsid w:val="009F1BD3"/>
    <w:rsid w:val="009F2208"/>
    <w:rsid w:val="009F3C35"/>
    <w:rsid w:val="009F483C"/>
    <w:rsid w:val="009F4C5B"/>
    <w:rsid w:val="009F4F6B"/>
    <w:rsid w:val="009F6415"/>
    <w:rsid w:val="009F6829"/>
    <w:rsid w:val="009F68A5"/>
    <w:rsid w:val="009F6F3B"/>
    <w:rsid w:val="00A0225F"/>
    <w:rsid w:val="00A02555"/>
    <w:rsid w:val="00A039FA"/>
    <w:rsid w:val="00A03BF4"/>
    <w:rsid w:val="00A0427B"/>
    <w:rsid w:val="00A06841"/>
    <w:rsid w:val="00A068DE"/>
    <w:rsid w:val="00A06A36"/>
    <w:rsid w:val="00A07A31"/>
    <w:rsid w:val="00A1036F"/>
    <w:rsid w:val="00A104F4"/>
    <w:rsid w:val="00A118C3"/>
    <w:rsid w:val="00A1213D"/>
    <w:rsid w:val="00A138E1"/>
    <w:rsid w:val="00A14BBA"/>
    <w:rsid w:val="00A15943"/>
    <w:rsid w:val="00A17C01"/>
    <w:rsid w:val="00A2028D"/>
    <w:rsid w:val="00A2033C"/>
    <w:rsid w:val="00A21BDC"/>
    <w:rsid w:val="00A21D92"/>
    <w:rsid w:val="00A22008"/>
    <w:rsid w:val="00A22351"/>
    <w:rsid w:val="00A224EA"/>
    <w:rsid w:val="00A237F8"/>
    <w:rsid w:val="00A23EBC"/>
    <w:rsid w:val="00A23F98"/>
    <w:rsid w:val="00A24CDD"/>
    <w:rsid w:val="00A24DBD"/>
    <w:rsid w:val="00A2524F"/>
    <w:rsid w:val="00A25839"/>
    <w:rsid w:val="00A25F41"/>
    <w:rsid w:val="00A25FED"/>
    <w:rsid w:val="00A2611C"/>
    <w:rsid w:val="00A27470"/>
    <w:rsid w:val="00A27762"/>
    <w:rsid w:val="00A31576"/>
    <w:rsid w:val="00A32042"/>
    <w:rsid w:val="00A327FB"/>
    <w:rsid w:val="00A35D5F"/>
    <w:rsid w:val="00A36177"/>
    <w:rsid w:val="00A370B6"/>
    <w:rsid w:val="00A373F7"/>
    <w:rsid w:val="00A37C35"/>
    <w:rsid w:val="00A409A0"/>
    <w:rsid w:val="00A40C0A"/>
    <w:rsid w:val="00A40C2B"/>
    <w:rsid w:val="00A41658"/>
    <w:rsid w:val="00A41A2B"/>
    <w:rsid w:val="00A420F6"/>
    <w:rsid w:val="00A42BDC"/>
    <w:rsid w:val="00A43608"/>
    <w:rsid w:val="00A44518"/>
    <w:rsid w:val="00A45F37"/>
    <w:rsid w:val="00A461CE"/>
    <w:rsid w:val="00A468F6"/>
    <w:rsid w:val="00A50A10"/>
    <w:rsid w:val="00A52C1A"/>
    <w:rsid w:val="00A52D41"/>
    <w:rsid w:val="00A53705"/>
    <w:rsid w:val="00A53E70"/>
    <w:rsid w:val="00A541C7"/>
    <w:rsid w:val="00A55974"/>
    <w:rsid w:val="00A56558"/>
    <w:rsid w:val="00A56CA6"/>
    <w:rsid w:val="00A570FA"/>
    <w:rsid w:val="00A578F0"/>
    <w:rsid w:val="00A57DCC"/>
    <w:rsid w:val="00A57E34"/>
    <w:rsid w:val="00A615E0"/>
    <w:rsid w:val="00A61B23"/>
    <w:rsid w:val="00A623CD"/>
    <w:rsid w:val="00A63797"/>
    <w:rsid w:val="00A63AFB"/>
    <w:rsid w:val="00A63DF4"/>
    <w:rsid w:val="00A64C3D"/>
    <w:rsid w:val="00A65125"/>
    <w:rsid w:val="00A6533B"/>
    <w:rsid w:val="00A65A36"/>
    <w:rsid w:val="00A66FB6"/>
    <w:rsid w:val="00A67B4B"/>
    <w:rsid w:val="00A71694"/>
    <w:rsid w:val="00A71D4A"/>
    <w:rsid w:val="00A71E87"/>
    <w:rsid w:val="00A71FCF"/>
    <w:rsid w:val="00A72A37"/>
    <w:rsid w:val="00A72E72"/>
    <w:rsid w:val="00A73916"/>
    <w:rsid w:val="00A73A06"/>
    <w:rsid w:val="00A73B71"/>
    <w:rsid w:val="00A740A4"/>
    <w:rsid w:val="00A74C10"/>
    <w:rsid w:val="00A76043"/>
    <w:rsid w:val="00A77112"/>
    <w:rsid w:val="00A77BAE"/>
    <w:rsid w:val="00A81C95"/>
    <w:rsid w:val="00A8267D"/>
    <w:rsid w:val="00A82BF0"/>
    <w:rsid w:val="00A82DDF"/>
    <w:rsid w:val="00A84269"/>
    <w:rsid w:val="00A8469D"/>
    <w:rsid w:val="00A848EB"/>
    <w:rsid w:val="00A851CA"/>
    <w:rsid w:val="00A85A3A"/>
    <w:rsid w:val="00A85D4B"/>
    <w:rsid w:val="00A86F97"/>
    <w:rsid w:val="00A87739"/>
    <w:rsid w:val="00A87965"/>
    <w:rsid w:val="00A91616"/>
    <w:rsid w:val="00A9278F"/>
    <w:rsid w:val="00A934A7"/>
    <w:rsid w:val="00A93F4F"/>
    <w:rsid w:val="00A9411B"/>
    <w:rsid w:val="00A94474"/>
    <w:rsid w:val="00A94476"/>
    <w:rsid w:val="00A94BA0"/>
    <w:rsid w:val="00A94D3B"/>
    <w:rsid w:val="00A95222"/>
    <w:rsid w:val="00A955EB"/>
    <w:rsid w:val="00A960B4"/>
    <w:rsid w:val="00A9794D"/>
    <w:rsid w:val="00A97F39"/>
    <w:rsid w:val="00AA00EA"/>
    <w:rsid w:val="00AA0E94"/>
    <w:rsid w:val="00AA1908"/>
    <w:rsid w:val="00AA1D48"/>
    <w:rsid w:val="00AA2722"/>
    <w:rsid w:val="00AA3BD2"/>
    <w:rsid w:val="00AA4227"/>
    <w:rsid w:val="00AA4375"/>
    <w:rsid w:val="00AA4491"/>
    <w:rsid w:val="00AA4BC0"/>
    <w:rsid w:val="00AA4DC1"/>
    <w:rsid w:val="00AA53D2"/>
    <w:rsid w:val="00AA7D40"/>
    <w:rsid w:val="00AA7DC1"/>
    <w:rsid w:val="00AB044F"/>
    <w:rsid w:val="00AB0C4B"/>
    <w:rsid w:val="00AB0F53"/>
    <w:rsid w:val="00AB1C64"/>
    <w:rsid w:val="00AB310B"/>
    <w:rsid w:val="00AB5051"/>
    <w:rsid w:val="00AB5AAB"/>
    <w:rsid w:val="00AB6758"/>
    <w:rsid w:val="00AB77FA"/>
    <w:rsid w:val="00AB7EA6"/>
    <w:rsid w:val="00AC0A68"/>
    <w:rsid w:val="00AC0E71"/>
    <w:rsid w:val="00AC1625"/>
    <w:rsid w:val="00AC16B0"/>
    <w:rsid w:val="00AC18C1"/>
    <w:rsid w:val="00AC1C21"/>
    <w:rsid w:val="00AC247D"/>
    <w:rsid w:val="00AC2EDD"/>
    <w:rsid w:val="00AC4972"/>
    <w:rsid w:val="00AC4CCB"/>
    <w:rsid w:val="00AC4E23"/>
    <w:rsid w:val="00AC7092"/>
    <w:rsid w:val="00AC79AD"/>
    <w:rsid w:val="00AD0C42"/>
    <w:rsid w:val="00AD27E8"/>
    <w:rsid w:val="00AD2B0A"/>
    <w:rsid w:val="00AD4061"/>
    <w:rsid w:val="00AD410D"/>
    <w:rsid w:val="00AD4966"/>
    <w:rsid w:val="00AD52B5"/>
    <w:rsid w:val="00AD5465"/>
    <w:rsid w:val="00AD5FF4"/>
    <w:rsid w:val="00AD5FFD"/>
    <w:rsid w:val="00AD6A62"/>
    <w:rsid w:val="00AE0424"/>
    <w:rsid w:val="00AE0D05"/>
    <w:rsid w:val="00AE1102"/>
    <w:rsid w:val="00AE162F"/>
    <w:rsid w:val="00AE19BF"/>
    <w:rsid w:val="00AE2A3A"/>
    <w:rsid w:val="00AE2B24"/>
    <w:rsid w:val="00AE2D15"/>
    <w:rsid w:val="00AE49B5"/>
    <w:rsid w:val="00AE4D3C"/>
    <w:rsid w:val="00AE5B64"/>
    <w:rsid w:val="00AE644C"/>
    <w:rsid w:val="00AE69A2"/>
    <w:rsid w:val="00AE7039"/>
    <w:rsid w:val="00AE70BA"/>
    <w:rsid w:val="00AF02AE"/>
    <w:rsid w:val="00AF116D"/>
    <w:rsid w:val="00AF16F7"/>
    <w:rsid w:val="00AF298B"/>
    <w:rsid w:val="00AF2F78"/>
    <w:rsid w:val="00AF44B5"/>
    <w:rsid w:val="00AF6629"/>
    <w:rsid w:val="00AF69FD"/>
    <w:rsid w:val="00AF6A90"/>
    <w:rsid w:val="00AF6CF4"/>
    <w:rsid w:val="00AF71D7"/>
    <w:rsid w:val="00AF725A"/>
    <w:rsid w:val="00B00B8E"/>
    <w:rsid w:val="00B00DB5"/>
    <w:rsid w:val="00B00FF0"/>
    <w:rsid w:val="00B013AC"/>
    <w:rsid w:val="00B01593"/>
    <w:rsid w:val="00B0183B"/>
    <w:rsid w:val="00B02329"/>
    <w:rsid w:val="00B02B5C"/>
    <w:rsid w:val="00B02E69"/>
    <w:rsid w:val="00B03273"/>
    <w:rsid w:val="00B0394E"/>
    <w:rsid w:val="00B03D73"/>
    <w:rsid w:val="00B03DED"/>
    <w:rsid w:val="00B042DE"/>
    <w:rsid w:val="00B04575"/>
    <w:rsid w:val="00B04D01"/>
    <w:rsid w:val="00B06912"/>
    <w:rsid w:val="00B06DDC"/>
    <w:rsid w:val="00B07AD7"/>
    <w:rsid w:val="00B10AAC"/>
    <w:rsid w:val="00B110FF"/>
    <w:rsid w:val="00B11612"/>
    <w:rsid w:val="00B12548"/>
    <w:rsid w:val="00B1332F"/>
    <w:rsid w:val="00B1549B"/>
    <w:rsid w:val="00B163AD"/>
    <w:rsid w:val="00B1687E"/>
    <w:rsid w:val="00B17540"/>
    <w:rsid w:val="00B17BCB"/>
    <w:rsid w:val="00B2005E"/>
    <w:rsid w:val="00B2012F"/>
    <w:rsid w:val="00B20579"/>
    <w:rsid w:val="00B205A7"/>
    <w:rsid w:val="00B2253A"/>
    <w:rsid w:val="00B2264F"/>
    <w:rsid w:val="00B22AB7"/>
    <w:rsid w:val="00B22FA4"/>
    <w:rsid w:val="00B24FA2"/>
    <w:rsid w:val="00B26423"/>
    <w:rsid w:val="00B316C0"/>
    <w:rsid w:val="00B32D28"/>
    <w:rsid w:val="00B35801"/>
    <w:rsid w:val="00B35969"/>
    <w:rsid w:val="00B35C78"/>
    <w:rsid w:val="00B36328"/>
    <w:rsid w:val="00B363CC"/>
    <w:rsid w:val="00B36C53"/>
    <w:rsid w:val="00B36D3E"/>
    <w:rsid w:val="00B378EF"/>
    <w:rsid w:val="00B40161"/>
    <w:rsid w:val="00B40F36"/>
    <w:rsid w:val="00B40FB1"/>
    <w:rsid w:val="00B42804"/>
    <w:rsid w:val="00B4294F"/>
    <w:rsid w:val="00B42E85"/>
    <w:rsid w:val="00B435D0"/>
    <w:rsid w:val="00B436CE"/>
    <w:rsid w:val="00B43FE4"/>
    <w:rsid w:val="00B44148"/>
    <w:rsid w:val="00B441C6"/>
    <w:rsid w:val="00B4512F"/>
    <w:rsid w:val="00B47490"/>
    <w:rsid w:val="00B5035D"/>
    <w:rsid w:val="00B50566"/>
    <w:rsid w:val="00B51AC9"/>
    <w:rsid w:val="00B52AA2"/>
    <w:rsid w:val="00B52D40"/>
    <w:rsid w:val="00B5339C"/>
    <w:rsid w:val="00B53DA7"/>
    <w:rsid w:val="00B543D9"/>
    <w:rsid w:val="00B5449F"/>
    <w:rsid w:val="00B5486A"/>
    <w:rsid w:val="00B55C29"/>
    <w:rsid w:val="00B55FF4"/>
    <w:rsid w:val="00B575E0"/>
    <w:rsid w:val="00B577FF"/>
    <w:rsid w:val="00B619D5"/>
    <w:rsid w:val="00B621E6"/>
    <w:rsid w:val="00B6386D"/>
    <w:rsid w:val="00B66D20"/>
    <w:rsid w:val="00B66EA4"/>
    <w:rsid w:val="00B676F5"/>
    <w:rsid w:val="00B67A88"/>
    <w:rsid w:val="00B67F87"/>
    <w:rsid w:val="00B70018"/>
    <w:rsid w:val="00B7095D"/>
    <w:rsid w:val="00B73817"/>
    <w:rsid w:val="00B738D7"/>
    <w:rsid w:val="00B744BA"/>
    <w:rsid w:val="00B74F5A"/>
    <w:rsid w:val="00B75E52"/>
    <w:rsid w:val="00B805E2"/>
    <w:rsid w:val="00B81DA7"/>
    <w:rsid w:val="00B82797"/>
    <w:rsid w:val="00B82C83"/>
    <w:rsid w:val="00B82E94"/>
    <w:rsid w:val="00B83CD7"/>
    <w:rsid w:val="00B84AF2"/>
    <w:rsid w:val="00B84F8C"/>
    <w:rsid w:val="00B85C79"/>
    <w:rsid w:val="00B860DA"/>
    <w:rsid w:val="00B869C9"/>
    <w:rsid w:val="00B87A99"/>
    <w:rsid w:val="00B87FDD"/>
    <w:rsid w:val="00B902DD"/>
    <w:rsid w:val="00B90CF3"/>
    <w:rsid w:val="00B90D36"/>
    <w:rsid w:val="00B91E23"/>
    <w:rsid w:val="00B9294E"/>
    <w:rsid w:val="00B93625"/>
    <w:rsid w:val="00B9384E"/>
    <w:rsid w:val="00B93B94"/>
    <w:rsid w:val="00B94C59"/>
    <w:rsid w:val="00B94E5D"/>
    <w:rsid w:val="00B95A6E"/>
    <w:rsid w:val="00B95DB6"/>
    <w:rsid w:val="00B95EE0"/>
    <w:rsid w:val="00B962C6"/>
    <w:rsid w:val="00B97228"/>
    <w:rsid w:val="00B97395"/>
    <w:rsid w:val="00BA138F"/>
    <w:rsid w:val="00BA3072"/>
    <w:rsid w:val="00BA3646"/>
    <w:rsid w:val="00BA3809"/>
    <w:rsid w:val="00BA3B8F"/>
    <w:rsid w:val="00BA4829"/>
    <w:rsid w:val="00BA48D1"/>
    <w:rsid w:val="00BA7B86"/>
    <w:rsid w:val="00BB0218"/>
    <w:rsid w:val="00BB1A65"/>
    <w:rsid w:val="00BB22B6"/>
    <w:rsid w:val="00BB2BCE"/>
    <w:rsid w:val="00BB4E2E"/>
    <w:rsid w:val="00BB70D2"/>
    <w:rsid w:val="00BB7160"/>
    <w:rsid w:val="00BB78A6"/>
    <w:rsid w:val="00BC0600"/>
    <w:rsid w:val="00BC0655"/>
    <w:rsid w:val="00BC0E1C"/>
    <w:rsid w:val="00BC12B7"/>
    <w:rsid w:val="00BC12DE"/>
    <w:rsid w:val="00BC14EA"/>
    <w:rsid w:val="00BC1ADF"/>
    <w:rsid w:val="00BC20C3"/>
    <w:rsid w:val="00BC22BA"/>
    <w:rsid w:val="00BC5C6A"/>
    <w:rsid w:val="00BC61B4"/>
    <w:rsid w:val="00BC61EF"/>
    <w:rsid w:val="00BC6B72"/>
    <w:rsid w:val="00BD1A2B"/>
    <w:rsid w:val="00BD2F84"/>
    <w:rsid w:val="00BD3813"/>
    <w:rsid w:val="00BD4A48"/>
    <w:rsid w:val="00BD533D"/>
    <w:rsid w:val="00BD606D"/>
    <w:rsid w:val="00BD610E"/>
    <w:rsid w:val="00BD68F0"/>
    <w:rsid w:val="00BD708B"/>
    <w:rsid w:val="00BD7639"/>
    <w:rsid w:val="00BD7643"/>
    <w:rsid w:val="00BD790E"/>
    <w:rsid w:val="00BD7FA7"/>
    <w:rsid w:val="00BE01EA"/>
    <w:rsid w:val="00BE118D"/>
    <w:rsid w:val="00BE269C"/>
    <w:rsid w:val="00BE26EC"/>
    <w:rsid w:val="00BE289B"/>
    <w:rsid w:val="00BE37FC"/>
    <w:rsid w:val="00BE40F3"/>
    <w:rsid w:val="00BE4F08"/>
    <w:rsid w:val="00BE51AD"/>
    <w:rsid w:val="00BE58A0"/>
    <w:rsid w:val="00BE65F6"/>
    <w:rsid w:val="00BF0AAA"/>
    <w:rsid w:val="00BF0CDB"/>
    <w:rsid w:val="00BF0DA2"/>
    <w:rsid w:val="00BF0DF6"/>
    <w:rsid w:val="00BF16B2"/>
    <w:rsid w:val="00BF1D88"/>
    <w:rsid w:val="00BF22C3"/>
    <w:rsid w:val="00BF4450"/>
    <w:rsid w:val="00BF501C"/>
    <w:rsid w:val="00BF6378"/>
    <w:rsid w:val="00C00649"/>
    <w:rsid w:val="00C0084D"/>
    <w:rsid w:val="00C01971"/>
    <w:rsid w:val="00C02A31"/>
    <w:rsid w:val="00C037F0"/>
    <w:rsid w:val="00C044DE"/>
    <w:rsid w:val="00C0466F"/>
    <w:rsid w:val="00C04D01"/>
    <w:rsid w:val="00C05108"/>
    <w:rsid w:val="00C05CE2"/>
    <w:rsid w:val="00C05EEA"/>
    <w:rsid w:val="00C077AC"/>
    <w:rsid w:val="00C07F15"/>
    <w:rsid w:val="00C105AF"/>
    <w:rsid w:val="00C1081E"/>
    <w:rsid w:val="00C112A2"/>
    <w:rsid w:val="00C11BA4"/>
    <w:rsid w:val="00C134FC"/>
    <w:rsid w:val="00C14407"/>
    <w:rsid w:val="00C1446D"/>
    <w:rsid w:val="00C155B4"/>
    <w:rsid w:val="00C16DC0"/>
    <w:rsid w:val="00C16FCE"/>
    <w:rsid w:val="00C17232"/>
    <w:rsid w:val="00C17AE0"/>
    <w:rsid w:val="00C20DC8"/>
    <w:rsid w:val="00C21517"/>
    <w:rsid w:val="00C216CF"/>
    <w:rsid w:val="00C23927"/>
    <w:rsid w:val="00C24345"/>
    <w:rsid w:val="00C2665D"/>
    <w:rsid w:val="00C26942"/>
    <w:rsid w:val="00C26BFA"/>
    <w:rsid w:val="00C27871"/>
    <w:rsid w:val="00C278F3"/>
    <w:rsid w:val="00C27D86"/>
    <w:rsid w:val="00C30758"/>
    <w:rsid w:val="00C30802"/>
    <w:rsid w:val="00C313F3"/>
    <w:rsid w:val="00C320F4"/>
    <w:rsid w:val="00C3268F"/>
    <w:rsid w:val="00C32A9E"/>
    <w:rsid w:val="00C340D7"/>
    <w:rsid w:val="00C344CA"/>
    <w:rsid w:val="00C34672"/>
    <w:rsid w:val="00C34F1F"/>
    <w:rsid w:val="00C35539"/>
    <w:rsid w:val="00C35BD0"/>
    <w:rsid w:val="00C36266"/>
    <w:rsid w:val="00C36EE9"/>
    <w:rsid w:val="00C37298"/>
    <w:rsid w:val="00C40BB5"/>
    <w:rsid w:val="00C40E56"/>
    <w:rsid w:val="00C41D3D"/>
    <w:rsid w:val="00C422F6"/>
    <w:rsid w:val="00C4286B"/>
    <w:rsid w:val="00C44ADD"/>
    <w:rsid w:val="00C450D5"/>
    <w:rsid w:val="00C4589E"/>
    <w:rsid w:val="00C459AD"/>
    <w:rsid w:val="00C45A8E"/>
    <w:rsid w:val="00C46C38"/>
    <w:rsid w:val="00C504A7"/>
    <w:rsid w:val="00C5060C"/>
    <w:rsid w:val="00C50BB2"/>
    <w:rsid w:val="00C51148"/>
    <w:rsid w:val="00C51412"/>
    <w:rsid w:val="00C51962"/>
    <w:rsid w:val="00C51AC2"/>
    <w:rsid w:val="00C51B4B"/>
    <w:rsid w:val="00C5255D"/>
    <w:rsid w:val="00C5313F"/>
    <w:rsid w:val="00C5358E"/>
    <w:rsid w:val="00C54032"/>
    <w:rsid w:val="00C549B2"/>
    <w:rsid w:val="00C55798"/>
    <w:rsid w:val="00C55FD8"/>
    <w:rsid w:val="00C565F1"/>
    <w:rsid w:val="00C56BB4"/>
    <w:rsid w:val="00C57820"/>
    <w:rsid w:val="00C5790E"/>
    <w:rsid w:val="00C57EDE"/>
    <w:rsid w:val="00C60F35"/>
    <w:rsid w:val="00C61A82"/>
    <w:rsid w:val="00C61BEC"/>
    <w:rsid w:val="00C61E8A"/>
    <w:rsid w:val="00C62377"/>
    <w:rsid w:val="00C6311F"/>
    <w:rsid w:val="00C63AB5"/>
    <w:rsid w:val="00C64466"/>
    <w:rsid w:val="00C6460B"/>
    <w:rsid w:val="00C64A2C"/>
    <w:rsid w:val="00C64E4C"/>
    <w:rsid w:val="00C65790"/>
    <w:rsid w:val="00C659CF"/>
    <w:rsid w:val="00C66E07"/>
    <w:rsid w:val="00C67D16"/>
    <w:rsid w:val="00C7008E"/>
    <w:rsid w:val="00C70A12"/>
    <w:rsid w:val="00C71166"/>
    <w:rsid w:val="00C71E1E"/>
    <w:rsid w:val="00C71E77"/>
    <w:rsid w:val="00C729B0"/>
    <w:rsid w:val="00C73401"/>
    <w:rsid w:val="00C73AA0"/>
    <w:rsid w:val="00C74257"/>
    <w:rsid w:val="00C765B1"/>
    <w:rsid w:val="00C76A34"/>
    <w:rsid w:val="00C77AEE"/>
    <w:rsid w:val="00C77C0E"/>
    <w:rsid w:val="00C801B2"/>
    <w:rsid w:val="00C8058A"/>
    <w:rsid w:val="00C80BC3"/>
    <w:rsid w:val="00C81B8F"/>
    <w:rsid w:val="00C81E2B"/>
    <w:rsid w:val="00C825FF"/>
    <w:rsid w:val="00C830BD"/>
    <w:rsid w:val="00C835F1"/>
    <w:rsid w:val="00C83D3E"/>
    <w:rsid w:val="00C83D68"/>
    <w:rsid w:val="00C84062"/>
    <w:rsid w:val="00C8408F"/>
    <w:rsid w:val="00C84848"/>
    <w:rsid w:val="00C84C83"/>
    <w:rsid w:val="00C85148"/>
    <w:rsid w:val="00C85C0A"/>
    <w:rsid w:val="00C85F99"/>
    <w:rsid w:val="00C87CBA"/>
    <w:rsid w:val="00C87E8F"/>
    <w:rsid w:val="00C90084"/>
    <w:rsid w:val="00C909ED"/>
    <w:rsid w:val="00C91A54"/>
    <w:rsid w:val="00C91FA6"/>
    <w:rsid w:val="00C92396"/>
    <w:rsid w:val="00C92F37"/>
    <w:rsid w:val="00C94444"/>
    <w:rsid w:val="00C94A7F"/>
    <w:rsid w:val="00C964D8"/>
    <w:rsid w:val="00C97373"/>
    <w:rsid w:val="00CA08F7"/>
    <w:rsid w:val="00CA0CE9"/>
    <w:rsid w:val="00CA1F3E"/>
    <w:rsid w:val="00CA2D01"/>
    <w:rsid w:val="00CA3929"/>
    <w:rsid w:val="00CA3C85"/>
    <w:rsid w:val="00CA4061"/>
    <w:rsid w:val="00CA4E47"/>
    <w:rsid w:val="00CA5199"/>
    <w:rsid w:val="00CA5475"/>
    <w:rsid w:val="00CA5E5C"/>
    <w:rsid w:val="00CA5EA3"/>
    <w:rsid w:val="00CA6343"/>
    <w:rsid w:val="00CA66B6"/>
    <w:rsid w:val="00CA69FD"/>
    <w:rsid w:val="00CA7B4F"/>
    <w:rsid w:val="00CB2906"/>
    <w:rsid w:val="00CB36D0"/>
    <w:rsid w:val="00CB3DD7"/>
    <w:rsid w:val="00CB3EDD"/>
    <w:rsid w:val="00CB53FD"/>
    <w:rsid w:val="00CB5E4D"/>
    <w:rsid w:val="00CB615E"/>
    <w:rsid w:val="00CB662F"/>
    <w:rsid w:val="00CB6C08"/>
    <w:rsid w:val="00CB6D21"/>
    <w:rsid w:val="00CB7166"/>
    <w:rsid w:val="00CB7A35"/>
    <w:rsid w:val="00CB7F26"/>
    <w:rsid w:val="00CC006C"/>
    <w:rsid w:val="00CC0AF7"/>
    <w:rsid w:val="00CC1488"/>
    <w:rsid w:val="00CC1C77"/>
    <w:rsid w:val="00CC2CF9"/>
    <w:rsid w:val="00CC34F3"/>
    <w:rsid w:val="00CC4760"/>
    <w:rsid w:val="00CC50FE"/>
    <w:rsid w:val="00CC5494"/>
    <w:rsid w:val="00CC5BDA"/>
    <w:rsid w:val="00CC679F"/>
    <w:rsid w:val="00CC7CDA"/>
    <w:rsid w:val="00CD005B"/>
    <w:rsid w:val="00CD0622"/>
    <w:rsid w:val="00CD063F"/>
    <w:rsid w:val="00CD0C2B"/>
    <w:rsid w:val="00CD0F18"/>
    <w:rsid w:val="00CD1195"/>
    <w:rsid w:val="00CD14F3"/>
    <w:rsid w:val="00CD1913"/>
    <w:rsid w:val="00CD1D94"/>
    <w:rsid w:val="00CD21EA"/>
    <w:rsid w:val="00CD252C"/>
    <w:rsid w:val="00CD2D38"/>
    <w:rsid w:val="00CD3836"/>
    <w:rsid w:val="00CD4121"/>
    <w:rsid w:val="00CD4C0A"/>
    <w:rsid w:val="00CD5233"/>
    <w:rsid w:val="00CD557D"/>
    <w:rsid w:val="00CD59BF"/>
    <w:rsid w:val="00CD62AA"/>
    <w:rsid w:val="00CD665B"/>
    <w:rsid w:val="00CD6901"/>
    <w:rsid w:val="00CD6B66"/>
    <w:rsid w:val="00CD74E1"/>
    <w:rsid w:val="00CE218A"/>
    <w:rsid w:val="00CE2C9F"/>
    <w:rsid w:val="00CE3142"/>
    <w:rsid w:val="00CE3A32"/>
    <w:rsid w:val="00CE3D5C"/>
    <w:rsid w:val="00CE5512"/>
    <w:rsid w:val="00CE6748"/>
    <w:rsid w:val="00CE7114"/>
    <w:rsid w:val="00CE7925"/>
    <w:rsid w:val="00CF1205"/>
    <w:rsid w:val="00CF1B31"/>
    <w:rsid w:val="00CF284D"/>
    <w:rsid w:val="00CF2DE0"/>
    <w:rsid w:val="00CF32B7"/>
    <w:rsid w:val="00CF3D71"/>
    <w:rsid w:val="00CF679E"/>
    <w:rsid w:val="00CF6CCE"/>
    <w:rsid w:val="00CF7A1B"/>
    <w:rsid w:val="00CF7E9B"/>
    <w:rsid w:val="00D01241"/>
    <w:rsid w:val="00D01E17"/>
    <w:rsid w:val="00D0223C"/>
    <w:rsid w:val="00D02CAE"/>
    <w:rsid w:val="00D03125"/>
    <w:rsid w:val="00D0375D"/>
    <w:rsid w:val="00D043BA"/>
    <w:rsid w:val="00D045C1"/>
    <w:rsid w:val="00D05270"/>
    <w:rsid w:val="00D065B1"/>
    <w:rsid w:val="00D07B31"/>
    <w:rsid w:val="00D07C54"/>
    <w:rsid w:val="00D111B0"/>
    <w:rsid w:val="00D12BEE"/>
    <w:rsid w:val="00D12C34"/>
    <w:rsid w:val="00D12CEA"/>
    <w:rsid w:val="00D12F84"/>
    <w:rsid w:val="00D12FB0"/>
    <w:rsid w:val="00D131DD"/>
    <w:rsid w:val="00D132FA"/>
    <w:rsid w:val="00D13AF0"/>
    <w:rsid w:val="00D13FDC"/>
    <w:rsid w:val="00D13FF6"/>
    <w:rsid w:val="00D1451F"/>
    <w:rsid w:val="00D15033"/>
    <w:rsid w:val="00D1516A"/>
    <w:rsid w:val="00D164FE"/>
    <w:rsid w:val="00D1667F"/>
    <w:rsid w:val="00D166DA"/>
    <w:rsid w:val="00D219EA"/>
    <w:rsid w:val="00D22389"/>
    <w:rsid w:val="00D2317B"/>
    <w:rsid w:val="00D23AB0"/>
    <w:rsid w:val="00D23BEA"/>
    <w:rsid w:val="00D25096"/>
    <w:rsid w:val="00D3023A"/>
    <w:rsid w:val="00D30B00"/>
    <w:rsid w:val="00D33133"/>
    <w:rsid w:val="00D336FE"/>
    <w:rsid w:val="00D337D1"/>
    <w:rsid w:val="00D33906"/>
    <w:rsid w:val="00D33C22"/>
    <w:rsid w:val="00D34D8F"/>
    <w:rsid w:val="00D34EE3"/>
    <w:rsid w:val="00D35155"/>
    <w:rsid w:val="00D355D0"/>
    <w:rsid w:val="00D35C46"/>
    <w:rsid w:val="00D3631F"/>
    <w:rsid w:val="00D36EE8"/>
    <w:rsid w:val="00D36F7A"/>
    <w:rsid w:val="00D37D9E"/>
    <w:rsid w:val="00D4029D"/>
    <w:rsid w:val="00D40A33"/>
    <w:rsid w:val="00D40C13"/>
    <w:rsid w:val="00D422A0"/>
    <w:rsid w:val="00D42AEE"/>
    <w:rsid w:val="00D44308"/>
    <w:rsid w:val="00D4434F"/>
    <w:rsid w:val="00D44717"/>
    <w:rsid w:val="00D44BA1"/>
    <w:rsid w:val="00D45B86"/>
    <w:rsid w:val="00D45E20"/>
    <w:rsid w:val="00D466A9"/>
    <w:rsid w:val="00D50084"/>
    <w:rsid w:val="00D50375"/>
    <w:rsid w:val="00D5048E"/>
    <w:rsid w:val="00D507B5"/>
    <w:rsid w:val="00D50E53"/>
    <w:rsid w:val="00D513CB"/>
    <w:rsid w:val="00D5226B"/>
    <w:rsid w:val="00D52D23"/>
    <w:rsid w:val="00D54462"/>
    <w:rsid w:val="00D56400"/>
    <w:rsid w:val="00D577C5"/>
    <w:rsid w:val="00D61E30"/>
    <w:rsid w:val="00D622A8"/>
    <w:rsid w:val="00D62837"/>
    <w:rsid w:val="00D63777"/>
    <w:rsid w:val="00D63783"/>
    <w:rsid w:val="00D64DD4"/>
    <w:rsid w:val="00D661A2"/>
    <w:rsid w:val="00D66870"/>
    <w:rsid w:val="00D6764D"/>
    <w:rsid w:val="00D67F56"/>
    <w:rsid w:val="00D70F99"/>
    <w:rsid w:val="00D71059"/>
    <w:rsid w:val="00D71EA8"/>
    <w:rsid w:val="00D72D02"/>
    <w:rsid w:val="00D73349"/>
    <w:rsid w:val="00D75374"/>
    <w:rsid w:val="00D754EC"/>
    <w:rsid w:val="00D75C0D"/>
    <w:rsid w:val="00D76278"/>
    <w:rsid w:val="00D76AF5"/>
    <w:rsid w:val="00D76C7E"/>
    <w:rsid w:val="00D77C69"/>
    <w:rsid w:val="00D817BC"/>
    <w:rsid w:val="00D81C33"/>
    <w:rsid w:val="00D81CB0"/>
    <w:rsid w:val="00D81F3E"/>
    <w:rsid w:val="00D82187"/>
    <w:rsid w:val="00D826E9"/>
    <w:rsid w:val="00D82938"/>
    <w:rsid w:val="00D83892"/>
    <w:rsid w:val="00D84009"/>
    <w:rsid w:val="00D8433E"/>
    <w:rsid w:val="00D84D74"/>
    <w:rsid w:val="00D8663C"/>
    <w:rsid w:val="00D86B3B"/>
    <w:rsid w:val="00D90DBC"/>
    <w:rsid w:val="00D914DF"/>
    <w:rsid w:val="00D91CE7"/>
    <w:rsid w:val="00D92C07"/>
    <w:rsid w:val="00D92E5B"/>
    <w:rsid w:val="00D93622"/>
    <w:rsid w:val="00D93834"/>
    <w:rsid w:val="00D93863"/>
    <w:rsid w:val="00D939AA"/>
    <w:rsid w:val="00D94B68"/>
    <w:rsid w:val="00D94FE5"/>
    <w:rsid w:val="00D95761"/>
    <w:rsid w:val="00D958D0"/>
    <w:rsid w:val="00D96383"/>
    <w:rsid w:val="00D966C6"/>
    <w:rsid w:val="00D9746B"/>
    <w:rsid w:val="00DA06F5"/>
    <w:rsid w:val="00DA072B"/>
    <w:rsid w:val="00DA09B2"/>
    <w:rsid w:val="00DA0E22"/>
    <w:rsid w:val="00DA3055"/>
    <w:rsid w:val="00DA39C0"/>
    <w:rsid w:val="00DA42E8"/>
    <w:rsid w:val="00DA5559"/>
    <w:rsid w:val="00DA5E35"/>
    <w:rsid w:val="00DA650B"/>
    <w:rsid w:val="00DA6526"/>
    <w:rsid w:val="00DA6F57"/>
    <w:rsid w:val="00DA78D5"/>
    <w:rsid w:val="00DA7BEF"/>
    <w:rsid w:val="00DB13F9"/>
    <w:rsid w:val="00DB2140"/>
    <w:rsid w:val="00DB3C6F"/>
    <w:rsid w:val="00DB4B00"/>
    <w:rsid w:val="00DB4C73"/>
    <w:rsid w:val="00DB5098"/>
    <w:rsid w:val="00DB5A89"/>
    <w:rsid w:val="00DB653E"/>
    <w:rsid w:val="00DB6C92"/>
    <w:rsid w:val="00DB71C1"/>
    <w:rsid w:val="00DB75FA"/>
    <w:rsid w:val="00DB78CB"/>
    <w:rsid w:val="00DC082F"/>
    <w:rsid w:val="00DC0935"/>
    <w:rsid w:val="00DC14E1"/>
    <w:rsid w:val="00DC159F"/>
    <w:rsid w:val="00DC1770"/>
    <w:rsid w:val="00DC1A13"/>
    <w:rsid w:val="00DC1D91"/>
    <w:rsid w:val="00DC223C"/>
    <w:rsid w:val="00DC2F51"/>
    <w:rsid w:val="00DC472C"/>
    <w:rsid w:val="00DC5BD4"/>
    <w:rsid w:val="00DC6CEC"/>
    <w:rsid w:val="00DC6E36"/>
    <w:rsid w:val="00DD0B3F"/>
    <w:rsid w:val="00DD0E5B"/>
    <w:rsid w:val="00DD11D5"/>
    <w:rsid w:val="00DD1469"/>
    <w:rsid w:val="00DD1629"/>
    <w:rsid w:val="00DD211B"/>
    <w:rsid w:val="00DD2760"/>
    <w:rsid w:val="00DD2814"/>
    <w:rsid w:val="00DD29AF"/>
    <w:rsid w:val="00DD3065"/>
    <w:rsid w:val="00DD37F8"/>
    <w:rsid w:val="00DD666F"/>
    <w:rsid w:val="00DD6A0B"/>
    <w:rsid w:val="00DE191C"/>
    <w:rsid w:val="00DE25E3"/>
    <w:rsid w:val="00DE498E"/>
    <w:rsid w:val="00DE4A38"/>
    <w:rsid w:val="00DE4CA8"/>
    <w:rsid w:val="00DE7BCD"/>
    <w:rsid w:val="00DF1637"/>
    <w:rsid w:val="00DF241B"/>
    <w:rsid w:val="00DF295E"/>
    <w:rsid w:val="00DF33FB"/>
    <w:rsid w:val="00E03908"/>
    <w:rsid w:val="00E03A03"/>
    <w:rsid w:val="00E04360"/>
    <w:rsid w:val="00E04BC6"/>
    <w:rsid w:val="00E04E39"/>
    <w:rsid w:val="00E05243"/>
    <w:rsid w:val="00E052DF"/>
    <w:rsid w:val="00E056AF"/>
    <w:rsid w:val="00E057C4"/>
    <w:rsid w:val="00E05DA4"/>
    <w:rsid w:val="00E05F14"/>
    <w:rsid w:val="00E061B0"/>
    <w:rsid w:val="00E0641A"/>
    <w:rsid w:val="00E06585"/>
    <w:rsid w:val="00E06F8E"/>
    <w:rsid w:val="00E07981"/>
    <w:rsid w:val="00E07B55"/>
    <w:rsid w:val="00E07BE8"/>
    <w:rsid w:val="00E1036D"/>
    <w:rsid w:val="00E107E8"/>
    <w:rsid w:val="00E10BF2"/>
    <w:rsid w:val="00E10D29"/>
    <w:rsid w:val="00E10EB1"/>
    <w:rsid w:val="00E1136B"/>
    <w:rsid w:val="00E11C0B"/>
    <w:rsid w:val="00E1295C"/>
    <w:rsid w:val="00E1333C"/>
    <w:rsid w:val="00E13883"/>
    <w:rsid w:val="00E13DAF"/>
    <w:rsid w:val="00E14ADF"/>
    <w:rsid w:val="00E14B5F"/>
    <w:rsid w:val="00E15097"/>
    <w:rsid w:val="00E15ACA"/>
    <w:rsid w:val="00E16042"/>
    <w:rsid w:val="00E2088C"/>
    <w:rsid w:val="00E20AF9"/>
    <w:rsid w:val="00E20FAF"/>
    <w:rsid w:val="00E210A2"/>
    <w:rsid w:val="00E2264E"/>
    <w:rsid w:val="00E2283F"/>
    <w:rsid w:val="00E239AA"/>
    <w:rsid w:val="00E24028"/>
    <w:rsid w:val="00E24D89"/>
    <w:rsid w:val="00E25325"/>
    <w:rsid w:val="00E2570A"/>
    <w:rsid w:val="00E25F82"/>
    <w:rsid w:val="00E26EAA"/>
    <w:rsid w:val="00E2767A"/>
    <w:rsid w:val="00E3061D"/>
    <w:rsid w:val="00E312C9"/>
    <w:rsid w:val="00E31442"/>
    <w:rsid w:val="00E33F19"/>
    <w:rsid w:val="00E3401D"/>
    <w:rsid w:val="00E3406D"/>
    <w:rsid w:val="00E3416A"/>
    <w:rsid w:val="00E34CC0"/>
    <w:rsid w:val="00E34D6A"/>
    <w:rsid w:val="00E36288"/>
    <w:rsid w:val="00E405EE"/>
    <w:rsid w:val="00E41334"/>
    <w:rsid w:val="00E4185B"/>
    <w:rsid w:val="00E4194E"/>
    <w:rsid w:val="00E4242B"/>
    <w:rsid w:val="00E42495"/>
    <w:rsid w:val="00E4287F"/>
    <w:rsid w:val="00E433CB"/>
    <w:rsid w:val="00E43E06"/>
    <w:rsid w:val="00E47079"/>
    <w:rsid w:val="00E472CF"/>
    <w:rsid w:val="00E50E1C"/>
    <w:rsid w:val="00E514B7"/>
    <w:rsid w:val="00E51A3E"/>
    <w:rsid w:val="00E51B99"/>
    <w:rsid w:val="00E524A8"/>
    <w:rsid w:val="00E53078"/>
    <w:rsid w:val="00E54422"/>
    <w:rsid w:val="00E5457C"/>
    <w:rsid w:val="00E54AE1"/>
    <w:rsid w:val="00E55368"/>
    <w:rsid w:val="00E56548"/>
    <w:rsid w:val="00E5684C"/>
    <w:rsid w:val="00E573F2"/>
    <w:rsid w:val="00E60A11"/>
    <w:rsid w:val="00E61F27"/>
    <w:rsid w:val="00E61FA7"/>
    <w:rsid w:val="00E625CE"/>
    <w:rsid w:val="00E6276B"/>
    <w:rsid w:val="00E630A7"/>
    <w:rsid w:val="00E64F44"/>
    <w:rsid w:val="00E6626C"/>
    <w:rsid w:val="00E66EE2"/>
    <w:rsid w:val="00E67A3E"/>
    <w:rsid w:val="00E70075"/>
    <w:rsid w:val="00E70E55"/>
    <w:rsid w:val="00E714DD"/>
    <w:rsid w:val="00E71EDD"/>
    <w:rsid w:val="00E72289"/>
    <w:rsid w:val="00E727B6"/>
    <w:rsid w:val="00E73E9E"/>
    <w:rsid w:val="00E740A8"/>
    <w:rsid w:val="00E74B3D"/>
    <w:rsid w:val="00E758F3"/>
    <w:rsid w:val="00E7604E"/>
    <w:rsid w:val="00E76F21"/>
    <w:rsid w:val="00E77A48"/>
    <w:rsid w:val="00E80DF8"/>
    <w:rsid w:val="00E81934"/>
    <w:rsid w:val="00E822F8"/>
    <w:rsid w:val="00E827D6"/>
    <w:rsid w:val="00E83532"/>
    <w:rsid w:val="00E83618"/>
    <w:rsid w:val="00E83E87"/>
    <w:rsid w:val="00E847C2"/>
    <w:rsid w:val="00E8571C"/>
    <w:rsid w:val="00E865E7"/>
    <w:rsid w:val="00E86D80"/>
    <w:rsid w:val="00E8731B"/>
    <w:rsid w:val="00E87400"/>
    <w:rsid w:val="00E879C0"/>
    <w:rsid w:val="00E9042A"/>
    <w:rsid w:val="00E90826"/>
    <w:rsid w:val="00E90878"/>
    <w:rsid w:val="00E90ECC"/>
    <w:rsid w:val="00E911A5"/>
    <w:rsid w:val="00E91C0F"/>
    <w:rsid w:val="00E92996"/>
    <w:rsid w:val="00E92D6B"/>
    <w:rsid w:val="00E948C8"/>
    <w:rsid w:val="00E94A94"/>
    <w:rsid w:val="00E94E05"/>
    <w:rsid w:val="00E95AF9"/>
    <w:rsid w:val="00E95B20"/>
    <w:rsid w:val="00E961F4"/>
    <w:rsid w:val="00E96208"/>
    <w:rsid w:val="00E964F7"/>
    <w:rsid w:val="00E96556"/>
    <w:rsid w:val="00E9726B"/>
    <w:rsid w:val="00E977A8"/>
    <w:rsid w:val="00EA010D"/>
    <w:rsid w:val="00EA05D7"/>
    <w:rsid w:val="00EA1504"/>
    <w:rsid w:val="00EA19B7"/>
    <w:rsid w:val="00EA2FF6"/>
    <w:rsid w:val="00EA32D6"/>
    <w:rsid w:val="00EA3F57"/>
    <w:rsid w:val="00EA474E"/>
    <w:rsid w:val="00EA4D9F"/>
    <w:rsid w:val="00EA5617"/>
    <w:rsid w:val="00EA56B0"/>
    <w:rsid w:val="00EA5897"/>
    <w:rsid w:val="00EA60F8"/>
    <w:rsid w:val="00EA64E9"/>
    <w:rsid w:val="00EA7854"/>
    <w:rsid w:val="00EA7A64"/>
    <w:rsid w:val="00EA7EB1"/>
    <w:rsid w:val="00EB0335"/>
    <w:rsid w:val="00EB08FA"/>
    <w:rsid w:val="00EB0A9E"/>
    <w:rsid w:val="00EB0DA7"/>
    <w:rsid w:val="00EB21CE"/>
    <w:rsid w:val="00EB2A74"/>
    <w:rsid w:val="00EB38BA"/>
    <w:rsid w:val="00EB4151"/>
    <w:rsid w:val="00EB46D0"/>
    <w:rsid w:val="00EB5C1C"/>
    <w:rsid w:val="00EB6752"/>
    <w:rsid w:val="00EB7162"/>
    <w:rsid w:val="00EB7F51"/>
    <w:rsid w:val="00EC16BD"/>
    <w:rsid w:val="00EC25FB"/>
    <w:rsid w:val="00EC478D"/>
    <w:rsid w:val="00EC504C"/>
    <w:rsid w:val="00EC5630"/>
    <w:rsid w:val="00EC5FE4"/>
    <w:rsid w:val="00ED030A"/>
    <w:rsid w:val="00ED0726"/>
    <w:rsid w:val="00ED0F57"/>
    <w:rsid w:val="00ED16C6"/>
    <w:rsid w:val="00ED19BB"/>
    <w:rsid w:val="00ED1D9E"/>
    <w:rsid w:val="00ED228B"/>
    <w:rsid w:val="00ED30BC"/>
    <w:rsid w:val="00ED3786"/>
    <w:rsid w:val="00ED38C6"/>
    <w:rsid w:val="00ED3EF7"/>
    <w:rsid w:val="00ED4BA3"/>
    <w:rsid w:val="00ED4D58"/>
    <w:rsid w:val="00ED6BC4"/>
    <w:rsid w:val="00EE01F3"/>
    <w:rsid w:val="00EE05FC"/>
    <w:rsid w:val="00EE0B51"/>
    <w:rsid w:val="00EE19C6"/>
    <w:rsid w:val="00EE2D4D"/>
    <w:rsid w:val="00EE34EF"/>
    <w:rsid w:val="00EE4165"/>
    <w:rsid w:val="00EE421B"/>
    <w:rsid w:val="00EE4895"/>
    <w:rsid w:val="00EE490A"/>
    <w:rsid w:val="00EE5008"/>
    <w:rsid w:val="00EE5A0E"/>
    <w:rsid w:val="00EE70C9"/>
    <w:rsid w:val="00EE7175"/>
    <w:rsid w:val="00EE7189"/>
    <w:rsid w:val="00EE7CBA"/>
    <w:rsid w:val="00EF0571"/>
    <w:rsid w:val="00EF0AC1"/>
    <w:rsid w:val="00EF156A"/>
    <w:rsid w:val="00EF1B71"/>
    <w:rsid w:val="00EF246E"/>
    <w:rsid w:val="00EF3B3E"/>
    <w:rsid w:val="00EF3B85"/>
    <w:rsid w:val="00EF3DDD"/>
    <w:rsid w:val="00EF4ECA"/>
    <w:rsid w:val="00EF6E93"/>
    <w:rsid w:val="00EF70BA"/>
    <w:rsid w:val="00EF76CA"/>
    <w:rsid w:val="00EF7BF2"/>
    <w:rsid w:val="00F00747"/>
    <w:rsid w:val="00F042CD"/>
    <w:rsid w:val="00F04EAE"/>
    <w:rsid w:val="00F054BF"/>
    <w:rsid w:val="00F07254"/>
    <w:rsid w:val="00F11660"/>
    <w:rsid w:val="00F119C8"/>
    <w:rsid w:val="00F12E33"/>
    <w:rsid w:val="00F12FE8"/>
    <w:rsid w:val="00F13FC9"/>
    <w:rsid w:val="00F14B68"/>
    <w:rsid w:val="00F15103"/>
    <w:rsid w:val="00F15836"/>
    <w:rsid w:val="00F1599C"/>
    <w:rsid w:val="00F15AE1"/>
    <w:rsid w:val="00F160F0"/>
    <w:rsid w:val="00F161E2"/>
    <w:rsid w:val="00F16226"/>
    <w:rsid w:val="00F16527"/>
    <w:rsid w:val="00F16A76"/>
    <w:rsid w:val="00F17D3C"/>
    <w:rsid w:val="00F20B77"/>
    <w:rsid w:val="00F20BEA"/>
    <w:rsid w:val="00F21276"/>
    <w:rsid w:val="00F214CF"/>
    <w:rsid w:val="00F2176F"/>
    <w:rsid w:val="00F21B59"/>
    <w:rsid w:val="00F22034"/>
    <w:rsid w:val="00F22704"/>
    <w:rsid w:val="00F22FD7"/>
    <w:rsid w:val="00F2405C"/>
    <w:rsid w:val="00F242CB"/>
    <w:rsid w:val="00F2526B"/>
    <w:rsid w:val="00F25C4E"/>
    <w:rsid w:val="00F2676D"/>
    <w:rsid w:val="00F27B6F"/>
    <w:rsid w:val="00F31730"/>
    <w:rsid w:val="00F31818"/>
    <w:rsid w:val="00F3219D"/>
    <w:rsid w:val="00F32F03"/>
    <w:rsid w:val="00F339D9"/>
    <w:rsid w:val="00F347F5"/>
    <w:rsid w:val="00F34958"/>
    <w:rsid w:val="00F34AA7"/>
    <w:rsid w:val="00F34F5B"/>
    <w:rsid w:val="00F35374"/>
    <w:rsid w:val="00F35D87"/>
    <w:rsid w:val="00F3635A"/>
    <w:rsid w:val="00F370E1"/>
    <w:rsid w:val="00F37320"/>
    <w:rsid w:val="00F37DF9"/>
    <w:rsid w:val="00F40FEA"/>
    <w:rsid w:val="00F41030"/>
    <w:rsid w:val="00F41179"/>
    <w:rsid w:val="00F459A5"/>
    <w:rsid w:val="00F45B2B"/>
    <w:rsid w:val="00F46543"/>
    <w:rsid w:val="00F465F1"/>
    <w:rsid w:val="00F4668F"/>
    <w:rsid w:val="00F46850"/>
    <w:rsid w:val="00F46C05"/>
    <w:rsid w:val="00F5023F"/>
    <w:rsid w:val="00F50572"/>
    <w:rsid w:val="00F505F8"/>
    <w:rsid w:val="00F52D8A"/>
    <w:rsid w:val="00F5362B"/>
    <w:rsid w:val="00F53760"/>
    <w:rsid w:val="00F54AA9"/>
    <w:rsid w:val="00F55BD9"/>
    <w:rsid w:val="00F60674"/>
    <w:rsid w:val="00F612DF"/>
    <w:rsid w:val="00F619C0"/>
    <w:rsid w:val="00F61DAD"/>
    <w:rsid w:val="00F64159"/>
    <w:rsid w:val="00F64774"/>
    <w:rsid w:val="00F64BD5"/>
    <w:rsid w:val="00F656DF"/>
    <w:rsid w:val="00F663DB"/>
    <w:rsid w:val="00F6657F"/>
    <w:rsid w:val="00F66B31"/>
    <w:rsid w:val="00F67324"/>
    <w:rsid w:val="00F6736B"/>
    <w:rsid w:val="00F678BC"/>
    <w:rsid w:val="00F702BB"/>
    <w:rsid w:val="00F706C0"/>
    <w:rsid w:val="00F70E46"/>
    <w:rsid w:val="00F70FA5"/>
    <w:rsid w:val="00F71B2A"/>
    <w:rsid w:val="00F7283C"/>
    <w:rsid w:val="00F72C43"/>
    <w:rsid w:val="00F736E4"/>
    <w:rsid w:val="00F745D5"/>
    <w:rsid w:val="00F754A1"/>
    <w:rsid w:val="00F754CD"/>
    <w:rsid w:val="00F75BEC"/>
    <w:rsid w:val="00F769F4"/>
    <w:rsid w:val="00F76A94"/>
    <w:rsid w:val="00F771C3"/>
    <w:rsid w:val="00F81875"/>
    <w:rsid w:val="00F839E9"/>
    <w:rsid w:val="00F850D9"/>
    <w:rsid w:val="00F852A8"/>
    <w:rsid w:val="00F857BA"/>
    <w:rsid w:val="00F87A0C"/>
    <w:rsid w:val="00F90D61"/>
    <w:rsid w:val="00F90DF9"/>
    <w:rsid w:val="00F917B4"/>
    <w:rsid w:val="00F9219A"/>
    <w:rsid w:val="00F925DE"/>
    <w:rsid w:val="00F94227"/>
    <w:rsid w:val="00F94B2E"/>
    <w:rsid w:val="00F94B90"/>
    <w:rsid w:val="00F958FC"/>
    <w:rsid w:val="00F96440"/>
    <w:rsid w:val="00F964F6"/>
    <w:rsid w:val="00F97C3C"/>
    <w:rsid w:val="00FA12AA"/>
    <w:rsid w:val="00FA13DA"/>
    <w:rsid w:val="00FA13F7"/>
    <w:rsid w:val="00FA1B11"/>
    <w:rsid w:val="00FA29CD"/>
    <w:rsid w:val="00FA361F"/>
    <w:rsid w:val="00FA3978"/>
    <w:rsid w:val="00FA4259"/>
    <w:rsid w:val="00FA54EF"/>
    <w:rsid w:val="00FA598D"/>
    <w:rsid w:val="00FB114A"/>
    <w:rsid w:val="00FB11F3"/>
    <w:rsid w:val="00FB189C"/>
    <w:rsid w:val="00FB1F74"/>
    <w:rsid w:val="00FB263C"/>
    <w:rsid w:val="00FB3E53"/>
    <w:rsid w:val="00FB3FF6"/>
    <w:rsid w:val="00FB4E23"/>
    <w:rsid w:val="00FB5780"/>
    <w:rsid w:val="00FB58B6"/>
    <w:rsid w:val="00FB595D"/>
    <w:rsid w:val="00FB6AF5"/>
    <w:rsid w:val="00FB79FF"/>
    <w:rsid w:val="00FC024A"/>
    <w:rsid w:val="00FC0B4F"/>
    <w:rsid w:val="00FC0D68"/>
    <w:rsid w:val="00FC0F83"/>
    <w:rsid w:val="00FC1998"/>
    <w:rsid w:val="00FC2143"/>
    <w:rsid w:val="00FC448F"/>
    <w:rsid w:val="00FC49ED"/>
    <w:rsid w:val="00FC4B22"/>
    <w:rsid w:val="00FC7403"/>
    <w:rsid w:val="00FC7A78"/>
    <w:rsid w:val="00FC7C2D"/>
    <w:rsid w:val="00FD07F0"/>
    <w:rsid w:val="00FD0CF7"/>
    <w:rsid w:val="00FD1586"/>
    <w:rsid w:val="00FD2558"/>
    <w:rsid w:val="00FD2D48"/>
    <w:rsid w:val="00FD2FD1"/>
    <w:rsid w:val="00FD3F47"/>
    <w:rsid w:val="00FD40F3"/>
    <w:rsid w:val="00FD4154"/>
    <w:rsid w:val="00FD42D8"/>
    <w:rsid w:val="00FD56E5"/>
    <w:rsid w:val="00FD6606"/>
    <w:rsid w:val="00FD66B6"/>
    <w:rsid w:val="00FD68AC"/>
    <w:rsid w:val="00FD7F05"/>
    <w:rsid w:val="00FE0503"/>
    <w:rsid w:val="00FE1E98"/>
    <w:rsid w:val="00FE285D"/>
    <w:rsid w:val="00FE3412"/>
    <w:rsid w:val="00FE3D63"/>
    <w:rsid w:val="00FE5B91"/>
    <w:rsid w:val="00FE61EC"/>
    <w:rsid w:val="00FE658C"/>
    <w:rsid w:val="00FE6C16"/>
    <w:rsid w:val="00FE70EA"/>
    <w:rsid w:val="00FE71DB"/>
    <w:rsid w:val="00FE7222"/>
    <w:rsid w:val="00FF036F"/>
    <w:rsid w:val="00FF15BE"/>
    <w:rsid w:val="00FF1D38"/>
    <w:rsid w:val="00FF2155"/>
    <w:rsid w:val="00FF2633"/>
    <w:rsid w:val="00FF3240"/>
    <w:rsid w:val="00FF3B3C"/>
    <w:rsid w:val="00FF43C7"/>
    <w:rsid w:val="00FF4C11"/>
    <w:rsid w:val="00FF4E9C"/>
    <w:rsid w:val="00FF5FB0"/>
    <w:rsid w:val="00FF60CE"/>
    <w:rsid w:val="00FF61B3"/>
    <w:rsid w:val="00FF690F"/>
    <w:rsid w:val="00FF7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F63C423"/>
  <w15:docId w15:val="{08820175-305A-4D05-B2DE-DFD989A5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485E1C"/>
    <w:rPr>
      <w:sz w:val="24"/>
      <w:szCs w:val="24"/>
      <w:lang w:val="en-GB" w:eastAsia="en-US"/>
    </w:rPr>
  </w:style>
  <w:style w:type="paragraph" w:styleId="Heading1">
    <w:name w:val="heading 1"/>
    <w:basedOn w:val="Normal"/>
    <w:next w:val="Normal"/>
    <w:link w:val="Heading1Char"/>
    <w:qFormat/>
    <w:rsid w:val="0083376D"/>
    <w:pPr>
      <w:keepNext/>
      <w:outlineLvl w:val="0"/>
    </w:pPr>
    <w:rPr>
      <w:b/>
      <w:bCs/>
      <w:u w:val="single"/>
      <w:lang w:val="en-US"/>
    </w:rPr>
  </w:style>
  <w:style w:type="paragraph" w:styleId="Heading2">
    <w:name w:val="heading 2"/>
    <w:basedOn w:val="Normal"/>
    <w:next w:val="Normal"/>
    <w:link w:val="Heading2Char"/>
    <w:qFormat/>
    <w:rsid w:val="0083376D"/>
    <w:pPr>
      <w:keepNext/>
      <w:outlineLvl w:val="1"/>
    </w:pPr>
    <w:rPr>
      <w:i/>
      <w:iCs/>
    </w:rPr>
  </w:style>
  <w:style w:type="paragraph" w:styleId="Heading3">
    <w:name w:val="heading 3"/>
    <w:basedOn w:val="Normal"/>
    <w:next w:val="Normal"/>
    <w:link w:val="Heading3Char"/>
    <w:qFormat/>
    <w:rsid w:val="0083376D"/>
    <w:pPr>
      <w:keepNext/>
      <w:outlineLvl w:val="2"/>
    </w:pPr>
    <w:rPr>
      <w:b/>
      <w:bCs/>
      <w:lang w:val="en-US"/>
    </w:rPr>
  </w:style>
  <w:style w:type="paragraph" w:styleId="Heading4">
    <w:name w:val="heading 4"/>
    <w:basedOn w:val="Normal"/>
    <w:next w:val="Normal"/>
    <w:link w:val="Heading4Char"/>
    <w:qFormat/>
    <w:rsid w:val="0083376D"/>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lang w:val="en-US"/>
    </w:rPr>
  </w:style>
  <w:style w:type="paragraph" w:styleId="Heading5">
    <w:name w:val="heading 5"/>
    <w:basedOn w:val="Normal"/>
    <w:next w:val="Normal"/>
    <w:link w:val="Heading5Char"/>
    <w:qFormat/>
    <w:rsid w:val="0083376D"/>
    <w:pPr>
      <w:keepNext/>
      <w:ind w:left="720"/>
      <w:outlineLvl w:val="4"/>
    </w:pPr>
    <w:rPr>
      <w:b/>
      <w:bCs/>
      <w:lang w:val="en-US"/>
    </w:rPr>
  </w:style>
  <w:style w:type="paragraph" w:styleId="Heading6">
    <w:name w:val="heading 6"/>
    <w:basedOn w:val="Normal"/>
    <w:next w:val="Normal"/>
    <w:link w:val="Heading6Char"/>
    <w:qFormat/>
    <w:rsid w:val="0083376D"/>
    <w:pPr>
      <w:keepNext/>
      <w:ind w:left="360"/>
      <w:outlineLvl w:val="5"/>
    </w:pPr>
    <w:rPr>
      <w:b/>
      <w:bCs/>
      <w:smallCaps/>
      <w:lang w:val="en-US"/>
    </w:rPr>
  </w:style>
  <w:style w:type="paragraph" w:styleId="Heading7">
    <w:name w:val="heading 7"/>
    <w:basedOn w:val="Normal"/>
    <w:next w:val="Normal"/>
    <w:link w:val="Heading7Char"/>
    <w:qFormat/>
    <w:rsid w:val="0083376D"/>
    <w:pPr>
      <w:keepNext/>
      <w:outlineLvl w:val="6"/>
    </w:pPr>
    <w:rPr>
      <w:b/>
      <w:bCs/>
      <w:sz w:val="20"/>
      <w:lang w:val="en-US"/>
    </w:rPr>
  </w:style>
  <w:style w:type="paragraph" w:styleId="Heading8">
    <w:name w:val="heading 8"/>
    <w:basedOn w:val="Normal"/>
    <w:next w:val="Normal"/>
    <w:link w:val="Heading8Char"/>
    <w:qFormat/>
    <w:rsid w:val="0083376D"/>
    <w:pPr>
      <w:keepNext/>
      <w:jc w:val="center"/>
      <w:outlineLvl w:val="7"/>
    </w:pPr>
    <w:rPr>
      <w:b/>
      <w:bCs/>
      <w:sz w:val="20"/>
      <w:lang w:val="en-US"/>
    </w:rPr>
  </w:style>
  <w:style w:type="paragraph" w:styleId="Heading9">
    <w:name w:val="heading 9"/>
    <w:basedOn w:val="Normal"/>
    <w:next w:val="Normal"/>
    <w:link w:val="Heading9Char"/>
    <w:qFormat/>
    <w:rsid w:val="0083376D"/>
    <w:pPr>
      <w:keepNext/>
      <w:framePr w:w="3801" w:h="4681" w:hSpace="180" w:wrap="around" w:vAnchor="text" w:hAnchor="page" w:x="7141" w:y="1441"/>
      <w:outlineLvl w:val="8"/>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3376D"/>
    <w:pPr>
      <w:tabs>
        <w:tab w:val="center" w:pos="4320"/>
        <w:tab w:val="right" w:pos="8640"/>
      </w:tabs>
    </w:pPr>
  </w:style>
  <w:style w:type="character" w:styleId="PageNumber">
    <w:name w:val="page number"/>
    <w:basedOn w:val="DefaultParagraphFont"/>
    <w:uiPriority w:val="99"/>
    <w:rsid w:val="0083376D"/>
  </w:style>
  <w:style w:type="paragraph" w:styleId="Header">
    <w:name w:val="header"/>
    <w:basedOn w:val="Normal"/>
    <w:link w:val="HeaderChar"/>
    <w:uiPriority w:val="99"/>
    <w:rsid w:val="0083376D"/>
    <w:pPr>
      <w:tabs>
        <w:tab w:val="center" w:pos="4320"/>
        <w:tab w:val="right" w:pos="8640"/>
      </w:tabs>
    </w:pPr>
  </w:style>
  <w:style w:type="paragraph" w:styleId="BodyText">
    <w:name w:val="Body Text"/>
    <w:basedOn w:val="Normal"/>
    <w:link w:val="BodyTextChar"/>
    <w:rsid w:val="0083376D"/>
    <w:pPr>
      <w:framePr w:w="3801" w:h="5761" w:hSpace="180" w:wrap="around" w:vAnchor="text" w:hAnchor="page" w:x="6961" w:y="1165"/>
    </w:pPr>
    <w:rPr>
      <w:sz w:val="20"/>
      <w:lang w:val="en-US"/>
    </w:rPr>
  </w:style>
  <w:style w:type="paragraph" w:styleId="Caption">
    <w:name w:val="caption"/>
    <w:basedOn w:val="Normal"/>
    <w:next w:val="Normal"/>
    <w:uiPriority w:val="99"/>
    <w:qFormat/>
    <w:rsid w:val="0083376D"/>
    <w:rPr>
      <w:rFonts w:ascii="Times New Roman Bold" w:hAnsi="Times New Roman Bold"/>
      <w:b/>
      <w:bCs/>
      <w:caps/>
    </w:rPr>
  </w:style>
  <w:style w:type="paragraph" w:styleId="BodyText2">
    <w:name w:val="Body Text 2"/>
    <w:basedOn w:val="Normal"/>
    <w:link w:val="BodyText2Char"/>
    <w:rsid w:val="0083376D"/>
    <w:rPr>
      <w:b/>
      <w:bCs/>
      <w:smallCaps/>
      <w:lang w:val="en-US"/>
    </w:rPr>
  </w:style>
  <w:style w:type="paragraph" w:customStyle="1" w:styleId="Outline">
    <w:name w:val="Outline"/>
    <w:basedOn w:val="Normal"/>
    <w:rsid w:val="0083376D"/>
    <w:pPr>
      <w:spacing w:before="240"/>
    </w:pPr>
    <w:rPr>
      <w:kern w:val="28"/>
      <w:szCs w:val="20"/>
    </w:rPr>
  </w:style>
  <w:style w:type="paragraph" w:styleId="BodyTextIndent2">
    <w:name w:val="Body Text Indent 2"/>
    <w:basedOn w:val="Normal"/>
    <w:link w:val="BodyTextIndent2Char"/>
    <w:rsid w:val="0083376D"/>
    <w:pPr>
      <w:ind w:left="360"/>
    </w:pPr>
    <w:rPr>
      <w:i/>
      <w:iCs/>
      <w:sz w:val="22"/>
      <w:lang w:val="en-US"/>
    </w:rPr>
  </w:style>
  <w:style w:type="character" w:styleId="Hyperlink">
    <w:name w:val="Hyperlink"/>
    <w:rsid w:val="0083376D"/>
    <w:rPr>
      <w:color w:val="0000FF"/>
      <w:u w:val="single"/>
    </w:rPr>
  </w:style>
  <w:style w:type="paragraph" w:styleId="BodyTextIndent">
    <w:name w:val="Body Text Indent"/>
    <w:basedOn w:val="Normal"/>
    <w:link w:val="BodyTextIndentChar"/>
    <w:rsid w:val="0083376D"/>
    <w:pPr>
      <w:spacing w:after="80"/>
      <w:ind w:left="1080"/>
      <w:jc w:val="both"/>
    </w:pPr>
    <w:rPr>
      <w:lang w:val="en-US"/>
    </w:rPr>
  </w:style>
  <w:style w:type="paragraph" w:styleId="BodyTextIndent3">
    <w:name w:val="Body Text Indent 3"/>
    <w:basedOn w:val="Normal"/>
    <w:link w:val="BodyTextIndent3Char"/>
    <w:rsid w:val="0083376D"/>
    <w:pPr>
      <w:ind w:left="540"/>
    </w:pPr>
    <w:rPr>
      <w:lang w:val="en-US"/>
    </w:rPr>
  </w:style>
  <w:style w:type="paragraph" w:styleId="BalloonText">
    <w:name w:val="Balloon Text"/>
    <w:basedOn w:val="Normal"/>
    <w:link w:val="BalloonTextChar"/>
    <w:uiPriority w:val="99"/>
    <w:semiHidden/>
    <w:rsid w:val="00E95B20"/>
    <w:rPr>
      <w:rFonts w:ascii="Tahoma" w:hAnsi="Tahoma"/>
      <w:sz w:val="16"/>
      <w:szCs w:val="16"/>
    </w:rPr>
  </w:style>
  <w:style w:type="table" w:styleId="TableGrid">
    <w:name w:val="Table Grid"/>
    <w:basedOn w:val="TableNormal"/>
    <w:uiPriority w:val="59"/>
    <w:rsid w:val="000D0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
    <w:basedOn w:val="Normal"/>
    <w:link w:val="FootnoteTextChar"/>
    <w:uiPriority w:val="99"/>
    <w:rsid w:val="00F94B90"/>
    <w:rPr>
      <w:sz w:val="20"/>
      <w:szCs w:val="20"/>
    </w:rPr>
  </w:style>
  <w:style w:type="character" w:styleId="FootnoteReference">
    <w:name w:val="footnote reference"/>
    <w:aliases w:val="16 Point,Superscript 6 Point"/>
    <w:uiPriority w:val="99"/>
    <w:rsid w:val="00F94B90"/>
    <w:rPr>
      <w:vertAlign w:val="superscript"/>
    </w:rPr>
  </w:style>
  <w:style w:type="character" w:styleId="FollowedHyperlink">
    <w:name w:val="FollowedHyperlink"/>
    <w:rsid w:val="0038128C"/>
    <w:rPr>
      <w:color w:val="606420"/>
      <w:u w:val="single"/>
    </w:rPr>
  </w:style>
  <w:style w:type="paragraph" w:styleId="DocumentMap">
    <w:name w:val="Document Map"/>
    <w:basedOn w:val="Normal"/>
    <w:link w:val="DocumentMapChar"/>
    <w:semiHidden/>
    <w:rsid w:val="00A73916"/>
    <w:pPr>
      <w:shd w:val="clear" w:color="auto" w:fill="000080"/>
    </w:pPr>
    <w:rPr>
      <w:rFonts w:ascii="Tahoma" w:hAnsi="Tahoma"/>
      <w:sz w:val="20"/>
      <w:szCs w:val="20"/>
      <w:lang w:val="en-US"/>
    </w:rPr>
  </w:style>
  <w:style w:type="paragraph" w:customStyle="1" w:styleId="MainParanoChapter">
    <w:name w:val="Main Para no Chapter #"/>
    <w:basedOn w:val="Normal"/>
    <w:link w:val="MainParanoChapterChar"/>
    <w:autoRedefine/>
    <w:uiPriority w:val="99"/>
    <w:qFormat/>
    <w:rsid w:val="00110321"/>
    <w:pPr>
      <w:numPr>
        <w:numId w:val="1"/>
      </w:numPr>
      <w:spacing w:before="120" w:after="240"/>
      <w:ind w:left="0" w:firstLine="0"/>
      <w:outlineLvl w:val="1"/>
    </w:pPr>
    <w:rPr>
      <w:color w:val="000000"/>
      <w:lang w:val="en-US"/>
    </w:rPr>
  </w:style>
  <w:style w:type="character" w:customStyle="1" w:styleId="FootnoteTextChar">
    <w:name w:val="Footnote Text Char"/>
    <w:aliases w:val="Geneva 9 Char,Font: Geneva 9 Char,Boston 10 Char,f Char"/>
    <w:basedOn w:val="DefaultParagraphFont"/>
    <w:link w:val="FootnoteText"/>
    <w:uiPriority w:val="99"/>
    <w:locked/>
    <w:rsid w:val="00110321"/>
  </w:style>
  <w:style w:type="character" w:customStyle="1" w:styleId="FooterChar">
    <w:name w:val="Footer Char"/>
    <w:link w:val="Footer"/>
    <w:uiPriority w:val="99"/>
    <w:locked/>
    <w:rsid w:val="00110321"/>
    <w:rPr>
      <w:sz w:val="24"/>
      <w:szCs w:val="24"/>
    </w:rPr>
  </w:style>
  <w:style w:type="character" w:customStyle="1" w:styleId="HeaderChar">
    <w:name w:val="Header Char"/>
    <w:link w:val="Header"/>
    <w:uiPriority w:val="99"/>
    <w:locked/>
    <w:rsid w:val="00110321"/>
    <w:rPr>
      <w:sz w:val="24"/>
      <w:szCs w:val="24"/>
    </w:rPr>
  </w:style>
  <w:style w:type="paragraph" w:styleId="TOC1">
    <w:name w:val="toc 1"/>
    <w:basedOn w:val="Normal"/>
    <w:next w:val="Normal"/>
    <w:autoRedefine/>
    <w:uiPriority w:val="99"/>
    <w:rsid w:val="007B5E5B"/>
    <w:pPr>
      <w:tabs>
        <w:tab w:val="right" w:leader="dot" w:pos="9638"/>
      </w:tabs>
      <w:ind w:left="3600"/>
      <w:jc w:val="right"/>
    </w:pPr>
    <w:rPr>
      <w:b/>
      <w:caps/>
      <w:noProof/>
      <w:sz w:val="22"/>
      <w:szCs w:val="22"/>
    </w:rPr>
  </w:style>
  <w:style w:type="paragraph" w:styleId="ListParagraph">
    <w:name w:val="List Paragraph"/>
    <w:basedOn w:val="Normal"/>
    <w:autoRedefine/>
    <w:uiPriority w:val="34"/>
    <w:qFormat/>
    <w:rsid w:val="009B35E6"/>
    <w:pPr>
      <w:numPr>
        <w:numId w:val="43"/>
      </w:numPr>
      <w:contextualSpacing/>
      <w:jc w:val="both"/>
    </w:pPr>
    <w:rPr>
      <w:sz w:val="22"/>
      <w:szCs w:val="18"/>
    </w:rPr>
  </w:style>
  <w:style w:type="character" w:customStyle="1" w:styleId="MainParanoChapterChar">
    <w:name w:val="Main Para no Chapter # Char"/>
    <w:link w:val="MainParanoChapter"/>
    <w:uiPriority w:val="99"/>
    <w:locked/>
    <w:rsid w:val="00110321"/>
    <w:rPr>
      <w:color w:val="000000"/>
      <w:sz w:val="24"/>
      <w:szCs w:val="24"/>
      <w:lang w:val="en-US" w:eastAsia="en-US"/>
    </w:rPr>
  </w:style>
  <w:style w:type="paragraph" w:styleId="NoSpacing">
    <w:name w:val="No Spacing"/>
    <w:uiPriority w:val="1"/>
    <w:qFormat/>
    <w:rsid w:val="00110321"/>
    <w:rPr>
      <w:rFonts w:ascii="Calibri" w:hAnsi="Calibri"/>
      <w:sz w:val="22"/>
      <w:szCs w:val="22"/>
      <w:lang w:val="en-US" w:eastAsia="en-US"/>
    </w:rPr>
  </w:style>
  <w:style w:type="character" w:customStyle="1" w:styleId="Heading2Char">
    <w:name w:val="Heading 2 Char"/>
    <w:link w:val="Heading2"/>
    <w:rsid w:val="00E7604E"/>
    <w:rPr>
      <w:i/>
      <w:iCs/>
      <w:sz w:val="24"/>
      <w:szCs w:val="24"/>
    </w:rPr>
  </w:style>
  <w:style w:type="character" w:styleId="CommentReference">
    <w:name w:val="annotation reference"/>
    <w:uiPriority w:val="99"/>
    <w:rsid w:val="00E7604E"/>
    <w:rPr>
      <w:sz w:val="16"/>
      <w:szCs w:val="16"/>
    </w:rPr>
  </w:style>
  <w:style w:type="paragraph" w:styleId="CommentText">
    <w:name w:val="annotation text"/>
    <w:basedOn w:val="Normal"/>
    <w:link w:val="CommentTextChar"/>
    <w:uiPriority w:val="99"/>
    <w:rsid w:val="00E7604E"/>
    <w:rPr>
      <w:sz w:val="20"/>
      <w:szCs w:val="20"/>
    </w:rPr>
  </w:style>
  <w:style w:type="character" w:customStyle="1" w:styleId="CommentTextChar">
    <w:name w:val="Comment Text Char"/>
    <w:basedOn w:val="DefaultParagraphFont"/>
    <w:link w:val="CommentText"/>
    <w:uiPriority w:val="99"/>
    <w:rsid w:val="00E7604E"/>
  </w:style>
  <w:style w:type="paragraph" w:styleId="CommentSubject">
    <w:name w:val="annotation subject"/>
    <w:basedOn w:val="CommentText"/>
    <w:next w:val="CommentText"/>
    <w:link w:val="CommentSubjectChar"/>
    <w:rsid w:val="00E7604E"/>
    <w:rPr>
      <w:b/>
      <w:bCs/>
    </w:rPr>
  </w:style>
  <w:style w:type="character" w:customStyle="1" w:styleId="CommentSubjectChar">
    <w:name w:val="Comment Subject Char"/>
    <w:link w:val="CommentSubject"/>
    <w:rsid w:val="00E7604E"/>
    <w:rPr>
      <w:b/>
      <w:bCs/>
    </w:rPr>
  </w:style>
  <w:style w:type="character" w:customStyle="1" w:styleId="BalloonTextChar">
    <w:name w:val="Balloon Text Char"/>
    <w:link w:val="BalloonText"/>
    <w:uiPriority w:val="99"/>
    <w:semiHidden/>
    <w:rsid w:val="003729CF"/>
    <w:rPr>
      <w:rFonts w:ascii="Tahoma" w:hAnsi="Tahoma" w:cs="Tahoma"/>
      <w:sz w:val="16"/>
      <w:szCs w:val="16"/>
    </w:rPr>
  </w:style>
  <w:style w:type="paragraph" w:styleId="NormalWeb">
    <w:name w:val="Normal (Web)"/>
    <w:basedOn w:val="Normal"/>
    <w:uiPriority w:val="99"/>
    <w:rsid w:val="00B163AD"/>
    <w:pPr>
      <w:spacing w:before="100" w:beforeAutospacing="1" w:after="100" w:afterAutospacing="1"/>
    </w:pPr>
  </w:style>
  <w:style w:type="paragraph" w:customStyle="1" w:styleId="MainParawithChapter">
    <w:name w:val="Main Para with Chapter#"/>
    <w:basedOn w:val="Normal"/>
    <w:rsid w:val="00B163AD"/>
    <w:pPr>
      <w:tabs>
        <w:tab w:val="num" w:pos="720"/>
      </w:tabs>
      <w:spacing w:after="240"/>
      <w:ind w:left="720" w:hanging="720"/>
      <w:outlineLvl w:val="1"/>
    </w:pPr>
  </w:style>
  <w:style w:type="paragraph" w:customStyle="1" w:styleId="Sub-Para1underXY">
    <w:name w:val="Sub-Para 1 under X.Y"/>
    <w:basedOn w:val="Normal"/>
    <w:rsid w:val="00B163AD"/>
    <w:pPr>
      <w:tabs>
        <w:tab w:val="num" w:pos="1440"/>
      </w:tabs>
      <w:spacing w:after="240"/>
      <w:ind w:left="1080" w:hanging="360"/>
      <w:outlineLvl w:val="2"/>
    </w:pPr>
  </w:style>
  <w:style w:type="paragraph" w:customStyle="1" w:styleId="Sub-Para2underXY">
    <w:name w:val="Sub-Para 2 under X.Y"/>
    <w:basedOn w:val="Normal"/>
    <w:rsid w:val="00B163AD"/>
    <w:pPr>
      <w:tabs>
        <w:tab w:val="num" w:pos="2160"/>
      </w:tabs>
      <w:spacing w:after="240"/>
      <w:ind w:left="1440" w:hanging="360"/>
      <w:outlineLvl w:val="3"/>
    </w:pPr>
  </w:style>
  <w:style w:type="paragraph" w:customStyle="1" w:styleId="Sub-Para3underXY">
    <w:name w:val="Sub-Para 3 under X.Y"/>
    <w:basedOn w:val="Normal"/>
    <w:rsid w:val="00B163AD"/>
    <w:pPr>
      <w:tabs>
        <w:tab w:val="num" w:pos="1800"/>
      </w:tabs>
      <w:spacing w:after="240"/>
      <w:ind w:left="1800" w:hanging="360"/>
      <w:outlineLvl w:val="4"/>
    </w:pPr>
  </w:style>
  <w:style w:type="paragraph" w:customStyle="1" w:styleId="Sub-Para4underXY">
    <w:name w:val="Sub-Para 4 under X.Y"/>
    <w:basedOn w:val="Normal"/>
    <w:rsid w:val="00B163AD"/>
    <w:pPr>
      <w:tabs>
        <w:tab w:val="num" w:pos="2520"/>
      </w:tabs>
      <w:spacing w:after="240"/>
      <w:ind w:left="2160" w:hanging="360"/>
      <w:outlineLvl w:val="5"/>
    </w:pPr>
  </w:style>
  <w:style w:type="paragraph" w:customStyle="1" w:styleId="SubheadC">
    <w:name w:val="Subhead C"/>
    <w:basedOn w:val="Normal"/>
    <w:rsid w:val="00B163AD"/>
    <w:rPr>
      <w:i/>
      <w:szCs w:val="20"/>
    </w:rPr>
  </w:style>
  <w:style w:type="paragraph" w:customStyle="1" w:styleId="title3">
    <w:name w:val="title3"/>
    <w:basedOn w:val="Normal"/>
    <w:rsid w:val="00B163AD"/>
    <w:rPr>
      <w:b/>
      <w:color w:val="000080"/>
      <w:szCs w:val="20"/>
    </w:rPr>
  </w:style>
  <w:style w:type="paragraph" w:customStyle="1" w:styleId="Default">
    <w:name w:val="Default"/>
    <w:rsid w:val="00B163AD"/>
    <w:pPr>
      <w:autoSpaceDE w:val="0"/>
      <w:autoSpaceDN w:val="0"/>
      <w:adjustRightInd w:val="0"/>
    </w:pPr>
    <w:rPr>
      <w:color w:val="000000"/>
      <w:sz w:val="24"/>
      <w:szCs w:val="24"/>
      <w:lang w:val="en-GB" w:eastAsia="en-GB"/>
    </w:rPr>
  </w:style>
  <w:style w:type="paragraph" w:customStyle="1" w:styleId="SubheadB">
    <w:name w:val="Subhead B"/>
    <w:basedOn w:val="Normal"/>
    <w:rsid w:val="00B163AD"/>
    <w:pPr>
      <w:tabs>
        <w:tab w:val="left" w:pos="720"/>
      </w:tabs>
    </w:pPr>
    <w:rPr>
      <w:rFonts w:ascii="Times New Roman Bold" w:hAnsi="Times New Roman Bold"/>
      <w:b/>
      <w:szCs w:val="20"/>
    </w:rPr>
  </w:style>
  <w:style w:type="paragraph" w:customStyle="1" w:styleId="GEFInstruction">
    <w:name w:val="GEF Instruction"/>
    <w:basedOn w:val="Normal"/>
    <w:next w:val="Normal"/>
    <w:qFormat/>
    <w:rsid w:val="002A2611"/>
    <w:pPr>
      <w:ind w:left="-540"/>
    </w:pPr>
    <w:rPr>
      <w:sz w:val="20"/>
    </w:rPr>
  </w:style>
  <w:style w:type="character" w:customStyle="1" w:styleId="Heading1Char">
    <w:name w:val="Heading 1 Char"/>
    <w:link w:val="Heading1"/>
    <w:rsid w:val="00F663DB"/>
    <w:rPr>
      <w:b/>
      <w:bCs/>
      <w:sz w:val="24"/>
      <w:szCs w:val="24"/>
      <w:u w:val="single"/>
      <w:lang w:val="en-US" w:eastAsia="en-US"/>
    </w:rPr>
  </w:style>
  <w:style w:type="character" w:customStyle="1" w:styleId="Heading3Char">
    <w:name w:val="Heading 3 Char"/>
    <w:link w:val="Heading3"/>
    <w:rsid w:val="00F663DB"/>
    <w:rPr>
      <w:b/>
      <w:bCs/>
      <w:sz w:val="24"/>
      <w:szCs w:val="24"/>
      <w:lang w:val="en-US" w:eastAsia="en-US"/>
    </w:rPr>
  </w:style>
  <w:style w:type="character" w:customStyle="1" w:styleId="Heading4Char">
    <w:name w:val="Heading 4 Char"/>
    <w:link w:val="Heading4"/>
    <w:rsid w:val="00F663DB"/>
    <w:rPr>
      <w:rFonts w:ascii="Times New Roman Bold" w:hAnsi="Times New Roman Bold"/>
      <w:b/>
      <w:smallCaps/>
      <w:color w:val="FFFFFF"/>
      <w:sz w:val="24"/>
      <w:szCs w:val="24"/>
      <w:shd w:val="clear" w:color="auto" w:fill="595959"/>
      <w:lang w:val="en-US" w:eastAsia="en-US"/>
    </w:rPr>
  </w:style>
  <w:style w:type="character" w:customStyle="1" w:styleId="Heading5Char">
    <w:name w:val="Heading 5 Char"/>
    <w:link w:val="Heading5"/>
    <w:rsid w:val="00F663DB"/>
    <w:rPr>
      <w:b/>
      <w:bCs/>
      <w:sz w:val="24"/>
      <w:szCs w:val="24"/>
      <w:lang w:val="en-US" w:eastAsia="en-US"/>
    </w:rPr>
  </w:style>
  <w:style w:type="character" w:customStyle="1" w:styleId="Heading6Char">
    <w:name w:val="Heading 6 Char"/>
    <w:link w:val="Heading6"/>
    <w:rsid w:val="00F663DB"/>
    <w:rPr>
      <w:b/>
      <w:bCs/>
      <w:smallCaps/>
      <w:sz w:val="24"/>
      <w:szCs w:val="24"/>
      <w:lang w:val="en-US" w:eastAsia="en-US"/>
    </w:rPr>
  </w:style>
  <w:style w:type="character" w:customStyle="1" w:styleId="Heading7Char">
    <w:name w:val="Heading 7 Char"/>
    <w:link w:val="Heading7"/>
    <w:rsid w:val="00F663DB"/>
    <w:rPr>
      <w:b/>
      <w:bCs/>
      <w:szCs w:val="24"/>
      <w:lang w:val="en-US" w:eastAsia="en-US"/>
    </w:rPr>
  </w:style>
  <w:style w:type="character" w:customStyle="1" w:styleId="Heading8Char">
    <w:name w:val="Heading 8 Char"/>
    <w:link w:val="Heading8"/>
    <w:rsid w:val="00F663DB"/>
    <w:rPr>
      <w:b/>
      <w:bCs/>
      <w:szCs w:val="24"/>
      <w:lang w:val="en-US" w:eastAsia="en-US"/>
    </w:rPr>
  </w:style>
  <w:style w:type="character" w:customStyle="1" w:styleId="Heading9Char">
    <w:name w:val="Heading 9 Char"/>
    <w:link w:val="Heading9"/>
    <w:rsid w:val="00F663DB"/>
    <w:rPr>
      <w:b/>
      <w:bCs/>
      <w:sz w:val="24"/>
      <w:szCs w:val="24"/>
      <w:lang w:val="en-US" w:eastAsia="en-US"/>
    </w:rPr>
  </w:style>
  <w:style w:type="character" w:customStyle="1" w:styleId="BodyTextChar">
    <w:name w:val="Body Text Char"/>
    <w:link w:val="BodyText"/>
    <w:rsid w:val="00F663DB"/>
    <w:rPr>
      <w:szCs w:val="24"/>
      <w:lang w:val="en-US" w:eastAsia="en-US"/>
    </w:rPr>
  </w:style>
  <w:style w:type="character" w:customStyle="1" w:styleId="BodyText2Char">
    <w:name w:val="Body Text 2 Char"/>
    <w:link w:val="BodyText2"/>
    <w:rsid w:val="00F663DB"/>
    <w:rPr>
      <w:b/>
      <w:bCs/>
      <w:smallCaps/>
      <w:sz w:val="24"/>
      <w:szCs w:val="24"/>
      <w:lang w:val="en-US" w:eastAsia="en-US"/>
    </w:rPr>
  </w:style>
  <w:style w:type="character" w:customStyle="1" w:styleId="BodyTextIndent2Char">
    <w:name w:val="Body Text Indent 2 Char"/>
    <w:link w:val="BodyTextIndent2"/>
    <w:rsid w:val="00F663DB"/>
    <w:rPr>
      <w:i/>
      <w:iCs/>
      <w:sz w:val="22"/>
      <w:szCs w:val="24"/>
      <w:lang w:val="en-US" w:eastAsia="en-US"/>
    </w:rPr>
  </w:style>
  <w:style w:type="character" w:customStyle="1" w:styleId="BodyTextIndentChar">
    <w:name w:val="Body Text Indent Char"/>
    <w:link w:val="BodyTextIndent"/>
    <w:rsid w:val="00F663DB"/>
    <w:rPr>
      <w:sz w:val="24"/>
      <w:szCs w:val="24"/>
      <w:lang w:val="en-US" w:eastAsia="en-US"/>
    </w:rPr>
  </w:style>
  <w:style w:type="character" w:customStyle="1" w:styleId="BodyTextIndent3Char">
    <w:name w:val="Body Text Indent 3 Char"/>
    <w:link w:val="BodyTextIndent3"/>
    <w:rsid w:val="00F663DB"/>
    <w:rPr>
      <w:sz w:val="24"/>
      <w:szCs w:val="24"/>
      <w:lang w:val="en-US" w:eastAsia="en-US"/>
    </w:rPr>
  </w:style>
  <w:style w:type="character" w:customStyle="1" w:styleId="DocumentMapChar">
    <w:name w:val="Document Map Char"/>
    <w:link w:val="DocumentMap"/>
    <w:semiHidden/>
    <w:rsid w:val="00F663DB"/>
    <w:rPr>
      <w:rFonts w:ascii="Tahoma" w:hAnsi="Tahoma" w:cs="Tahoma"/>
      <w:shd w:val="clear" w:color="auto" w:fill="000080"/>
      <w:lang w:val="en-US" w:eastAsia="en-US"/>
    </w:rPr>
  </w:style>
  <w:style w:type="character" w:styleId="PlaceholderText">
    <w:name w:val="Placeholder Text"/>
    <w:uiPriority w:val="99"/>
    <w:semiHidden/>
    <w:rsid w:val="00F663DB"/>
    <w:rPr>
      <w:color w:val="808080"/>
    </w:rPr>
  </w:style>
  <w:style w:type="paragraph" w:customStyle="1" w:styleId="GEFFieldtoFillout">
    <w:name w:val="GEF Field to Fill out"/>
    <w:basedOn w:val="Normal"/>
    <w:link w:val="GEFFieldtoFilloutChar"/>
    <w:qFormat/>
    <w:rsid w:val="00F663DB"/>
    <w:pPr>
      <w:ind w:left="-720"/>
    </w:pPr>
    <w:rPr>
      <w:color w:val="000000"/>
      <w:sz w:val="22"/>
      <w:szCs w:val="22"/>
    </w:rPr>
  </w:style>
  <w:style w:type="paragraph" w:customStyle="1" w:styleId="GEFPartHeading">
    <w:name w:val="GEF Part Heading"/>
    <w:basedOn w:val="ListParagraph"/>
    <w:qFormat/>
    <w:rsid w:val="00F663DB"/>
    <w:pPr>
      <w:snapToGrid w:val="0"/>
      <w:spacing w:before="120"/>
      <w:ind w:left="372" w:hanging="1092"/>
      <w:outlineLvl w:val="0"/>
    </w:pPr>
    <w:rPr>
      <w:rFonts w:ascii="Times New Roman Bold" w:hAnsi="Times New Roman Bold"/>
      <w:b/>
      <w:caps/>
      <w:smallCaps/>
      <w:noProof/>
      <w:color w:val="000000"/>
      <w:szCs w:val="22"/>
      <w:u w:val="single"/>
    </w:rPr>
  </w:style>
  <w:style w:type="paragraph" w:customStyle="1" w:styleId="GEFTableHeading">
    <w:name w:val="GEF Table Heading"/>
    <w:basedOn w:val="Normal"/>
    <w:next w:val="Normal"/>
    <w:qFormat/>
    <w:rsid w:val="00F663DB"/>
    <w:pPr>
      <w:ind w:left="-720"/>
    </w:pPr>
    <w:rPr>
      <w:rFonts w:ascii="Times New Roman Bold" w:hAnsi="Times New Roman Bold"/>
      <w:b/>
      <w:bCs/>
      <w:smallCaps/>
      <w:color w:val="000000"/>
      <w:sz w:val="22"/>
      <w:szCs w:val="22"/>
    </w:rPr>
  </w:style>
  <w:style w:type="paragraph" w:customStyle="1" w:styleId="GEFQuestion">
    <w:name w:val="GEF Question"/>
    <w:basedOn w:val="Normal"/>
    <w:next w:val="Normal"/>
    <w:qFormat/>
    <w:rsid w:val="00F663DB"/>
    <w:pPr>
      <w:ind w:left="-720"/>
    </w:pPr>
    <w:rPr>
      <w:sz w:val="22"/>
    </w:rPr>
  </w:style>
  <w:style w:type="character" w:customStyle="1" w:styleId="GEFFieldtoFilloutChar">
    <w:name w:val="GEF Field to Fill out Char"/>
    <w:link w:val="GEFFieldtoFillout"/>
    <w:rsid w:val="00F663DB"/>
    <w:rPr>
      <w:color w:val="000000"/>
      <w:sz w:val="22"/>
      <w:szCs w:val="22"/>
      <w:lang w:eastAsia="en-US"/>
    </w:rPr>
  </w:style>
  <w:style w:type="table" w:styleId="LightGrid-Accent5">
    <w:name w:val="Light Grid Accent 5"/>
    <w:basedOn w:val="TableNormal"/>
    <w:uiPriority w:val="62"/>
    <w:rsid w:val="00F663DB"/>
    <w:rPr>
      <w:rFonts w:ascii="Cambria" w:eastAsia="Cambria" w:hAnsi="Cambria"/>
      <w:sz w:val="22"/>
      <w:szCs w:val="22"/>
      <w:lang w:val="sv-S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Times New Roman"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Times New Roman"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Mention1">
    <w:name w:val="Mention1"/>
    <w:uiPriority w:val="99"/>
    <w:semiHidden/>
    <w:unhideWhenUsed/>
    <w:rsid w:val="00D86B3B"/>
    <w:rPr>
      <w:color w:val="2B579A"/>
      <w:shd w:val="clear" w:color="auto" w:fill="E6E6E6"/>
    </w:rPr>
  </w:style>
  <w:style w:type="paragraph" w:styleId="Revision">
    <w:name w:val="Revision"/>
    <w:hidden/>
    <w:uiPriority w:val="99"/>
    <w:semiHidden/>
    <w:rsid w:val="0045333A"/>
    <w:rPr>
      <w:sz w:val="24"/>
      <w:szCs w:val="24"/>
      <w:lang w:val="en-GB" w:eastAsia="en-US"/>
    </w:rPr>
  </w:style>
  <w:style w:type="paragraph" w:customStyle="1" w:styleId="no-numBodyText4">
    <w:name w:val="no-num Body Text 4"/>
    <w:basedOn w:val="Normal"/>
    <w:link w:val="no-numBodyText4Char"/>
    <w:autoRedefine/>
    <w:qFormat/>
    <w:rsid w:val="004C464C"/>
    <w:pPr>
      <w:spacing w:before="80" w:after="80"/>
      <w:ind w:right="128"/>
      <w:jc w:val="right"/>
    </w:pPr>
    <w:rPr>
      <w:rFonts w:eastAsia="Calibri"/>
      <w:color w:val="000000"/>
      <w:sz w:val="22"/>
      <w:szCs w:val="22"/>
      <w:lang w:eastAsia="en-GB"/>
    </w:rPr>
  </w:style>
  <w:style w:type="character" w:customStyle="1" w:styleId="no-numBodyText4Char">
    <w:name w:val="no-num Body Text 4 Char"/>
    <w:link w:val="no-numBodyText4"/>
    <w:rsid w:val="004C464C"/>
    <w:rPr>
      <w:rFonts w:eastAsia="Calibri"/>
      <w:color w:val="000000"/>
      <w:sz w:val="22"/>
      <w:szCs w:val="22"/>
      <w:lang w:val="en-GB" w:eastAsia="en-GB"/>
    </w:rPr>
  </w:style>
  <w:style w:type="paragraph" w:customStyle="1" w:styleId="GEFleveltwoheadings">
    <w:name w:val="GEF level two headings"/>
    <w:basedOn w:val="Footer"/>
    <w:link w:val="GEFleveltwoheadingsChar"/>
    <w:autoRedefine/>
    <w:qFormat/>
    <w:rsid w:val="004C464C"/>
    <w:pPr>
      <w:tabs>
        <w:tab w:val="clear" w:pos="4320"/>
        <w:tab w:val="clear" w:pos="8640"/>
        <w:tab w:val="left" w:pos="270"/>
      </w:tabs>
      <w:spacing w:before="240" w:after="80"/>
    </w:pPr>
    <w:rPr>
      <w:rFonts w:eastAsia="MS Mincho"/>
      <w:bCs/>
      <w:smallCaps/>
      <w:sz w:val="22"/>
      <w:szCs w:val="22"/>
      <w:lang w:eastAsia="en-GB"/>
    </w:rPr>
  </w:style>
  <w:style w:type="character" w:customStyle="1" w:styleId="GEFleveltwoheadingsChar">
    <w:name w:val="GEF level two headings Char"/>
    <w:link w:val="GEFleveltwoheadings"/>
    <w:rsid w:val="004C464C"/>
    <w:rPr>
      <w:rFonts w:eastAsia="MS Mincho"/>
      <w:bCs/>
      <w:smallCaps/>
      <w:sz w:val="22"/>
      <w:szCs w:val="22"/>
      <w:lang w:val="en-GB" w:eastAsia="en-GB"/>
    </w:rPr>
  </w:style>
  <w:style w:type="paragraph" w:styleId="Title">
    <w:name w:val="Title"/>
    <w:aliases w:val="Heading Level 2"/>
    <w:basedOn w:val="Heading2"/>
    <w:next w:val="Normal"/>
    <w:link w:val="TitleChar"/>
    <w:qFormat/>
    <w:rsid w:val="004C464C"/>
    <w:pPr>
      <w:keepLines/>
      <w:numPr>
        <w:ilvl w:val="1"/>
        <w:numId w:val="44"/>
      </w:numPr>
      <w:spacing w:before="200" w:after="120"/>
      <w:jc w:val="both"/>
    </w:pPr>
    <w:rPr>
      <w:rFonts w:ascii="Garamond" w:eastAsiaTheme="majorEastAsia" w:hAnsi="Garamond" w:cs="Arial"/>
      <w:b/>
      <w:bCs/>
      <w:i w:val="0"/>
      <w:iCs w:val="0"/>
      <w:sz w:val="22"/>
      <w:szCs w:val="22"/>
    </w:rPr>
  </w:style>
  <w:style w:type="character" w:customStyle="1" w:styleId="TitleChar">
    <w:name w:val="Title Char"/>
    <w:aliases w:val="Heading Level 2 Char"/>
    <w:basedOn w:val="DefaultParagraphFont"/>
    <w:link w:val="Title"/>
    <w:rsid w:val="004C464C"/>
    <w:rPr>
      <w:rFonts w:ascii="Garamond" w:eastAsiaTheme="majorEastAsia" w:hAnsi="Garamond" w:cs="Arial"/>
      <w:b/>
      <w:bCs/>
      <w:sz w:val="22"/>
      <w:szCs w:val="22"/>
      <w:lang w:val="en-GB" w:eastAsia="en-US"/>
    </w:rPr>
  </w:style>
  <w:style w:type="paragraph" w:customStyle="1" w:styleId="Heading3notnumbered">
    <w:name w:val="Heading 3 not numbered"/>
    <w:basedOn w:val="Title"/>
    <w:autoRedefine/>
    <w:qFormat/>
    <w:rsid w:val="004C464C"/>
    <w:pPr>
      <w:numPr>
        <w:ilvl w:val="2"/>
      </w:numPr>
      <w:tabs>
        <w:tab w:val="num" w:pos="360"/>
      </w:tabs>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61747">
      <w:bodyDiv w:val="1"/>
      <w:marLeft w:val="0"/>
      <w:marRight w:val="0"/>
      <w:marTop w:val="0"/>
      <w:marBottom w:val="0"/>
      <w:divBdr>
        <w:top w:val="none" w:sz="0" w:space="0" w:color="auto"/>
        <w:left w:val="none" w:sz="0" w:space="0" w:color="auto"/>
        <w:bottom w:val="none" w:sz="0" w:space="0" w:color="auto"/>
        <w:right w:val="none" w:sz="0" w:space="0" w:color="auto"/>
      </w:divBdr>
    </w:div>
    <w:div w:id="135102052">
      <w:bodyDiv w:val="1"/>
      <w:marLeft w:val="0"/>
      <w:marRight w:val="0"/>
      <w:marTop w:val="0"/>
      <w:marBottom w:val="0"/>
      <w:divBdr>
        <w:top w:val="none" w:sz="0" w:space="0" w:color="auto"/>
        <w:left w:val="none" w:sz="0" w:space="0" w:color="auto"/>
        <w:bottom w:val="none" w:sz="0" w:space="0" w:color="auto"/>
        <w:right w:val="none" w:sz="0" w:space="0" w:color="auto"/>
      </w:divBdr>
    </w:div>
    <w:div w:id="181360522">
      <w:bodyDiv w:val="1"/>
      <w:marLeft w:val="0"/>
      <w:marRight w:val="0"/>
      <w:marTop w:val="0"/>
      <w:marBottom w:val="0"/>
      <w:divBdr>
        <w:top w:val="none" w:sz="0" w:space="0" w:color="auto"/>
        <w:left w:val="none" w:sz="0" w:space="0" w:color="auto"/>
        <w:bottom w:val="none" w:sz="0" w:space="0" w:color="auto"/>
        <w:right w:val="none" w:sz="0" w:space="0" w:color="auto"/>
      </w:divBdr>
    </w:div>
    <w:div w:id="218979715">
      <w:bodyDiv w:val="1"/>
      <w:marLeft w:val="0"/>
      <w:marRight w:val="0"/>
      <w:marTop w:val="0"/>
      <w:marBottom w:val="0"/>
      <w:divBdr>
        <w:top w:val="none" w:sz="0" w:space="0" w:color="auto"/>
        <w:left w:val="none" w:sz="0" w:space="0" w:color="auto"/>
        <w:bottom w:val="none" w:sz="0" w:space="0" w:color="auto"/>
        <w:right w:val="none" w:sz="0" w:space="0" w:color="auto"/>
      </w:divBdr>
    </w:div>
    <w:div w:id="299653260">
      <w:bodyDiv w:val="1"/>
      <w:marLeft w:val="0"/>
      <w:marRight w:val="0"/>
      <w:marTop w:val="0"/>
      <w:marBottom w:val="0"/>
      <w:divBdr>
        <w:top w:val="none" w:sz="0" w:space="0" w:color="auto"/>
        <w:left w:val="none" w:sz="0" w:space="0" w:color="auto"/>
        <w:bottom w:val="none" w:sz="0" w:space="0" w:color="auto"/>
        <w:right w:val="none" w:sz="0" w:space="0" w:color="auto"/>
      </w:divBdr>
    </w:div>
    <w:div w:id="318004709">
      <w:bodyDiv w:val="1"/>
      <w:marLeft w:val="0"/>
      <w:marRight w:val="0"/>
      <w:marTop w:val="0"/>
      <w:marBottom w:val="0"/>
      <w:divBdr>
        <w:top w:val="none" w:sz="0" w:space="0" w:color="auto"/>
        <w:left w:val="none" w:sz="0" w:space="0" w:color="auto"/>
        <w:bottom w:val="none" w:sz="0" w:space="0" w:color="auto"/>
        <w:right w:val="none" w:sz="0" w:space="0" w:color="auto"/>
      </w:divBdr>
    </w:div>
    <w:div w:id="633412323">
      <w:bodyDiv w:val="1"/>
      <w:marLeft w:val="0"/>
      <w:marRight w:val="0"/>
      <w:marTop w:val="0"/>
      <w:marBottom w:val="0"/>
      <w:divBdr>
        <w:top w:val="none" w:sz="0" w:space="0" w:color="auto"/>
        <w:left w:val="none" w:sz="0" w:space="0" w:color="auto"/>
        <w:bottom w:val="none" w:sz="0" w:space="0" w:color="auto"/>
        <w:right w:val="none" w:sz="0" w:space="0" w:color="auto"/>
      </w:divBdr>
      <w:divsChild>
        <w:div w:id="607859163">
          <w:marLeft w:val="0"/>
          <w:marRight w:val="0"/>
          <w:marTop w:val="0"/>
          <w:marBottom w:val="0"/>
          <w:divBdr>
            <w:top w:val="none" w:sz="0" w:space="0" w:color="auto"/>
            <w:left w:val="none" w:sz="0" w:space="0" w:color="auto"/>
            <w:bottom w:val="none" w:sz="0" w:space="0" w:color="auto"/>
            <w:right w:val="none" w:sz="0" w:space="0" w:color="auto"/>
          </w:divBdr>
          <w:divsChild>
            <w:div w:id="324817646">
              <w:marLeft w:val="0"/>
              <w:marRight w:val="0"/>
              <w:marTop w:val="0"/>
              <w:marBottom w:val="0"/>
              <w:divBdr>
                <w:top w:val="none" w:sz="0" w:space="0" w:color="auto"/>
                <w:left w:val="none" w:sz="0" w:space="0" w:color="auto"/>
                <w:bottom w:val="none" w:sz="0" w:space="0" w:color="auto"/>
                <w:right w:val="none" w:sz="0" w:space="0" w:color="auto"/>
              </w:divBdr>
              <w:divsChild>
                <w:div w:id="1836526575">
                  <w:marLeft w:val="0"/>
                  <w:marRight w:val="0"/>
                  <w:marTop w:val="0"/>
                  <w:marBottom w:val="0"/>
                  <w:divBdr>
                    <w:top w:val="none" w:sz="0" w:space="0" w:color="auto"/>
                    <w:left w:val="none" w:sz="0" w:space="0" w:color="auto"/>
                    <w:bottom w:val="none" w:sz="0" w:space="0" w:color="auto"/>
                    <w:right w:val="none" w:sz="0" w:space="0" w:color="auto"/>
                  </w:divBdr>
                  <w:divsChild>
                    <w:div w:id="999693173">
                      <w:marLeft w:val="0"/>
                      <w:marRight w:val="0"/>
                      <w:marTop w:val="0"/>
                      <w:marBottom w:val="0"/>
                      <w:divBdr>
                        <w:top w:val="none" w:sz="0" w:space="0" w:color="auto"/>
                        <w:left w:val="none" w:sz="0" w:space="0" w:color="auto"/>
                        <w:bottom w:val="none" w:sz="0" w:space="0" w:color="auto"/>
                        <w:right w:val="none" w:sz="0" w:space="0" w:color="auto"/>
                      </w:divBdr>
                    </w:div>
                  </w:divsChild>
                </w:div>
                <w:div w:id="116140586">
                  <w:marLeft w:val="0"/>
                  <w:marRight w:val="0"/>
                  <w:marTop w:val="0"/>
                  <w:marBottom w:val="0"/>
                  <w:divBdr>
                    <w:top w:val="none" w:sz="0" w:space="0" w:color="auto"/>
                    <w:left w:val="none" w:sz="0" w:space="0" w:color="auto"/>
                    <w:bottom w:val="none" w:sz="0" w:space="0" w:color="auto"/>
                    <w:right w:val="none" w:sz="0" w:space="0" w:color="auto"/>
                  </w:divBdr>
                  <w:divsChild>
                    <w:div w:id="946422118">
                      <w:marLeft w:val="0"/>
                      <w:marRight w:val="0"/>
                      <w:marTop w:val="0"/>
                      <w:marBottom w:val="0"/>
                      <w:divBdr>
                        <w:top w:val="none" w:sz="0" w:space="0" w:color="auto"/>
                        <w:left w:val="none" w:sz="0" w:space="0" w:color="auto"/>
                        <w:bottom w:val="none" w:sz="0" w:space="0" w:color="auto"/>
                        <w:right w:val="none" w:sz="0" w:space="0" w:color="auto"/>
                      </w:divBdr>
                      <w:divsChild>
                        <w:div w:id="1303536848">
                          <w:marLeft w:val="0"/>
                          <w:marRight w:val="0"/>
                          <w:marTop w:val="0"/>
                          <w:marBottom w:val="0"/>
                          <w:divBdr>
                            <w:top w:val="none" w:sz="0" w:space="0" w:color="auto"/>
                            <w:left w:val="none" w:sz="0" w:space="0" w:color="auto"/>
                            <w:bottom w:val="none" w:sz="0" w:space="0" w:color="auto"/>
                            <w:right w:val="none" w:sz="0" w:space="0" w:color="auto"/>
                          </w:divBdr>
                          <w:divsChild>
                            <w:div w:id="330451398">
                              <w:marLeft w:val="0"/>
                              <w:marRight w:val="0"/>
                              <w:marTop w:val="0"/>
                              <w:marBottom w:val="0"/>
                              <w:divBdr>
                                <w:top w:val="none" w:sz="0" w:space="0" w:color="auto"/>
                                <w:left w:val="none" w:sz="0" w:space="0" w:color="auto"/>
                                <w:bottom w:val="none" w:sz="0" w:space="0" w:color="auto"/>
                                <w:right w:val="none" w:sz="0" w:space="0" w:color="auto"/>
                              </w:divBdr>
                              <w:divsChild>
                                <w:div w:id="138111317">
                                  <w:marLeft w:val="0"/>
                                  <w:marRight w:val="0"/>
                                  <w:marTop w:val="0"/>
                                  <w:marBottom w:val="375"/>
                                  <w:divBdr>
                                    <w:top w:val="none" w:sz="0" w:space="0" w:color="auto"/>
                                    <w:left w:val="none" w:sz="0" w:space="0" w:color="auto"/>
                                    <w:bottom w:val="none" w:sz="0" w:space="0" w:color="auto"/>
                                    <w:right w:val="none" w:sz="0" w:space="0" w:color="auto"/>
                                  </w:divBdr>
                                  <w:divsChild>
                                    <w:div w:id="650403436">
                                      <w:marLeft w:val="0"/>
                                      <w:marRight w:val="0"/>
                                      <w:marTop w:val="0"/>
                                      <w:marBottom w:val="0"/>
                                      <w:divBdr>
                                        <w:top w:val="none" w:sz="0" w:space="0" w:color="auto"/>
                                        <w:left w:val="none" w:sz="0" w:space="0" w:color="auto"/>
                                        <w:bottom w:val="none" w:sz="0" w:space="0" w:color="auto"/>
                                        <w:right w:val="none" w:sz="0" w:space="0" w:color="auto"/>
                                      </w:divBdr>
                                      <w:divsChild>
                                        <w:div w:id="1944192730">
                                          <w:marLeft w:val="0"/>
                                          <w:marRight w:val="0"/>
                                          <w:marTop w:val="0"/>
                                          <w:marBottom w:val="0"/>
                                          <w:divBdr>
                                            <w:top w:val="none" w:sz="0" w:space="0" w:color="auto"/>
                                            <w:left w:val="none" w:sz="0" w:space="0" w:color="auto"/>
                                            <w:bottom w:val="none" w:sz="0" w:space="0" w:color="auto"/>
                                            <w:right w:val="none" w:sz="0" w:space="0" w:color="auto"/>
                                          </w:divBdr>
                                        </w:div>
                                        <w:div w:id="17188915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0202691">
      <w:bodyDiv w:val="1"/>
      <w:marLeft w:val="0"/>
      <w:marRight w:val="0"/>
      <w:marTop w:val="0"/>
      <w:marBottom w:val="0"/>
      <w:divBdr>
        <w:top w:val="none" w:sz="0" w:space="0" w:color="auto"/>
        <w:left w:val="none" w:sz="0" w:space="0" w:color="auto"/>
        <w:bottom w:val="none" w:sz="0" w:space="0" w:color="auto"/>
        <w:right w:val="none" w:sz="0" w:space="0" w:color="auto"/>
      </w:divBdr>
    </w:div>
    <w:div w:id="731275860">
      <w:bodyDiv w:val="1"/>
      <w:marLeft w:val="0"/>
      <w:marRight w:val="0"/>
      <w:marTop w:val="0"/>
      <w:marBottom w:val="0"/>
      <w:divBdr>
        <w:top w:val="none" w:sz="0" w:space="0" w:color="auto"/>
        <w:left w:val="none" w:sz="0" w:space="0" w:color="auto"/>
        <w:bottom w:val="none" w:sz="0" w:space="0" w:color="auto"/>
        <w:right w:val="none" w:sz="0" w:space="0" w:color="auto"/>
      </w:divBdr>
    </w:div>
    <w:div w:id="754786209">
      <w:bodyDiv w:val="1"/>
      <w:marLeft w:val="0"/>
      <w:marRight w:val="0"/>
      <w:marTop w:val="0"/>
      <w:marBottom w:val="0"/>
      <w:divBdr>
        <w:top w:val="none" w:sz="0" w:space="0" w:color="auto"/>
        <w:left w:val="none" w:sz="0" w:space="0" w:color="auto"/>
        <w:bottom w:val="none" w:sz="0" w:space="0" w:color="auto"/>
        <w:right w:val="none" w:sz="0" w:space="0" w:color="auto"/>
      </w:divBdr>
    </w:div>
    <w:div w:id="768964511">
      <w:bodyDiv w:val="1"/>
      <w:marLeft w:val="0"/>
      <w:marRight w:val="0"/>
      <w:marTop w:val="0"/>
      <w:marBottom w:val="0"/>
      <w:divBdr>
        <w:top w:val="none" w:sz="0" w:space="0" w:color="auto"/>
        <w:left w:val="none" w:sz="0" w:space="0" w:color="auto"/>
        <w:bottom w:val="none" w:sz="0" w:space="0" w:color="auto"/>
        <w:right w:val="none" w:sz="0" w:space="0" w:color="auto"/>
      </w:divBdr>
    </w:div>
    <w:div w:id="781730289">
      <w:bodyDiv w:val="1"/>
      <w:marLeft w:val="0"/>
      <w:marRight w:val="0"/>
      <w:marTop w:val="0"/>
      <w:marBottom w:val="0"/>
      <w:divBdr>
        <w:top w:val="none" w:sz="0" w:space="0" w:color="auto"/>
        <w:left w:val="none" w:sz="0" w:space="0" w:color="auto"/>
        <w:bottom w:val="none" w:sz="0" w:space="0" w:color="auto"/>
        <w:right w:val="none" w:sz="0" w:space="0" w:color="auto"/>
      </w:divBdr>
    </w:div>
    <w:div w:id="866523893">
      <w:bodyDiv w:val="1"/>
      <w:marLeft w:val="0"/>
      <w:marRight w:val="0"/>
      <w:marTop w:val="0"/>
      <w:marBottom w:val="0"/>
      <w:divBdr>
        <w:top w:val="none" w:sz="0" w:space="0" w:color="auto"/>
        <w:left w:val="none" w:sz="0" w:space="0" w:color="auto"/>
        <w:bottom w:val="none" w:sz="0" w:space="0" w:color="auto"/>
        <w:right w:val="none" w:sz="0" w:space="0" w:color="auto"/>
      </w:divBdr>
    </w:div>
    <w:div w:id="950817147">
      <w:bodyDiv w:val="1"/>
      <w:marLeft w:val="0"/>
      <w:marRight w:val="0"/>
      <w:marTop w:val="0"/>
      <w:marBottom w:val="0"/>
      <w:divBdr>
        <w:top w:val="none" w:sz="0" w:space="0" w:color="auto"/>
        <w:left w:val="none" w:sz="0" w:space="0" w:color="auto"/>
        <w:bottom w:val="none" w:sz="0" w:space="0" w:color="auto"/>
        <w:right w:val="none" w:sz="0" w:space="0" w:color="auto"/>
      </w:divBdr>
    </w:div>
    <w:div w:id="1085567415">
      <w:bodyDiv w:val="1"/>
      <w:marLeft w:val="0"/>
      <w:marRight w:val="0"/>
      <w:marTop w:val="0"/>
      <w:marBottom w:val="0"/>
      <w:divBdr>
        <w:top w:val="none" w:sz="0" w:space="0" w:color="auto"/>
        <w:left w:val="none" w:sz="0" w:space="0" w:color="auto"/>
        <w:bottom w:val="none" w:sz="0" w:space="0" w:color="auto"/>
        <w:right w:val="none" w:sz="0" w:space="0" w:color="auto"/>
      </w:divBdr>
    </w:div>
    <w:div w:id="1086609310">
      <w:bodyDiv w:val="1"/>
      <w:marLeft w:val="0"/>
      <w:marRight w:val="0"/>
      <w:marTop w:val="0"/>
      <w:marBottom w:val="0"/>
      <w:divBdr>
        <w:top w:val="none" w:sz="0" w:space="0" w:color="auto"/>
        <w:left w:val="none" w:sz="0" w:space="0" w:color="auto"/>
        <w:bottom w:val="none" w:sz="0" w:space="0" w:color="auto"/>
        <w:right w:val="none" w:sz="0" w:space="0" w:color="auto"/>
      </w:divBdr>
    </w:div>
    <w:div w:id="1184054091">
      <w:bodyDiv w:val="1"/>
      <w:marLeft w:val="0"/>
      <w:marRight w:val="0"/>
      <w:marTop w:val="0"/>
      <w:marBottom w:val="0"/>
      <w:divBdr>
        <w:top w:val="none" w:sz="0" w:space="0" w:color="auto"/>
        <w:left w:val="none" w:sz="0" w:space="0" w:color="auto"/>
        <w:bottom w:val="none" w:sz="0" w:space="0" w:color="auto"/>
        <w:right w:val="none" w:sz="0" w:space="0" w:color="auto"/>
      </w:divBdr>
    </w:div>
    <w:div w:id="1317496458">
      <w:bodyDiv w:val="1"/>
      <w:marLeft w:val="0"/>
      <w:marRight w:val="0"/>
      <w:marTop w:val="0"/>
      <w:marBottom w:val="0"/>
      <w:divBdr>
        <w:top w:val="none" w:sz="0" w:space="0" w:color="auto"/>
        <w:left w:val="none" w:sz="0" w:space="0" w:color="auto"/>
        <w:bottom w:val="none" w:sz="0" w:space="0" w:color="auto"/>
        <w:right w:val="none" w:sz="0" w:space="0" w:color="auto"/>
      </w:divBdr>
    </w:div>
    <w:div w:id="1381593051">
      <w:bodyDiv w:val="1"/>
      <w:marLeft w:val="0"/>
      <w:marRight w:val="0"/>
      <w:marTop w:val="0"/>
      <w:marBottom w:val="0"/>
      <w:divBdr>
        <w:top w:val="none" w:sz="0" w:space="0" w:color="auto"/>
        <w:left w:val="none" w:sz="0" w:space="0" w:color="auto"/>
        <w:bottom w:val="none" w:sz="0" w:space="0" w:color="auto"/>
        <w:right w:val="none" w:sz="0" w:space="0" w:color="auto"/>
      </w:divBdr>
    </w:div>
    <w:div w:id="1418478314">
      <w:bodyDiv w:val="1"/>
      <w:marLeft w:val="0"/>
      <w:marRight w:val="0"/>
      <w:marTop w:val="0"/>
      <w:marBottom w:val="0"/>
      <w:divBdr>
        <w:top w:val="none" w:sz="0" w:space="0" w:color="auto"/>
        <w:left w:val="none" w:sz="0" w:space="0" w:color="auto"/>
        <w:bottom w:val="none" w:sz="0" w:space="0" w:color="auto"/>
        <w:right w:val="none" w:sz="0" w:space="0" w:color="auto"/>
      </w:divBdr>
    </w:div>
    <w:div w:id="1444038033">
      <w:bodyDiv w:val="1"/>
      <w:marLeft w:val="0"/>
      <w:marRight w:val="0"/>
      <w:marTop w:val="0"/>
      <w:marBottom w:val="0"/>
      <w:divBdr>
        <w:top w:val="none" w:sz="0" w:space="0" w:color="auto"/>
        <w:left w:val="none" w:sz="0" w:space="0" w:color="auto"/>
        <w:bottom w:val="none" w:sz="0" w:space="0" w:color="auto"/>
        <w:right w:val="none" w:sz="0" w:space="0" w:color="auto"/>
      </w:divBdr>
    </w:div>
    <w:div w:id="1450199958">
      <w:bodyDiv w:val="1"/>
      <w:marLeft w:val="0"/>
      <w:marRight w:val="0"/>
      <w:marTop w:val="0"/>
      <w:marBottom w:val="0"/>
      <w:divBdr>
        <w:top w:val="none" w:sz="0" w:space="0" w:color="auto"/>
        <w:left w:val="none" w:sz="0" w:space="0" w:color="auto"/>
        <w:bottom w:val="none" w:sz="0" w:space="0" w:color="auto"/>
        <w:right w:val="none" w:sz="0" w:space="0" w:color="auto"/>
      </w:divBdr>
    </w:div>
    <w:div w:id="1534146851">
      <w:bodyDiv w:val="1"/>
      <w:marLeft w:val="0"/>
      <w:marRight w:val="0"/>
      <w:marTop w:val="0"/>
      <w:marBottom w:val="0"/>
      <w:divBdr>
        <w:top w:val="none" w:sz="0" w:space="0" w:color="auto"/>
        <w:left w:val="none" w:sz="0" w:space="0" w:color="auto"/>
        <w:bottom w:val="none" w:sz="0" w:space="0" w:color="auto"/>
        <w:right w:val="none" w:sz="0" w:space="0" w:color="auto"/>
      </w:divBdr>
    </w:div>
    <w:div w:id="1589078801">
      <w:bodyDiv w:val="1"/>
      <w:marLeft w:val="0"/>
      <w:marRight w:val="0"/>
      <w:marTop w:val="0"/>
      <w:marBottom w:val="0"/>
      <w:divBdr>
        <w:top w:val="none" w:sz="0" w:space="0" w:color="auto"/>
        <w:left w:val="none" w:sz="0" w:space="0" w:color="auto"/>
        <w:bottom w:val="none" w:sz="0" w:space="0" w:color="auto"/>
        <w:right w:val="none" w:sz="0" w:space="0" w:color="auto"/>
      </w:divBdr>
    </w:div>
    <w:div w:id="1607806655">
      <w:bodyDiv w:val="1"/>
      <w:marLeft w:val="0"/>
      <w:marRight w:val="0"/>
      <w:marTop w:val="0"/>
      <w:marBottom w:val="0"/>
      <w:divBdr>
        <w:top w:val="none" w:sz="0" w:space="0" w:color="auto"/>
        <w:left w:val="none" w:sz="0" w:space="0" w:color="auto"/>
        <w:bottom w:val="none" w:sz="0" w:space="0" w:color="auto"/>
        <w:right w:val="none" w:sz="0" w:space="0" w:color="auto"/>
      </w:divBdr>
    </w:div>
    <w:div w:id="1697340558">
      <w:bodyDiv w:val="1"/>
      <w:marLeft w:val="0"/>
      <w:marRight w:val="0"/>
      <w:marTop w:val="0"/>
      <w:marBottom w:val="0"/>
      <w:divBdr>
        <w:top w:val="none" w:sz="0" w:space="0" w:color="auto"/>
        <w:left w:val="none" w:sz="0" w:space="0" w:color="auto"/>
        <w:bottom w:val="none" w:sz="0" w:space="0" w:color="auto"/>
        <w:right w:val="none" w:sz="0" w:space="0" w:color="auto"/>
      </w:divBdr>
    </w:div>
    <w:div w:id="1714964846">
      <w:bodyDiv w:val="1"/>
      <w:marLeft w:val="0"/>
      <w:marRight w:val="0"/>
      <w:marTop w:val="0"/>
      <w:marBottom w:val="0"/>
      <w:divBdr>
        <w:top w:val="none" w:sz="0" w:space="0" w:color="auto"/>
        <w:left w:val="none" w:sz="0" w:space="0" w:color="auto"/>
        <w:bottom w:val="none" w:sz="0" w:space="0" w:color="auto"/>
        <w:right w:val="none" w:sz="0" w:space="0" w:color="auto"/>
      </w:divBdr>
    </w:div>
    <w:div w:id="1766919134">
      <w:bodyDiv w:val="1"/>
      <w:marLeft w:val="0"/>
      <w:marRight w:val="0"/>
      <w:marTop w:val="0"/>
      <w:marBottom w:val="0"/>
      <w:divBdr>
        <w:top w:val="none" w:sz="0" w:space="0" w:color="auto"/>
        <w:left w:val="none" w:sz="0" w:space="0" w:color="auto"/>
        <w:bottom w:val="none" w:sz="0" w:space="0" w:color="auto"/>
        <w:right w:val="none" w:sz="0" w:space="0" w:color="auto"/>
      </w:divBdr>
    </w:div>
    <w:div w:id="1815105097">
      <w:bodyDiv w:val="1"/>
      <w:marLeft w:val="0"/>
      <w:marRight w:val="0"/>
      <w:marTop w:val="0"/>
      <w:marBottom w:val="0"/>
      <w:divBdr>
        <w:top w:val="none" w:sz="0" w:space="0" w:color="auto"/>
        <w:left w:val="none" w:sz="0" w:space="0" w:color="auto"/>
        <w:bottom w:val="none" w:sz="0" w:space="0" w:color="auto"/>
        <w:right w:val="none" w:sz="0" w:space="0" w:color="auto"/>
      </w:divBdr>
    </w:div>
    <w:div w:id="1954481929">
      <w:bodyDiv w:val="1"/>
      <w:marLeft w:val="0"/>
      <w:marRight w:val="0"/>
      <w:marTop w:val="0"/>
      <w:marBottom w:val="0"/>
      <w:divBdr>
        <w:top w:val="none" w:sz="0" w:space="0" w:color="auto"/>
        <w:left w:val="none" w:sz="0" w:space="0" w:color="auto"/>
        <w:bottom w:val="none" w:sz="0" w:space="0" w:color="auto"/>
        <w:right w:val="none" w:sz="0" w:space="0" w:color="auto"/>
      </w:divBdr>
    </w:div>
    <w:div w:id="2088922521">
      <w:bodyDiv w:val="1"/>
      <w:marLeft w:val="0"/>
      <w:marRight w:val="0"/>
      <w:marTop w:val="0"/>
      <w:marBottom w:val="0"/>
      <w:divBdr>
        <w:top w:val="none" w:sz="0" w:space="0" w:color="auto"/>
        <w:left w:val="none" w:sz="0" w:space="0" w:color="auto"/>
        <w:bottom w:val="none" w:sz="0" w:space="0" w:color="auto"/>
        <w:right w:val="none" w:sz="0" w:space="0" w:color="auto"/>
      </w:divBdr>
    </w:div>
    <w:div w:id="209427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thegef.org/gef/node/1325" TargetMode="External"/><Relationship Id="rId26" Type="http://schemas.openxmlformats.org/officeDocument/2006/relationships/footer" Target="footer1.xml"/><Relationship Id="rId21" Type="http://schemas.openxmlformats.org/officeDocument/2006/relationships/image" Target="media/image3.png"/><Relationship Id="rId34" Type="http://schemas.openxmlformats.org/officeDocument/2006/relationships/hyperlink" Target="https://www.thegef.org/gef/sites/thegef.org/files/webpage_attached/OFP%20Endorsement%20Letter-Program-Feb2015.doc" TargetMode="External"/><Relationship Id="rId7" Type="http://schemas.openxmlformats.org/officeDocument/2006/relationships/styles" Target="styles.xml"/><Relationship Id="rId12" Type="http://schemas.openxmlformats.org/officeDocument/2006/relationships/hyperlink" Target="http://www.thegef.org/gef/home" TargetMode="External"/><Relationship Id="rId17" Type="http://schemas.openxmlformats.org/officeDocument/2006/relationships/hyperlink" Target="http://www.thegef.org/gef/policy/incremental_costs" TargetMode="External"/><Relationship Id="rId25" Type="http://schemas.openxmlformats.org/officeDocument/2006/relationships/image" Target="media/image4.emf"/><Relationship Id="rId33" Type="http://schemas.openxmlformats.org/officeDocument/2006/relationships/hyperlink" Target="http://www.thegef.org/gef/sites/thegef.org/files/documents/Policies_and_Guidelines-M_and_E_Policy-english.pdf" TargetMode="External"/><Relationship Id="rId2" Type="http://schemas.openxmlformats.org/officeDocument/2006/relationships/customXml" Target="../customXml/item2.xml"/><Relationship Id="rId16" Type="http://schemas.openxmlformats.org/officeDocument/2006/relationships/hyperlink" Target="http://www.thegef.org/gef/content/fee-policy-gef-partner-agencies-gefplfi04" TargetMode="External"/><Relationship Id="rId20" Type="http://schemas.openxmlformats.org/officeDocument/2006/relationships/image" Target="media/image2.png"/><Relationship Id="rId29" Type="http://schemas.openxmlformats.org/officeDocument/2006/relationships/hyperlink" Target="http://www.thegef.org/gef/cso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fao.org/apfic/publications/detail/en/c/419650/" TargetMode="External"/><Relationship Id="rId32" Type="http://schemas.openxmlformats.org/officeDocument/2006/relationships/hyperlink" Target="http://www.thegef.org/gef/GEB"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thegef.org/gef/policy/co-financing" TargetMode="External"/><Relationship Id="rId23" Type="http://schemas.openxmlformats.org/officeDocument/2006/relationships/hyperlink" Target="http://boblme.reefbase.org/about.aspx" TargetMode="External"/><Relationship Id="rId28" Type="http://schemas.openxmlformats.org/officeDocument/2006/relationships/hyperlink" Target="http://www.thegef.org/gef/sites/thegef.org/files/documents/document/Public_Involvement_Policy.Dec_1_2011_rev_PB.pdf"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thegef.org/gef/policy/co-financing" TargetMode="External"/><Relationship Id="rId31" Type="http://schemas.openxmlformats.org/officeDocument/2006/relationships/hyperlink" Target="http://www.thegef.org/gef/policy/gend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hegef.org/gef/sites/thegef.org/files/documents/document/GEF6%20Results%20Framework%20for%20GEFTF%20and%20LDCF.SCCF_.pdf" TargetMode="External"/><Relationship Id="rId22" Type="http://schemas.openxmlformats.org/officeDocument/2006/relationships/hyperlink" Target="http://bobpigo.org/html_site/fishmarket/index.htm" TargetMode="External"/><Relationship Id="rId27" Type="http://schemas.openxmlformats.org/officeDocument/2006/relationships/footer" Target="footer2.xml"/><Relationship Id="rId30" Type="http://schemas.openxmlformats.org/officeDocument/2006/relationships/hyperlink" Target="http://www.thegef.org/gef/sites/thegef.org/files/publication/GEF%20IndigenousPeople_CRA_lores.pdf" TargetMode="External"/><Relationship Id="rId35" Type="http://schemas.openxmlformats.org/officeDocument/2006/relationships/hyperlink" Target="https://www.thegef.org/gef/sites/thegef.org/files/webpage_attached/GEF%20Project%20Agency%20Certification%20Template.docx"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thegef.org/gef/content/did-you-know-%E2%80%A6-convention-biological-diversity-has-agreed-20-targets-aka-aichi-targets-achie" TargetMode="External"/><Relationship Id="rId2" Type="http://schemas.openxmlformats.org/officeDocument/2006/relationships/hyperlink" Target="http://www.thegef.org/gef/sites/thegef.org/files/documents/GEF.C.46.07.Rev_.01_Summary_of_the_Negotiations_of_the_Sixth_Replenishment_of_the_GEF_Trust_Fund_May_22_2014.pdf" TargetMode="External"/><Relationship Id="rId1" Type="http://schemas.openxmlformats.org/officeDocument/2006/relationships/hyperlink" Target="https://www.thegef.org/gef/sites/thegef.org/files/documents/document/GEF6%20Results%20Framework%20for%20GEFTF%20and%20LDCF.SCCF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8DB3714AC3FB4D979161EA2C84FDAB" ma:contentTypeVersion="0" ma:contentTypeDescription="Create a new document." ma:contentTypeScope="" ma:versionID="aa8823c42b0aa71fef3600603ca44e63">
  <xsd:schema xmlns:xsd="http://www.w3.org/2001/XMLSchema" xmlns:xs="http://www.w3.org/2001/XMLSchema" xmlns:p="http://schemas.microsoft.com/office/2006/metadata/properties" targetNamespace="http://schemas.microsoft.com/office/2006/metadata/properties" ma:root="true" ma:fieldsID="bb9aaadcf04c2db54a017a93aa6da97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ame of the Proble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23388-DB0E-4798-ACDD-A5C8D6FF8CFD}">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D5DFDAEC-5002-436D-B2F4-AABC97F0DE8E}">
  <ds:schemaRefs>
    <ds:schemaRef ds:uri="http://schemas.microsoft.com/sharepoint/v3/contenttype/forms"/>
  </ds:schemaRefs>
</ds:datastoreItem>
</file>

<file path=customXml/itemProps3.xml><?xml version="1.0" encoding="utf-8"?>
<ds:datastoreItem xmlns:ds="http://schemas.openxmlformats.org/officeDocument/2006/customXml" ds:itemID="{CA112040-C0A5-431B-9926-593534591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7E1E9A6-AA4D-4322-B8D8-5D2A91160FDC}">
  <ds:schemaRefs>
    <ds:schemaRef ds:uri="http://schemas.openxmlformats.org/officeDocument/2006/bibliography"/>
  </ds:schemaRefs>
</ds:datastoreItem>
</file>

<file path=customXml/itemProps5.xml><?xml version="1.0" encoding="utf-8"?>
<ds:datastoreItem xmlns:ds="http://schemas.openxmlformats.org/officeDocument/2006/customXml" ds:itemID="{48D20D24-95FA-45FF-BA92-248C7D5CE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28195</Words>
  <Characters>173990</Characters>
  <Application>Microsoft Office Word</Application>
  <DocSecurity>4</DocSecurity>
  <Lines>1449</Lines>
  <Paragraphs>403</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FINANCING PLAN (IN US$):</vt:lpstr>
      <vt:lpstr>FINANCING PLAN (IN US$):</vt:lpstr>
      <vt:lpstr>FINANCING PLAN (IN US$):</vt:lpstr>
    </vt:vector>
  </TitlesOfParts>
  <Company>World Bank Group</Company>
  <LinksUpToDate>false</LinksUpToDate>
  <CharactersWithSpaces>201782</CharactersWithSpaces>
  <SharedDoc>false</SharedDoc>
  <HLinks>
    <vt:vector size="120" baseType="variant">
      <vt:variant>
        <vt:i4>3997762</vt:i4>
      </vt:variant>
      <vt:variant>
        <vt:i4>561</vt:i4>
      </vt:variant>
      <vt:variant>
        <vt:i4>0</vt:i4>
      </vt:variant>
      <vt:variant>
        <vt:i4>5</vt:i4>
      </vt:variant>
      <vt:variant>
        <vt:lpwstr>https://www.thegef.org/gef/sites/thegef.org/files/webpage_attached/GEF Project Agency Certification Template.docx</vt:lpwstr>
      </vt:variant>
      <vt:variant>
        <vt:lpwstr/>
      </vt:variant>
      <vt:variant>
        <vt:i4>7995402</vt:i4>
      </vt:variant>
      <vt:variant>
        <vt:i4>477</vt:i4>
      </vt:variant>
      <vt:variant>
        <vt:i4>0</vt:i4>
      </vt:variant>
      <vt:variant>
        <vt:i4>5</vt:i4>
      </vt:variant>
      <vt:variant>
        <vt:lpwstr>https://www.thegef.org/gef/sites/thegef.org/files/webpage_attached/OFP Endorsement Letter-Program-Feb2015.doc</vt:lpwstr>
      </vt:variant>
      <vt:variant>
        <vt:lpwstr/>
      </vt:variant>
      <vt:variant>
        <vt:i4>5898282</vt:i4>
      </vt:variant>
      <vt:variant>
        <vt:i4>468</vt:i4>
      </vt:variant>
      <vt:variant>
        <vt:i4>0</vt:i4>
      </vt:variant>
      <vt:variant>
        <vt:i4>5</vt:i4>
      </vt:variant>
      <vt:variant>
        <vt:lpwstr>http://www.thegef.org/gef/sites/thegef.org/files/documents/Policies_and_Guidelines-M_and_E_Policy-english.pdf</vt:lpwstr>
      </vt:variant>
      <vt:variant>
        <vt:lpwstr/>
      </vt:variant>
      <vt:variant>
        <vt:i4>196695</vt:i4>
      </vt:variant>
      <vt:variant>
        <vt:i4>465</vt:i4>
      </vt:variant>
      <vt:variant>
        <vt:i4>0</vt:i4>
      </vt:variant>
      <vt:variant>
        <vt:i4>5</vt:i4>
      </vt:variant>
      <vt:variant>
        <vt:lpwstr>http://www.thegef.org/gef/GEB</vt:lpwstr>
      </vt:variant>
      <vt:variant>
        <vt:lpwstr/>
      </vt:variant>
      <vt:variant>
        <vt:i4>7667809</vt:i4>
      </vt:variant>
      <vt:variant>
        <vt:i4>459</vt:i4>
      </vt:variant>
      <vt:variant>
        <vt:i4>0</vt:i4>
      </vt:variant>
      <vt:variant>
        <vt:i4>5</vt:i4>
      </vt:variant>
      <vt:variant>
        <vt:lpwstr>http://www.thegef.org/gef/policy/gender</vt:lpwstr>
      </vt:variant>
      <vt:variant>
        <vt:lpwstr/>
      </vt:variant>
      <vt:variant>
        <vt:i4>7405690</vt:i4>
      </vt:variant>
      <vt:variant>
        <vt:i4>450</vt:i4>
      </vt:variant>
      <vt:variant>
        <vt:i4>0</vt:i4>
      </vt:variant>
      <vt:variant>
        <vt:i4>5</vt:i4>
      </vt:variant>
      <vt:variant>
        <vt:lpwstr>http://www.thegef.org/gef/sites/thegef.org/files/publication/GEF IndigenousPeople_CRA_lores.pdf</vt:lpwstr>
      </vt:variant>
      <vt:variant>
        <vt:lpwstr/>
      </vt:variant>
      <vt:variant>
        <vt:i4>6684732</vt:i4>
      </vt:variant>
      <vt:variant>
        <vt:i4>444</vt:i4>
      </vt:variant>
      <vt:variant>
        <vt:i4>0</vt:i4>
      </vt:variant>
      <vt:variant>
        <vt:i4>5</vt:i4>
      </vt:variant>
      <vt:variant>
        <vt:lpwstr>http://www.thegef.org/gef/csos</vt:lpwstr>
      </vt:variant>
      <vt:variant>
        <vt:lpwstr/>
      </vt:variant>
      <vt:variant>
        <vt:i4>7798909</vt:i4>
      </vt:variant>
      <vt:variant>
        <vt:i4>441</vt:i4>
      </vt:variant>
      <vt:variant>
        <vt:i4>0</vt:i4>
      </vt:variant>
      <vt:variant>
        <vt:i4>5</vt:i4>
      </vt:variant>
      <vt:variant>
        <vt:lpwstr>http://www.thegef.org/gef/sites/thegef.org/files/documents/document/Public_Involvement_Policy.Dec_1_2011_rev_PB.pdf</vt:lpwstr>
      </vt:variant>
      <vt:variant>
        <vt:lpwstr/>
      </vt:variant>
      <vt:variant>
        <vt:i4>786512</vt:i4>
      </vt:variant>
      <vt:variant>
        <vt:i4>438</vt:i4>
      </vt:variant>
      <vt:variant>
        <vt:i4>0</vt:i4>
      </vt:variant>
      <vt:variant>
        <vt:i4>5</vt:i4>
      </vt:variant>
      <vt:variant>
        <vt:lpwstr>http://boblme.reefbase.org/about.aspx</vt:lpwstr>
      </vt:variant>
      <vt:variant>
        <vt:lpwstr/>
      </vt:variant>
      <vt:variant>
        <vt:i4>6422608</vt:i4>
      </vt:variant>
      <vt:variant>
        <vt:i4>435</vt:i4>
      </vt:variant>
      <vt:variant>
        <vt:i4>0</vt:i4>
      </vt:variant>
      <vt:variant>
        <vt:i4>5</vt:i4>
      </vt:variant>
      <vt:variant>
        <vt:lpwstr>http://bobpigo.org/html_site/fishmarket/index.htm</vt:lpwstr>
      </vt:variant>
      <vt:variant>
        <vt:lpwstr/>
      </vt:variant>
      <vt:variant>
        <vt:i4>5373952</vt:i4>
      </vt:variant>
      <vt:variant>
        <vt:i4>432</vt:i4>
      </vt:variant>
      <vt:variant>
        <vt:i4>0</vt:i4>
      </vt:variant>
      <vt:variant>
        <vt:i4>5</vt:i4>
      </vt:variant>
      <vt:variant>
        <vt:lpwstr>http://www.thegef.org/gef/policy/co-financing</vt:lpwstr>
      </vt:variant>
      <vt:variant>
        <vt:lpwstr/>
      </vt:variant>
      <vt:variant>
        <vt:i4>7274534</vt:i4>
      </vt:variant>
      <vt:variant>
        <vt:i4>429</vt:i4>
      </vt:variant>
      <vt:variant>
        <vt:i4>0</vt:i4>
      </vt:variant>
      <vt:variant>
        <vt:i4>5</vt:i4>
      </vt:variant>
      <vt:variant>
        <vt:lpwstr>http://www.thegef.org/gef/node/1325</vt:lpwstr>
      </vt:variant>
      <vt:variant>
        <vt:lpwstr/>
      </vt:variant>
      <vt:variant>
        <vt:i4>6815834</vt:i4>
      </vt:variant>
      <vt:variant>
        <vt:i4>426</vt:i4>
      </vt:variant>
      <vt:variant>
        <vt:i4>0</vt:i4>
      </vt:variant>
      <vt:variant>
        <vt:i4>5</vt:i4>
      </vt:variant>
      <vt:variant>
        <vt:lpwstr>http://www.thegef.org/gef/policy/incremental_costs</vt:lpwstr>
      </vt:variant>
      <vt:variant>
        <vt:lpwstr/>
      </vt:variant>
      <vt:variant>
        <vt:i4>7864447</vt:i4>
      </vt:variant>
      <vt:variant>
        <vt:i4>402</vt:i4>
      </vt:variant>
      <vt:variant>
        <vt:i4>0</vt:i4>
      </vt:variant>
      <vt:variant>
        <vt:i4>5</vt:i4>
      </vt:variant>
      <vt:variant>
        <vt:lpwstr>http://www.thegef.org/gef/content/fee-policy-gef-partner-agencies-gefplfi04</vt:lpwstr>
      </vt:variant>
      <vt:variant>
        <vt:lpwstr/>
      </vt:variant>
      <vt:variant>
        <vt:i4>5373952</vt:i4>
      </vt:variant>
      <vt:variant>
        <vt:i4>141</vt:i4>
      </vt:variant>
      <vt:variant>
        <vt:i4>0</vt:i4>
      </vt:variant>
      <vt:variant>
        <vt:i4>5</vt:i4>
      </vt:variant>
      <vt:variant>
        <vt:lpwstr>http://www.thegef.org/gef/policy/co-financing</vt:lpwstr>
      </vt:variant>
      <vt:variant>
        <vt:lpwstr/>
      </vt:variant>
      <vt:variant>
        <vt:i4>6488153</vt:i4>
      </vt:variant>
      <vt:variant>
        <vt:i4>33</vt:i4>
      </vt:variant>
      <vt:variant>
        <vt:i4>0</vt:i4>
      </vt:variant>
      <vt:variant>
        <vt:i4>5</vt:i4>
      </vt:variant>
      <vt:variant>
        <vt:lpwstr>https://www.thegef.org/gef/sites/thegef.org/files/documents/document/GEF6 Results Framework for GEFTF and LDCF.SCCF_.pdf</vt:lpwstr>
      </vt:variant>
      <vt:variant>
        <vt:lpwstr/>
      </vt:variant>
      <vt:variant>
        <vt:i4>7077941</vt:i4>
      </vt:variant>
      <vt:variant>
        <vt:i4>0</vt:i4>
      </vt:variant>
      <vt:variant>
        <vt:i4>0</vt:i4>
      </vt:variant>
      <vt:variant>
        <vt:i4>5</vt:i4>
      </vt:variant>
      <vt:variant>
        <vt:lpwstr>http://www.thegef.org/gef/home</vt:lpwstr>
      </vt:variant>
      <vt:variant>
        <vt:lpwstr/>
      </vt:variant>
      <vt:variant>
        <vt:i4>2818161</vt:i4>
      </vt:variant>
      <vt:variant>
        <vt:i4>6</vt:i4>
      </vt:variant>
      <vt:variant>
        <vt:i4>0</vt:i4>
      </vt:variant>
      <vt:variant>
        <vt:i4>5</vt:i4>
      </vt:variant>
      <vt:variant>
        <vt:lpwstr>http://www.thegef.org/gef/content/did-you-know-%E2%80%A6-convention-biological-diversity-has-agreed-20-targets-aka-aichi-targets-achie</vt:lpwstr>
      </vt:variant>
      <vt:variant>
        <vt:lpwstr/>
      </vt:variant>
      <vt:variant>
        <vt:i4>6815814</vt:i4>
      </vt:variant>
      <vt:variant>
        <vt:i4>3</vt:i4>
      </vt:variant>
      <vt:variant>
        <vt:i4>0</vt:i4>
      </vt:variant>
      <vt:variant>
        <vt:i4>5</vt:i4>
      </vt:variant>
      <vt:variant>
        <vt:lpwstr>http://www.thegef.org/gef/sites/thegef.org/files/documents/GEF.C.46.07.Rev_.01_Summary_of_the_Negotiations_of_the_Sixth_Replenishment_of_the_GEF_Trust_Fund_May_22_2014.pdf</vt:lpwstr>
      </vt:variant>
      <vt:variant>
        <vt:lpwstr/>
      </vt:variant>
      <vt:variant>
        <vt:i4>6488153</vt:i4>
      </vt:variant>
      <vt:variant>
        <vt:i4>0</vt:i4>
      </vt:variant>
      <vt:variant>
        <vt:i4>0</vt:i4>
      </vt:variant>
      <vt:variant>
        <vt:i4>5</vt:i4>
      </vt:variant>
      <vt:variant>
        <vt:lpwstr>https://www.thegef.org/gef/sites/thegef.org/files/documents/document/GEF6 Results Framework for GEFTF and LDCF.SCCF_.pdf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FINANCING PLAN (IN US$):</dc:title>
  <dc:creator>Ramon Prudencio C. de Mesa</dc:creator>
  <cp:lastModifiedBy>Nhu Quynh Phan</cp:lastModifiedBy>
  <cp:revision>2</cp:revision>
  <cp:lastPrinted>2018-01-26T19:55:00Z</cp:lastPrinted>
  <dcterms:created xsi:type="dcterms:W3CDTF">2018-01-26T19:57:00Z</dcterms:created>
  <dcterms:modified xsi:type="dcterms:W3CDTF">2018-01-26T19:57:00Z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210833878</vt:i4>
  </property>
</Properties>
</file>