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E2EAA" w14:textId="2AFD203D" w:rsidR="00256BA4" w:rsidRPr="00256BA4" w:rsidRDefault="00256BA4" w:rsidP="00256BA4">
      <w:pPr>
        <w:pStyle w:val="Heading1"/>
        <w:rPr>
          <w:lang w:val="en-GB"/>
        </w:rPr>
      </w:pPr>
      <w:r w:rsidRPr="00256BA4">
        <w:rPr>
          <w:lang w:val="en-GB"/>
        </w:rPr>
        <w:t>Presenter:</w:t>
      </w:r>
      <w:r w:rsidRPr="00256BA4">
        <w:rPr>
          <w:b w:val="0"/>
          <w:lang w:val="en-GB"/>
        </w:rPr>
        <w:t xml:space="preserve"> </w:t>
      </w:r>
      <w:r w:rsidRPr="009B135B">
        <w:rPr>
          <w:b w:val="0"/>
          <w:sz w:val="24"/>
          <w:szCs w:val="24"/>
          <w:lang w:val="en-GB"/>
        </w:rPr>
        <w:t>Alfredo Coello Vázquez, CReW Project Coordinator.</w:t>
      </w:r>
    </w:p>
    <w:p w14:paraId="49D96EDD" w14:textId="77777777" w:rsidR="00FE6598" w:rsidRDefault="00FE6598" w:rsidP="00FE6598">
      <w:pPr>
        <w:pStyle w:val="Heading1"/>
      </w:pPr>
      <w:r>
        <w:t>Background:</w:t>
      </w:r>
    </w:p>
    <w:p w14:paraId="357EE955" w14:textId="14315455" w:rsidR="00FE6598" w:rsidRDefault="00FE6598" w:rsidP="00FE6598">
      <w:pPr>
        <w:rPr>
          <w:sz w:val="20"/>
          <w:szCs w:val="20"/>
        </w:rPr>
      </w:pPr>
      <w:r>
        <w:t xml:space="preserve">The CReW is a four-year project, funded by the Global Environment Facility (GEF) and implemented by the Inter-American Development Bank (IDB) and United Nations Environment </w:t>
      </w:r>
      <w:proofErr w:type="spellStart"/>
      <w:r>
        <w:t>Programme</w:t>
      </w:r>
      <w:proofErr w:type="spellEnd"/>
      <w:r>
        <w:t xml:space="preserve"> (UNEP).</w:t>
      </w:r>
      <w:r w:rsidR="00256BA4">
        <w:t xml:space="preserve"> </w:t>
      </w:r>
      <w:r>
        <w:t>It was established in 2011 and will end in July 2015.</w:t>
      </w:r>
    </w:p>
    <w:p w14:paraId="60CA2709" w14:textId="77777777" w:rsidR="00FE6598" w:rsidRDefault="00FE6598" w:rsidP="00FE6598">
      <w:pPr>
        <w:rPr>
          <w:sz w:val="22"/>
          <w:szCs w:val="22"/>
        </w:rPr>
      </w:pPr>
      <w:r>
        <w:t>It aims:</w:t>
      </w:r>
    </w:p>
    <w:p w14:paraId="65121E85" w14:textId="437CF69A" w:rsidR="00FE6598" w:rsidRDefault="00FE6598" w:rsidP="006E3777">
      <w:pPr>
        <w:pStyle w:val="ListParagraph"/>
        <w:numPr>
          <w:ilvl w:val="0"/>
          <w:numId w:val="4"/>
        </w:numPr>
      </w:pPr>
      <w:bookmarkStart w:id="0" w:name="_GoBack"/>
      <w:bookmarkEnd w:id="0"/>
      <w:r>
        <w:t>To provide sustainable financing for the wastewater sector</w:t>
      </w:r>
    </w:p>
    <w:p w14:paraId="0329AE3C" w14:textId="3223E771" w:rsidR="00FE6598" w:rsidRDefault="00FE6598" w:rsidP="00FE6598">
      <w:pPr>
        <w:pStyle w:val="ListParagraph"/>
        <w:numPr>
          <w:ilvl w:val="0"/>
          <w:numId w:val="4"/>
        </w:numPr>
      </w:pPr>
      <w:r>
        <w:t xml:space="preserve">To support policy and legislative reforms, and </w:t>
      </w:r>
    </w:p>
    <w:p w14:paraId="710DE612" w14:textId="7C8467F5" w:rsidR="00FE6598" w:rsidRDefault="00FE6598" w:rsidP="00FE6598">
      <w:pPr>
        <w:pStyle w:val="ListParagraph"/>
        <w:numPr>
          <w:ilvl w:val="0"/>
          <w:numId w:val="4"/>
        </w:numPr>
      </w:pPr>
      <w:r>
        <w:t>To foster regional dialogue and knowledge exchange amongst key stakeholders in the WCR.</w:t>
      </w:r>
    </w:p>
    <w:p w14:paraId="64514983" w14:textId="77777777" w:rsidR="00FE6598" w:rsidRDefault="00FE6598" w:rsidP="00FE6598">
      <w:r>
        <w:t>There are thirteen participating countries: Antigua &amp; Barbuda, Barbados, Belize, Costa Rica, Jamaica, Guatemala, Guyana, Honduras, Panama, Saint Lucia, Saint Vincent &amp; the Grenadines, Suriname, and Trinidad &amp; Tobago.</w:t>
      </w:r>
    </w:p>
    <w:p w14:paraId="0698657D" w14:textId="37F557F5" w:rsidR="00FE6598" w:rsidRDefault="00FE6598" w:rsidP="00FE6598">
      <w:r>
        <w:t>The Project Coordination Group (PCG) is based in Jamaica, at the offices of the IDB and at UNEP’s Caribbean Regional Coordinating Unit which is Secretariat to the Cartagena Convention (UNEP CAR/RCU).</w:t>
      </w:r>
    </w:p>
    <w:p w14:paraId="1CB3EAC0" w14:textId="0A5D33B3" w:rsidR="00FE6598" w:rsidRDefault="008C5747" w:rsidP="00FE6598">
      <w:pPr>
        <w:pStyle w:val="Heading1"/>
        <w:rPr>
          <w:lang w:val="en-029"/>
        </w:rPr>
      </w:pPr>
      <w:r>
        <w:rPr>
          <w:lang w:val="en-029"/>
        </w:rPr>
        <w:t>T</w:t>
      </w:r>
      <w:r w:rsidR="00FE6598">
        <w:rPr>
          <w:lang w:val="en-029"/>
        </w:rPr>
        <w:t>alking points:</w:t>
      </w:r>
      <w:r>
        <w:rPr>
          <w:lang w:val="en-029"/>
        </w:rPr>
        <w:t xml:space="preserve"> </w:t>
      </w:r>
    </w:p>
    <w:p w14:paraId="3D4199F2" w14:textId="345E7AA6" w:rsidR="00FE6598" w:rsidRDefault="00FE6598" w:rsidP="00FE6598">
      <w:pPr>
        <w:pStyle w:val="ListParagraph"/>
        <w:numPr>
          <w:ilvl w:val="0"/>
          <w:numId w:val="2"/>
        </w:numPr>
        <w:contextualSpacing w:val="0"/>
        <w:rPr>
          <w:b/>
          <w:bCs/>
          <w:lang w:val="en-029"/>
        </w:rPr>
      </w:pPr>
      <w:r>
        <w:rPr>
          <w:lang w:val="en-029"/>
        </w:rPr>
        <w:t xml:space="preserve">Example focussed on </w:t>
      </w:r>
      <w:r w:rsidR="008C5747">
        <w:rPr>
          <w:lang w:val="en-029"/>
        </w:rPr>
        <w:t xml:space="preserve">the </w:t>
      </w:r>
      <w:r>
        <w:rPr>
          <w:lang w:val="en-029"/>
        </w:rPr>
        <w:t>Jamaica’s pilot.</w:t>
      </w:r>
    </w:p>
    <w:p w14:paraId="18BBBCB9" w14:textId="0E1D1589" w:rsidR="00FE6598" w:rsidRDefault="00FE6598" w:rsidP="00FE6598">
      <w:pPr>
        <w:pStyle w:val="ListParagraph"/>
        <w:numPr>
          <w:ilvl w:val="0"/>
          <w:numId w:val="2"/>
        </w:numPr>
        <w:contextualSpacing w:val="0"/>
        <w:rPr>
          <w:b/>
          <w:bCs/>
          <w:lang w:val="en-029"/>
        </w:rPr>
      </w:pPr>
      <w:r>
        <w:rPr>
          <w:lang w:val="en-029"/>
        </w:rPr>
        <w:t>Jamaica’s financing mechanism under CReW is a Credit Enhancement Facility – Importance of the K-factor which ensures some level of sustainability.</w:t>
      </w:r>
      <w:r w:rsidR="008C5747">
        <w:rPr>
          <w:lang w:val="en-029"/>
        </w:rPr>
        <w:t xml:space="preserve"> B</w:t>
      </w:r>
      <w:r>
        <w:rPr>
          <w:lang w:val="en-029"/>
        </w:rPr>
        <w:t>rief description of approach, challenges, how overcome.</w:t>
      </w:r>
    </w:p>
    <w:p w14:paraId="7543B695" w14:textId="77777777" w:rsidR="00FE6598" w:rsidRDefault="00FE6598" w:rsidP="00FE6598">
      <w:pPr>
        <w:pStyle w:val="ListParagraph"/>
        <w:numPr>
          <w:ilvl w:val="0"/>
          <w:numId w:val="2"/>
        </w:numPr>
        <w:contextualSpacing w:val="0"/>
        <w:rPr>
          <w:b/>
          <w:bCs/>
          <w:lang w:val="en-029"/>
        </w:rPr>
      </w:pPr>
      <w:r>
        <w:rPr>
          <w:lang w:val="en-029"/>
        </w:rPr>
        <w:t>Successfully established and first generation projects underway.</w:t>
      </w:r>
    </w:p>
    <w:p w14:paraId="41C066DE" w14:textId="3702D887" w:rsidR="00FE6598" w:rsidRDefault="008C5747" w:rsidP="00FE6598">
      <w:pPr>
        <w:pStyle w:val="ListParagraph"/>
        <w:numPr>
          <w:ilvl w:val="0"/>
          <w:numId w:val="2"/>
        </w:numPr>
        <w:contextualSpacing w:val="0"/>
        <w:rPr>
          <w:b/>
          <w:bCs/>
          <w:lang w:val="en-029"/>
        </w:rPr>
      </w:pPr>
      <w:r>
        <w:rPr>
          <w:lang w:val="en-029"/>
        </w:rPr>
        <w:t xml:space="preserve">Introduce Jamaica </w:t>
      </w:r>
      <w:r w:rsidR="00FE6598">
        <w:rPr>
          <w:lang w:val="en-029"/>
        </w:rPr>
        <w:t>NEPA</w:t>
      </w:r>
      <w:r>
        <w:rPr>
          <w:lang w:val="en-029"/>
        </w:rPr>
        <w:t>´s plans for the replication/institutionalization</w:t>
      </w:r>
      <w:r w:rsidR="00FE6598">
        <w:rPr>
          <w:lang w:val="en-029"/>
        </w:rPr>
        <w:t xml:space="preserve"> </w:t>
      </w:r>
    </w:p>
    <w:p w14:paraId="0D372C57" w14:textId="216BC4F9" w:rsidR="00FE6598" w:rsidRDefault="00FE6598" w:rsidP="00FE6598">
      <w:pPr>
        <w:pStyle w:val="ListParagraph"/>
        <w:numPr>
          <w:ilvl w:val="0"/>
          <w:numId w:val="2"/>
        </w:numPr>
        <w:contextualSpacing w:val="0"/>
        <w:rPr>
          <w:b/>
          <w:bCs/>
          <w:lang w:val="en-029"/>
        </w:rPr>
      </w:pPr>
      <w:r>
        <w:rPr>
          <w:lang w:val="en-029"/>
        </w:rPr>
        <w:t xml:space="preserve">Critical success factors identified by NEPA: availability of funds; cost of funds; wide stakeholder participation; </w:t>
      </w:r>
      <w:r w:rsidR="008C5747">
        <w:rPr>
          <w:lang w:val="en-029"/>
        </w:rPr>
        <w:t>f</w:t>
      </w:r>
      <w:r>
        <w:rPr>
          <w:lang w:val="en-029"/>
        </w:rPr>
        <w:t>iscal space; political commitment</w:t>
      </w:r>
      <w:r w:rsidR="008C5747">
        <w:rPr>
          <w:lang w:val="en-029"/>
        </w:rPr>
        <w:t>.</w:t>
      </w:r>
    </w:p>
    <w:p w14:paraId="18ACC958" w14:textId="31A5D699" w:rsidR="00FE6598" w:rsidRDefault="008C5747" w:rsidP="00FE6598">
      <w:pPr>
        <w:pStyle w:val="ListParagraph"/>
        <w:numPr>
          <w:ilvl w:val="0"/>
          <w:numId w:val="2"/>
        </w:numPr>
        <w:contextualSpacing w:val="0"/>
        <w:rPr>
          <w:b/>
          <w:bCs/>
          <w:lang w:val="en-029"/>
        </w:rPr>
      </w:pPr>
      <w:r>
        <w:rPr>
          <w:lang w:val="en-029"/>
        </w:rPr>
        <w:t xml:space="preserve">Introduction of </w:t>
      </w:r>
      <w:r w:rsidR="00FE6598">
        <w:rPr>
          <w:lang w:val="en-029"/>
        </w:rPr>
        <w:t>other pilots in relation to these in terms of rel</w:t>
      </w:r>
      <w:r>
        <w:rPr>
          <w:lang w:val="en-029"/>
        </w:rPr>
        <w:t>ative strengths and weaknesses.</w:t>
      </w:r>
    </w:p>
    <w:p w14:paraId="750C9448" w14:textId="6D9365B9" w:rsidR="00256BA4" w:rsidRPr="00256BA4" w:rsidRDefault="00FE6598" w:rsidP="00256BA4">
      <w:pPr>
        <w:pStyle w:val="ListParagraph"/>
        <w:numPr>
          <w:ilvl w:val="0"/>
          <w:numId w:val="2"/>
        </w:numPr>
        <w:contextualSpacing w:val="0"/>
        <w:rPr>
          <w:b/>
          <w:bCs/>
          <w:lang w:val="en-029"/>
        </w:rPr>
      </w:pPr>
      <w:r>
        <w:rPr>
          <w:lang w:val="en-029"/>
        </w:rPr>
        <w:t>CReW+ proposed design/components informed by lessons learned in CReW to look at broader suite of solutions inc</w:t>
      </w:r>
      <w:r w:rsidR="008C5747">
        <w:rPr>
          <w:lang w:val="en-029"/>
        </w:rPr>
        <w:t>luding</w:t>
      </w:r>
      <w:r>
        <w:rPr>
          <w:lang w:val="en-029"/>
        </w:rPr>
        <w:t xml:space="preserve">. </w:t>
      </w:r>
      <w:proofErr w:type="gramStart"/>
      <w:r>
        <w:rPr>
          <w:lang w:val="en-029"/>
        </w:rPr>
        <w:t>reclaimed</w:t>
      </w:r>
      <w:proofErr w:type="gramEnd"/>
      <w:r>
        <w:rPr>
          <w:lang w:val="en-029"/>
        </w:rPr>
        <w:t xml:space="preserve"> water etc.</w:t>
      </w:r>
    </w:p>
    <w:sectPr w:rsidR="00256BA4" w:rsidRPr="00256BA4" w:rsidSect="00256BA4">
      <w:headerReference w:type="default" r:id="rId8"/>
      <w:footerReference w:type="default" r:id="rId9"/>
      <w:pgSz w:w="12240" w:h="15840"/>
      <w:pgMar w:top="1440" w:right="1152" w:bottom="450" w:left="1152" w:header="45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C88B9" w14:textId="77777777" w:rsidR="00FE6598" w:rsidRDefault="00FE6598" w:rsidP="00FE6598">
      <w:pPr>
        <w:spacing w:before="0" w:after="0"/>
      </w:pPr>
      <w:r>
        <w:separator/>
      </w:r>
    </w:p>
  </w:endnote>
  <w:endnote w:type="continuationSeparator" w:id="0">
    <w:p w14:paraId="7EAF56F5" w14:textId="77777777" w:rsidR="00FE6598" w:rsidRDefault="00FE6598" w:rsidP="00FE65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99620"/>
      <w:docPartObj>
        <w:docPartGallery w:val="Page Numbers (Bottom of Page)"/>
        <w:docPartUnique/>
      </w:docPartObj>
    </w:sdtPr>
    <w:sdtEndPr>
      <w:rPr>
        <w:color w:val="7F7F7F" w:themeColor="text1" w:themeTint="80"/>
      </w:rPr>
    </w:sdtEndPr>
    <w:sdtContent>
      <w:sdt>
        <w:sdtPr>
          <w:id w:val="860082579"/>
          <w:docPartObj>
            <w:docPartGallery w:val="Page Numbers (Top of Page)"/>
            <w:docPartUnique/>
          </w:docPartObj>
        </w:sdtPr>
        <w:sdtEndPr>
          <w:rPr>
            <w:color w:val="7F7F7F" w:themeColor="text1" w:themeTint="80"/>
          </w:rPr>
        </w:sdtEndPr>
        <w:sdtContent>
          <w:p w14:paraId="538E473F" w14:textId="77777777" w:rsidR="00256BA4" w:rsidRDefault="00256BA4">
            <w:pPr>
              <w:pStyle w:val="Footer"/>
              <w:jc w:val="right"/>
            </w:pPr>
          </w:p>
          <w:p w14:paraId="37BD6F25" w14:textId="14501E45" w:rsidR="00471044" w:rsidRPr="00760761" w:rsidRDefault="00471044">
            <w:pPr>
              <w:pStyle w:val="Footer"/>
              <w:jc w:val="right"/>
              <w:rPr>
                <w:color w:val="7F7F7F" w:themeColor="text1" w:themeTint="80"/>
              </w:rPr>
            </w:pPr>
            <w:r w:rsidRPr="00760761">
              <w:rPr>
                <w:color w:val="7F7F7F" w:themeColor="text1" w:themeTint="80"/>
              </w:rPr>
              <w:t xml:space="preserve">Page </w:t>
            </w:r>
            <w:r w:rsidRPr="00760761">
              <w:rPr>
                <w:b/>
                <w:bCs/>
                <w:color w:val="7F7F7F" w:themeColor="text1" w:themeTint="80"/>
              </w:rPr>
              <w:fldChar w:fldCharType="begin"/>
            </w:r>
            <w:r w:rsidRPr="00760761">
              <w:rPr>
                <w:b/>
                <w:bCs/>
                <w:color w:val="7F7F7F" w:themeColor="text1" w:themeTint="80"/>
              </w:rPr>
              <w:instrText xml:space="preserve"> PAGE </w:instrText>
            </w:r>
            <w:r w:rsidRPr="00760761">
              <w:rPr>
                <w:b/>
                <w:bCs/>
                <w:color w:val="7F7F7F" w:themeColor="text1" w:themeTint="80"/>
              </w:rPr>
              <w:fldChar w:fldCharType="separate"/>
            </w:r>
            <w:r w:rsidR="00670373">
              <w:rPr>
                <w:b/>
                <w:bCs/>
                <w:noProof/>
                <w:color w:val="7F7F7F" w:themeColor="text1" w:themeTint="80"/>
              </w:rPr>
              <w:t>1</w:t>
            </w:r>
            <w:r w:rsidRPr="00760761">
              <w:rPr>
                <w:b/>
                <w:bCs/>
                <w:color w:val="7F7F7F" w:themeColor="text1" w:themeTint="80"/>
              </w:rPr>
              <w:fldChar w:fldCharType="end"/>
            </w:r>
            <w:r w:rsidRPr="00760761">
              <w:rPr>
                <w:color w:val="7F7F7F" w:themeColor="text1" w:themeTint="80"/>
              </w:rPr>
              <w:t xml:space="preserve"> of </w:t>
            </w:r>
            <w:r w:rsidRPr="00760761">
              <w:rPr>
                <w:b/>
                <w:bCs/>
                <w:color w:val="7F7F7F" w:themeColor="text1" w:themeTint="80"/>
              </w:rPr>
              <w:fldChar w:fldCharType="begin"/>
            </w:r>
            <w:r w:rsidRPr="00760761">
              <w:rPr>
                <w:b/>
                <w:bCs/>
                <w:color w:val="7F7F7F" w:themeColor="text1" w:themeTint="80"/>
              </w:rPr>
              <w:instrText xml:space="preserve"> NUMPAGES  </w:instrText>
            </w:r>
            <w:r w:rsidRPr="00760761">
              <w:rPr>
                <w:b/>
                <w:bCs/>
                <w:color w:val="7F7F7F" w:themeColor="text1" w:themeTint="80"/>
              </w:rPr>
              <w:fldChar w:fldCharType="separate"/>
            </w:r>
            <w:r w:rsidR="00670373">
              <w:rPr>
                <w:b/>
                <w:bCs/>
                <w:noProof/>
                <w:color w:val="7F7F7F" w:themeColor="text1" w:themeTint="80"/>
              </w:rPr>
              <w:t>1</w:t>
            </w:r>
            <w:r w:rsidRPr="00760761">
              <w:rPr>
                <w:b/>
                <w:bCs/>
                <w:color w:val="7F7F7F" w:themeColor="text1" w:themeTint="80"/>
              </w:rPr>
              <w:fldChar w:fldCharType="end"/>
            </w:r>
          </w:p>
        </w:sdtContent>
      </w:sdt>
    </w:sdtContent>
  </w:sdt>
  <w:p w14:paraId="3849DFA5" w14:textId="77777777" w:rsidR="00471044" w:rsidRDefault="0047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C28A7" w14:textId="77777777" w:rsidR="00FE6598" w:rsidRDefault="00FE6598" w:rsidP="00FE6598">
      <w:pPr>
        <w:spacing w:before="0" w:after="0"/>
      </w:pPr>
      <w:r>
        <w:separator/>
      </w:r>
    </w:p>
  </w:footnote>
  <w:footnote w:type="continuationSeparator" w:id="0">
    <w:p w14:paraId="45CDD393" w14:textId="77777777" w:rsidR="00FE6598" w:rsidRDefault="00FE6598" w:rsidP="00FE659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6030"/>
      <w:gridCol w:w="2484"/>
    </w:tblGrid>
    <w:tr w:rsidR="00FE6598" w14:paraId="1196C5BA" w14:textId="2EEEB841" w:rsidTr="008C5747">
      <w:trPr>
        <w:trHeight w:val="1793"/>
      </w:trPr>
      <w:tc>
        <w:tcPr>
          <w:tcW w:w="1638" w:type="dxa"/>
        </w:tcPr>
        <w:p w14:paraId="7205A5AE" w14:textId="602C2205" w:rsidR="00FE6598" w:rsidRDefault="00FE6598" w:rsidP="00FE6598">
          <w:pPr>
            <w:jc w:val="left"/>
            <w:rPr>
              <w:rFonts w:ascii="Arial" w:eastAsia="Times New Roman" w:hAnsi="Arial" w:cs="Arial"/>
              <w:b/>
              <w:bCs/>
              <w:sz w:val="20"/>
              <w:szCs w:val="20"/>
              <w:lang w:val="en-CA"/>
            </w:rPr>
          </w:pPr>
          <w:r w:rsidRPr="00FE6598">
            <w:rPr>
              <w:rFonts w:ascii="Arial" w:eastAsia="Times New Roman" w:hAnsi="Arial" w:cs="Arial"/>
              <w:b/>
              <w:bCs/>
              <w:sz w:val="20"/>
              <w:szCs w:val="20"/>
            </w:rPr>
            <w:drawing>
              <wp:anchor distT="0" distB="0" distL="114300" distR="114300" simplePos="0" relativeHeight="251663360" behindDoc="1" locked="0" layoutInCell="1" allowOverlap="1" wp14:anchorId="429AFDC7" wp14:editId="48FBDD63">
                <wp:simplePos x="0" y="0"/>
                <wp:positionH relativeFrom="column">
                  <wp:posOffset>2406</wp:posOffset>
                </wp:positionH>
                <wp:positionV relativeFrom="paragraph">
                  <wp:posOffset>-3142</wp:posOffset>
                </wp:positionV>
                <wp:extent cx="685800" cy="802222"/>
                <wp:effectExtent l="0" t="0" r="0" b="0"/>
                <wp:wrapNone/>
                <wp:docPr id="7175" name="Picture 3" descr="D:\DATA.IDB\Documents\Tempo Box\Logos\Short-GEF logo colored NOTA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3" descr="D:\DATA.IDB\Documents\Tempo Box\Logos\Short-GEF logo colored NOTA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0222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6030" w:type="dxa"/>
        </w:tcPr>
        <w:p w14:paraId="13D8D3D2" w14:textId="77777777" w:rsidR="00FE6598" w:rsidRPr="00760761" w:rsidRDefault="00FE6598" w:rsidP="00471044">
          <w:pPr>
            <w:jc w:val="center"/>
            <w:rPr>
              <w:rFonts w:ascii="Arial" w:eastAsia="Times New Roman" w:hAnsi="Arial" w:cs="Arial"/>
              <w:b/>
              <w:bCs/>
              <w:color w:val="7F7F7F" w:themeColor="text1" w:themeTint="80"/>
              <w:sz w:val="20"/>
              <w:szCs w:val="20"/>
              <w:lang w:val="en-CA"/>
            </w:rPr>
          </w:pPr>
          <w:r w:rsidRPr="00760761">
            <w:rPr>
              <w:rFonts w:ascii="Arial" w:eastAsia="Times New Roman" w:hAnsi="Arial" w:cs="Arial"/>
              <w:b/>
              <w:bCs/>
              <w:color w:val="7F7F7F" w:themeColor="text1" w:themeTint="80"/>
              <w:sz w:val="20"/>
              <w:szCs w:val="20"/>
              <w:lang w:val="en-CA"/>
            </w:rPr>
            <w:t>CATALYZING TRANSFORMATION AND SCALING UP PROJECT INVESTMENTS</w:t>
          </w:r>
        </w:p>
        <w:p w14:paraId="0042D744" w14:textId="77777777" w:rsidR="00FE6598" w:rsidRPr="00760761" w:rsidRDefault="00FE6598" w:rsidP="00471044">
          <w:pPr>
            <w:jc w:val="left"/>
            <w:rPr>
              <w:rFonts w:eastAsia="Times New Roman" w:cs="Times New Roman"/>
              <w:b/>
              <w:color w:val="7F7F7F" w:themeColor="text1" w:themeTint="80"/>
              <w:sz w:val="22"/>
              <w:szCs w:val="22"/>
              <w:lang w:val="en-CA"/>
            </w:rPr>
          </w:pPr>
          <w:r w:rsidRPr="00760761">
            <w:rPr>
              <w:rFonts w:eastAsia="Times New Roman" w:cs="Times New Roman"/>
              <w:b/>
              <w:color w:val="7F7F7F" w:themeColor="text1" w:themeTint="80"/>
              <w:sz w:val="22"/>
              <w:szCs w:val="22"/>
              <w:lang w:val="en-CA"/>
            </w:rPr>
            <w:t>Mobilizing Finance and Scaling up Investments: Good Practices Toward Meeting the SGDs</w:t>
          </w:r>
        </w:p>
        <w:p w14:paraId="6F4CD521" w14:textId="77777777" w:rsidR="00471044" w:rsidRPr="00760761" w:rsidRDefault="00FE6598" w:rsidP="00471044">
          <w:pPr>
            <w:jc w:val="left"/>
            <w:outlineLvl w:val="1"/>
            <w:rPr>
              <w:rFonts w:eastAsia="Times New Roman" w:cs="Times New Roman"/>
              <w:bCs/>
              <w:color w:val="7F7F7F" w:themeColor="text1" w:themeTint="80"/>
              <w:sz w:val="22"/>
              <w:szCs w:val="22"/>
              <w:lang w:val="en-CA"/>
            </w:rPr>
          </w:pPr>
          <w:r w:rsidRPr="00760761">
            <w:rPr>
              <w:rFonts w:eastAsia="Times New Roman" w:cs="Times New Roman"/>
              <w:bCs/>
              <w:color w:val="7F7F7F" w:themeColor="text1" w:themeTint="80"/>
              <w:sz w:val="22"/>
              <w:szCs w:val="22"/>
              <w:lang w:val="en-CA"/>
            </w:rPr>
            <w:t>Tuesday 10 May 11:15-12:45</w:t>
          </w:r>
        </w:p>
        <w:p w14:paraId="1F48F31E" w14:textId="71993A9D" w:rsidR="00FE6598" w:rsidRPr="00760761" w:rsidRDefault="00FE6598" w:rsidP="00471044">
          <w:pPr>
            <w:jc w:val="left"/>
            <w:outlineLvl w:val="1"/>
            <w:rPr>
              <w:rFonts w:eastAsia="Times New Roman" w:cs="Times New Roman"/>
              <w:bCs/>
              <w:color w:val="7F7F7F" w:themeColor="text1" w:themeTint="80"/>
              <w:sz w:val="22"/>
              <w:szCs w:val="22"/>
              <w:lang w:val="en-CA"/>
            </w:rPr>
          </w:pPr>
          <w:r w:rsidRPr="00760761">
            <w:rPr>
              <w:rFonts w:eastAsia="Times New Roman" w:cs="Times New Roman"/>
              <w:bCs/>
              <w:color w:val="7F7F7F" w:themeColor="text1" w:themeTint="80"/>
              <w:sz w:val="22"/>
              <w:szCs w:val="22"/>
              <w:lang w:val="en-CA"/>
            </w:rPr>
            <w:t>Location: Ballroom A</w:t>
          </w:r>
        </w:p>
        <w:p w14:paraId="4CA38E35" w14:textId="77777777" w:rsidR="00FE6598" w:rsidRPr="00760761" w:rsidRDefault="00FE6598" w:rsidP="00471044">
          <w:pPr>
            <w:jc w:val="left"/>
            <w:outlineLvl w:val="1"/>
            <w:rPr>
              <w:rFonts w:eastAsia="Times New Roman" w:cs="Times New Roman"/>
              <w:bCs/>
              <w:color w:val="7F7F7F" w:themeColor="text1" w:themeTint="80"/>
              <w:sz w:val="22"/>
              <w:szCs w:val="22"/>
              <w:lang w:val="en-CA"/>
            </w:rPr>
          </w:pPr>
          <w:r w:rsidRPr="00760761">
            <w:rPr>
              <w:rFonts w:eastAsia="Times New Roman" w:cs="Times New Roman"/>
              <w:bCs/>
              <w:color w:val="7F7F7F" w:themeColor="text1" w:themeTint="80"/>
              <w:sz w:val="22"/>
              <w:szCs w:val="22"/>
              <w:lang w:val="en-CA"/>
            </w:rPr>
            <w:t>Pillar Leader: Adrian Ross, PEMSEA</w:t>
          </w:r>
        </w:p>
        <w:p w14:paraId="171F6BC9" w14:textId="14EAC0EF" w:rsidR="00FE6598" w:rsidRPr="00FE6598" w:rsidRDefault="00FE6598" w:rsidP="00471044">
          <w:pPr>
            <w:jc w:val="left"/>
            <w:outlineLvl w:val="1"/>
            <w:rPr>
              <w:rFonts w:eastAsia="Times New Roman" w:cs="Times New Roman"/>
              <w:bCs/>
              <w:sz w:val="22"/>
              <w:szCs w:val="22"/>
              <w:lang w:val="en-CA"/>
            </w:rPr>
          </w:pPr>
          <w:r w:rsidRPr="00760761">
            <w:rPr>
              <w:rFonts w:eastAsia="Times New Roman" w:cs="Times New Roman"/>
              <w:bCs/>
              <w:color w:val="7F7F7F" w:themeColor="text1" w:themeTint="80"/>
              <w:sz w:val="22"/>
              <w:szCs w:val="22"/>
              <w:lang w:val="en-CA"/>
            </w:rPr>
            <w:t>Session Coordinator and Moderator: Alfred M. Duda, WWF</w:t>
          </w:r>
        </w:p>
      </w:tc>
      <w:tc>
        <w:tcPr>
          <w:tcW w:w="2484" w:type="dxa"/>
        </w:tcPr>
        <w:p w14:paraId="2B76AD27" w14:textId="046866CF" w:rsidR="00FE6598" w:rsidRDefault="00FE6598" w:rsidP="00FE6598">
          <w:pPr>
            <w:jc w:val="right"/>
            <w:rPr>
              <w:rFonts w:ascii="Arial" w:eastAsia="Times New Roman" w:hAnsi="Arial" w:cs="Arial"/>
              <w:b/>
              <w:bCs/>
              <w:sz w:val="20"/>
              <w:szCs w:val="20"/>
              <w:lang w:val="en-CA"/>
            </w:rPr>
          </w:pPr>
          <w:r w:rsidRPr="00FE6598">
            <w:rPr>
              <w:rFonts w:ascii="Arial" w:eastAsia="Times New Roman" w:hAnsi="Arial" w:cs="Arial"/>
              <w:b/>
              <w:bCs/>
              <w:sz w:val="20"/>
              <w:szCs w:val="20"/>
            </w:rPr>
            <w:drawing>
              <wp:anchor distT="0" distB="0" distL="114300" distR="114300" simplePos="0" relativeHeight="251659264" behindDoc="1" locked="0" layoutInCell="1" allowOverlap="1" wp14:anchorId="66D34E24" wp14:editId="5B638B7A">
                <wp:simplePos x="0" y="0"/>
                <wp:positionH relativeFrom="column">
                  <wp:posOffset>106680</wp:posOffset>
                </wp:positionH>
                <wp:positionV relativeFrom="paragraph">
                  <wp:posOffset>170180</wp:posOffset>
                </wp:positionV>
                <wp:extent cx="1299210" cy="638175"/>
                <wp:effectExtent l="38100" t="38100" r="91440" b="104775"/>
                <wp:wrapNone/>
                <wp:docPr id="12291" name="Picture 3" descr="D:\DATA.IDB\Documents\Tempo Box\Presentations\5 Poster and pecha Kucha\Photos\IWC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descr="D:\DATA.IDB\Documents\Tempo Box\Presentations\5 Poster and pecha Kucha\Photos\IWC8 logo.png"/>
                        <pic:cNvPicPr>
                          <a:picLocks noChangeAspect="1" noChangeArrowheads="1"/>
                        </pic:cNvPicPr>
                      </pic:nvPicPr>
                      <pic:blipFill rotWithShape="1">
                        <a:blip r:embed="rId2" cstate="email">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1299210" cy="638175"/>
                        </a:xfrm>
                        <a:prstGeom prst="rect">
                          <a:avLst/>
                        </a:prstGeom>
                        <a:ln w="38100" cap="sq">
                          <a:noFill/>
                          <a:prstDash val="solid"/>
                          <a:miter lim="800000"/>
                        </a:ln>
                        <a:effectLst>
                          <a:outerShdw blurRad="50800" dist="38100" dir="2700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p>
      </w:tc>
    </w:tr>
  </w:tbl>
  <w:p w14:paraId="5B339481" w14:textId="77777777" w:rsidR="00FE6598" w:rsidRPr="008C5747" w:rsidRDefault="00FE6598">
    <w:pPr>
      <w:pStyle w:val="Header"/>
      <w:rPr>
        <w:sz w:val="16"/>
        <w:szCs w:val="16"/>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D23"/>
    <w:multiLevelType w:val="hybridMultilevel"/>
    <w:tmpl w:val="4722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E05D1"/>
    <w:multiLevelType w:val="hybridMultilevel"/>
    <w:tmpl w:val="9A368E6A"/>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2">
    <w:nsid w:val="1E501128"/>
    <w:multiLevelType w:val="hybridMultilevel"/>
    <w:tmpl w:val="BA54B238"/>
    <w:lvl w:ilvl="0" w:tplc="C722D7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83781"/>
    <w:multiLevelType w:val="hybridMultilevel"/>
    <w:tmpl w:val="BBE85EF2"/>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86"/>
    <w:rsid w:val="00014E1B"/>
    <w:rsid w:val="000577F5"/>
    <w:rsid w:val="00117EF1"/>
    <w:rsid w:val="0013274D"/>
    <w:rsid w:val="001D687C"/>
    <w:rsid w:val="00256BA4"/>
    <w:rsid w:val="002665AC"/>
    <w:rsid w:val="002802E1"/>
    <w:rsid w:val="00370F72"/>
    <w:rsid w:val="00471044"/>
    <w:rsid w:val="0058357B"/>
    <w:rsid w:val="005B3D61"/>
    <w:rsid w:val="00670373"/>
    <w:rsid w:val="006721ED"/>
    <w:rsid w:val="006B7C78"/>
    <w:rsid w:val="006E3777"/>
    <w:rsid w:val="00760761"/>
    <w:rsid w:val="007F65A4"/>
    <w:rsid w:val="00895D8E"/>
    <w:rsid w:val="008C5747"/>
    <w:rsid w:val="009B135B"/>
    <w:rsid w:val="009E57EC"/>
    <w:rsid w:val="00A71C76"/>
    <w:rsid w:val="00B5491B"/>
    <w:rsid w:val="00C53DEE"/>
    <w:rsid w:val="00C703A4"/>
    <w:rsid w:val="00CE392A"/>
    <w:rsid w:val="00DF29B3"/>
    <w:rsid w:val="00E037F9"/>
    <w:rsid w:val="00E96002"/>
    <w:rsid w:val="00F22286"/>
    <w:rsid w:val="00F92A3C"/>
    <w:rsid w:val="00FE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EA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44"/>
    <w:pPr>
      <w:spacing w:before="120" w:after="120"/>
      <w:jc w:val="both"/>
    </w:pPr>
    <w:rPr>
      <w:rFonts w:ascii="Times New Roman" w:hAnsi="Times New Roman"/>
    </w:rPr>
  </w:style>
  <w:style w:type="paragraph" w:styleId="Heading1">
    <w:name w:val="heading 1"/>
    <w:basedOn w:val="Normal"/>
    <w:next w:val="Normal"/>
    <w:link w:val="Heading1Char"/>
    <w:uiPriority w:val="9"/>
    <w:qFormat/>
    <w:rsid w:val="00471044"/>
    <w:pPr>
      <w:keepNext/>
      <w:keepLines/>
      <w:spacing w:before="240" w:after="240"/>
      <w:outlineLvl w:val="0"/>
    </w:pPr>
    <w:rPr>
      <w:rFonts w:eastAsiaTheme="majorEastAsia"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286"/>
    <w:pPr>
      <w:ind w:left="720"/>
      <w:contextualSpacing/>
    </w:pPr>
  </w:style>
  <w:style w:type="character" w:styleId="Hyperlink">
    <w:name w:val="Hyperlink"/>
    <w:basedOn w:val="DefaultParagraphFont"/>
    <w:uiPriority w:val="99"/>
    <w:unhideWhenUsed/>
    <w:rsid w:val="00F22286"/>
    <w:rPr>
      <w:color w:val="0000FF" w:themeColor="hyperlink"/>
      <w:u w:val="single"/>
    </w:rPr>
  </w:style>
  <w:style w:type="paragraph" w:styleId="Header">
    <w:name w:val="header"/>
    <w:basedOn w:val="Normal"/>
    <w:link w:val="HeaderChar"/>
    <w:uiPriority w:val="99"/>
    <w:unhideWhenUsed/>
    <w:rsid w:val="00FE6598"/>
    <w:pPr>
      <w:tabs>
        <w:tab w:val="center" w:pos="4680"/>
        <w:tab w:val="right" w:pos="9360"/>
      </w:tabs>
    </w:pPr>
  </w:style>
  <w:style w:type="character" w:customStyle="1" w:styleId="HeaderChar">
    <w:name w:val="Header Char"/>
    <w:basedOn w:val="DefaultParagraphFont"/>
    <w:link w:val="Header"/>
    <w:uiPriority w:val="99"/>
    <w:rsid w:val="00FE6598"/>
  </w:style>
  <w:style w:type="paragraph" w:styleId="Footer">
    <w:name w:val="footer"/>
    <w:basedOn w:val="Normal"/>
    <w:link w:val="FooterChar"/>
    <w:uiPriority w:val="99"/>
    <w:unhideWhenUsed/>
    <w:rsid w:val="00FE6598"/>
    <w:pPr>
      <w:tabs>
        <w:tab w:val="center" w:pos="4680"/>
        <w:tab w:val="right" w:pos="9360"/>
      </w:tabs>
    </w:pPr>
  </w:style>
  <w:style w:type="character" w:customStyle="1" w:styleId="FooterChar">
    <w:name w:val="Footer Char"/>
    <w:basedOn w:val="DefaultParagraphFont"/>
    <w:link w:val="Footer"/>
    <w:uiPriority w:val="99"/>
    <w:rsid w:val="00FE6598"/>
  </w:style>
  <w:style w:type="paragraph" w:styleId="BalloonText">
    <w:name w:val="Balloon Text"/>
    <w:basedOn w:val="Normal"/>
    <w:link w:val="BalloonTextChar"/>
    <w:uiPriority w:val="99"/>
    <w:semiHidden/>
    <w:unhideWhenUsed/>
    <w:rsid w:val="00FE6598"/>
    <w:rPr>
      <w:rFonts w:ascii="Tahoma" w:hAnsi="Tahoma" w:cs="Tahoma"/>
      <w:sz w:val="16"/>
      <w:szCs w:val="16"/>
    </w:rPr>
  </w:style>
  <w:style w:type="character" w:customStyle="1" w:styleId="BalloonTextChar">
    <w:name w:val="Balloon Text Char"/>
    <w:basedOn w:val="DefaultParagraphFont"/>
    <w:link w:val="BalloonText"/>
    <w:uiPriority w:val="99"/>
    <w:semiHidden/>
    <w:rsid w:val="00FE6598"/>
    <w:rPr>
      <w:rFonts w:ascii="Tahoma" w:hAnsi="Tahoma" w:cs="Tahoma"/>
      <w:sz w:val="16"/>
      <w:szCs w:val="16"/>
    </w:rPr>
  </w:style>
  <w:style w:type="character" w:customStyle="1" w:styleId="Heading1Char">
    <w:name w:val="Heading 1 Char"/>
    <w:basedOn w:val="DefaultParagraphFont"/>
    <w:link w:val="Heading1"/>
    <w:uiPriority w:val="9"/>
    <w:rsid w:val="00471044"/>
    <w:rPr>
      <w:rFonts w:ascii="Times New Roman" w:eastAsiaTheme="majorEastAsia" w:hAnsi="Times New Roman"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44"/>
    <w:pPr>
      <w:spacing w:before="120" w:after="120"/>
      <w:jc w:val="both"/>
    </w:pPr>
    <w:rPr>
      <w:rFonts w:ascii="Times New Roman" w:hAnsi="Times New Roman"/>
    </w:rPr>
  </w:style>
  <w:style w:type="paragraph" w:styleId="Heading1">
    <w:name w:val="heading 1"/>
    <w:basedOn w:val="Normal"/>
    <w:next w:val="Normal"/>
    <w:link w:val="Heading1Char"/>
    <w:uiPriority w:val="9"/>
    <w:qFormat/>
    <w:rsid w:val="00471044"/>
    <w:pPr>
      <w:keepNext/>
      <w:keepLines/>
      <w:spacing w:before="240" w:after="240"/>
      <w:outlineLvl w:val="0"/>
    </w:pPr>
    <w:rPr>
      <w:rFonts w:eastAsiaTheme="majorEastAsia"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286"/>
    <w:pPr>
      <w:ind w:left="720"/>
      <w:contextualSpacing/>
    </w:pPr>
  </w:style>
  <w:style w:type="character" w:styleId="Hyperlink">
    <w:name w:val="Hyperlink"/>
    <w:basedOn w:val="DefaultParagraphFont"/>
    <w:uiPriority w:val="99"/>
    <w:unhideWhenUsed/>
    <w:rsid w:val="00F22286"/>
    <w:rPr>
      <w:color w:val="0000FF" w:themeColor="hyperlink"/>
      <w:u w:val="single"/>
    </w:rPr>
  </w:style>
  <w:style w:type="paragraph" w:styleId="Header">
    <w:name w:val="header"/>
    <w:basedOn w:val="Normal"/>
    <w:link w:val="HeaderChar"/>
    <w:uiPriority w:val="99"/>
    <w:unhideWhenUsed/>
    <w:rsid w:val="00FE6598"/>
    <w:pPr>
      <w:tabs>
        <w:tab w:val="center" w:pos="4680"/>
        <w:tab w:val="right" w:pos="9360"/>
      </w:tabs>
    </w:pPr>
  </w:style>
  <w:style w:type="character" w:customStyle="1" w:styleId="HeaderChar">
    <w:name w:val="Header Char"/>
    <w:basedOn w:val="DefaultParagraphFont"/>
    <w:link w:val="Header"/>
    <w:uiPriority w:val="99"/>
    <w:rsid w:val="00FE6598"/>
  </w:style>
  <w:style w:type="paragraph" w:styleId="Footer">
    <w:name w:val="footer"/>
    <w:basedOn w:val="Normal"/>
    <w:link w:val="FooterChar"/>
    <w:uiPriority w:val="99"/>
    <w:unhideWhenUsed/>
    <w:rsid w:val="00FE6598"/>
    <w:pPr>
      <w:tabs>
        <w:tab w:val="center" w:pos="4680"/>
        <w:tab w:val="right" w:pos="9360"/>
      </w:tabs>
    </w:pPr>
  </w:style>
  <w:style w:type="character" w:customStyle="1" w:styleId="FooterChar">
    <w:name w:val="Footer Char"/>
    <w:basedOn w:val="DefaultParagraphFont"/>
    <w:link w:val="Footer"/>
    <w:uiPriority w:val="99"/>
    <w:rsid w:val="00FE6598"/>
  </w:style>
  <w:style w:type="paragraph" w:styleId="BalloonText">
    <w:name w:val="Balloon Text"/>
    <w:basedOn w:val="Normal"/>
    <w:link w:val="BalloonTextChar"/>
    <w:uiPriority w:val="99"/>
    <w:semiHidden/>
    <w:unhideWhenUsed/>
    <w:rsid w:val="00FE6598"/>
    <w:rPr>
      <w:rFonts w:ascii="Tahoma" w:hAnsi="Tahoma" w:cs="Tahoma"/>
      <w:sz w:val="16"/>
      <w:szCs w:val="16"/>
    </w:rPr>
  </w:style>
  <w:style w:type="character" w:customStyle="1" w:styleId="BalloonTextChar">
    <w:name w:val="Balloon Text Char"/>
    <w:basedOn w:val="DefaultParagraphFont"/>
    <w:link w:val="BalloonText"/>
    <w:uiPriority w:val="99"/>
    <w:semiHidden/>
    <w:rsid w:val="00FE6598"/>
    <w:rPr>
      <w:rFonts w:ascii="Tahoma" w:hAnsi="Tahoma" w:cs="Tahoma"/>
      <w:sz w:val="16"/>
      <w:szCs w:val="16"/>
    </w:rPr>
  </w:style>
  <w:style w:type="character" w:customStyle="1" w:styleId="Heading1Char">
    <w:name w:val="Heading 1 Char"/>
    <w:basedOn w:val="DefaultParagraphFont"/>
    <w:link w:val="Heading1"/>
    <w:uiPriority w:val="9"/>
    <w:rsid w:val="00471044"/>
    <w:rPr>
      <w:rFonts w:ascii="Times New Roman" w:eastAsiaTheme="majorEastAsia" w:hAnsi="Times New Roman"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Alfredo</cp:lastModifiedBy>
  <cp:revision>10</cp:revision>
  <cp:lastPrinted>2016-04-29T16:43:00Z</cp:lastPrinted>
  <dcterms:created xsi:type="dcterms:W3CDTF">2016-04-29T16:26:00Z</dcterms:created>
  <dcterms:modified xsi:type="dcterms:W3CDTF">2016-04-29T16:43:00Z</dcterms:modified>
</cp:coreProperties>
</file>